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63DCA" w14:textId="009DD1F9" w:rsidR="000C6D3A" w:rsidRPr="00E66CDC" w:rsidRDefault="000C6D3A" w:rsidP="00560EB1">
      <w:pPr>
        <w:pStyle w:val="Title"/>
        <w:jc w:val="center"/>
        <w:rPr>
          <w:rFonts w:eastAsiaTheme="minorHAnsi"/>
          <w:sz w:val="48"/>
          <w:szCs w:val="48"/>
        </w:rPr>
      </w:pPr>
      <w:r w:rsidRPr="00E66CDC">
        <w:rPr>
          <w:rFonts w:eastAsiaTheme="minorHAnsi"/>
          <w:sz w:val="48"/>
          <w:szCs w:val="48"/>
        </w:rPr>
        <w:t>SDG Metadata Authoring Tool</w:t>
      </w:r>
      <w:r w:rsidR="00972E38" w:rsidRPr="00E66CDC">
        <w:rPr>
          <w:rFonts w:eastAsiaTheme="minorHAnsi"/>
          <w:sz w:val="48"/>
          <w:szCs w:val="48"/>
        </w:rPr>
        <w:t xml:space="preserve"> Template</w:t>
      </w:r>
    </w:p>
    <w:p w14:paraId="011DAC00" w14:textId="7036A278" w:rsidR="000C6D3A" w:rsidRDefault="000C6D3A" w:rsidP="000C6D3A">
      <w:pPr>
        <w:pStyle w:val="Subtitle"/>
        <w:jc w:val="center"/>
      </w:pPr>
      <w:r w:rsidRPr="000C6D3A">
        <w:t>Word Version</w:t>
      </w:r>
      <w:r w:rsidR="00151B76">
        <w:t xml:space="preserve"> </w:t>
      </w:r>
      <w:r w:rsidR="00355460">
        <w:t>2.1</w:t>
      </w:r>
    </w:p>
    <w:p w14:paraId="7CA55797" w14:textId="6A5D0F0F" w:rsidR="00352386" w:rsidRPr="00352386" w:rsidRDefault="00355460" w:rsidP="00352386">
      <w:pPr>
        <w:jc w:val="center"/>
      </w:pPr>
      <w:r>
        <w:t xml:space="preserve">Main and </w:t>
      </w:r>
      <w:r w:rsidR="00352386">
        <w:t>Detailed Concept Collection Form</w:t>
      </w:r>
    </w:p>
    <w:sdt>
      <w:sdtPr>
        <w:rPr>
          <w:rFonts w:asciiTheme="minorHAnsi" w:eastAsiaTheme="minorHAnsi" w:hAnsiTheme="minorHAnsi" w:cstheme="minorBidi"/>
          <w:color w:val="auto"/>
          <w:sz w:val="22"/>
          <w:szCs w:val="22"/>
        </w:rPr>
        <w:id w:val="-682818703"/>
        <w:docPartObj>
          <w:docPartGallery w:val="Table of Contents"/>
          <w:docPartUnique/>
        </w:docPartObj>
      </w:sdtPr>
      <w:sdtEndPr>
        <w:rPr>
          <w:b/>
          <w:bCs/>
          <w:noProof/>
        </w:rPr>
      </w:sdtEndPr>
      <w:sdtContent>
        <w:p w14:paraId="405B4B2E" w14:textId="33F57C1C" w:rsidR="00417B9F" w:rsidRDefault="00417B9F">
          <w:pPr>
            <w:pStyle w:val="TOCHeading"/>
          </w:pPr>
          <w:r>
            <w:t>Contents</w:t>
          </w:r>
        </w:p>
        <w:p w14:paraId="0F577E5A" w14:textId="2A97C3A6" w:rsidR="00316CFE" w:rsidRDefault="00417B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932741" w:history="1">
            <w:r w:rsidR="00316CFE" w:rsidRPr="002C2E26">
              <w:rPr>
                <w:rStyle w:val="Hyperlink"/>
                <w:noProof/>
                <w:highlight w:val="yellow"/>
              </w:rPr>
              <w:t>Metadata Attachment</w:t>
            </w:r>
            <w:r w:rsidR="00316CFE">
              <w:rPr>
                <w:noProof/>
                <w:webHidden/>
              </w:rPr>
              <w:tab/>
            </w:r>
            <w:r w:rsidR="00316CFE">
              <w:rPr>
                <w:noProof/>
                <w:webHidden/>
              </w:rPr>
              <w:fldChar w:fldCharType="begin"/>
            </w:r>
            <w:r w:rsidR="00316CFE">
              <w:rPr>
                <w:noProof/>
                <w:webHidden/>
              </w:rPr>
              <w:instrText xml:space="preserve"> PAGEREF _Toc37932741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2A970409" w14:textId="3D29C4DA" w:rsidR="00316CFE" w:rsidRDefault="001E322E">
          <w:pPr>
            <w:pStyle w:val="TOC1"/>
            <w:tabs>
              <w:tab w:val="right" w:leader="dot" w:pos="9350"/>
            </w:tabs>
            <w:rPr>
              <w:rFonts w:eastAsiaTheme="minorEastAsia"/>
              <w:noProof/>
            </w:rPr>
          </w:pPr>
          <w:hyperlink w:anchor="_Toc37932742" w:history="1">
            <w:r w:rsidR="00316CFE" w:rsidRPr="002C2E26">
              <w:rPr>
                <w:rStyle w:val="Hyperlink"/>
                <w:noProof/>
              </w:rPr>
              <w:t>Metadata Submission Form</w:t>
            </w:r>
            <w:r w:rsidR="00316CFE">
              <w:rPr>
                <w:noProof/>
                <w:webHidden/>
              </w:rPr>
              <w:tab/>
            </w:r>
            <w:r w:rsidR="00316CFE">
              <w:rPr>
                <w:noProof/>
                <w:webHidden/>
              </w:rPr>
              <w:fldChar w:fldCharType="begin"/>
            </w:r>
            <w:r w:rsidR="00316CFE">
              <w:rPr>
                <w:noProof/>
                <w:webHidden/>
              </w:rPr>
              <w:instrText xml:space="preserve"> PAGEREF _Toc37932742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E828FBA" w14:textId="2E2E4A94" w:rsidR="00316CFE" w:rsidRDefault="001E322E">
          <w:pPr>
            <w:pStyle w:val="TOC2"/>
            <w:tabs>
              <w:tab w:val="right" w:leader="dot" w:pos="9350"/>
            </w:tabs>
            <w:rPr>
              <w:rFonts w:eastAsiaTheme="minorEastAsia"/>
              <w:noProof/>
            </w:rPr>
          </w:pPr>
          <w:hyperlink w:anchor="_Toc37932743" w:history="1">
            <w:r w:rsidR="00316CFE" w:rsidRPr="002C2E26">
              <w:rPr>
                <w:rStyle w:val="Hyperlink"/>
                <w:noProof/>
              </w:rPr>
              <w:t>0. Indicator information</w:t>
            </w:r>
            <w:r w:rsidR="00316CFE">
              <w:rPr>
                <w:noProof/>
                <w:webHidden/>
              </w:rPr>
              <w:tab/>
            </w:r>
            <w:r w:rsidR="00316CFE">
              <w:rPr>
                <w:noProof/>
                <w:webHidden/>
              </w:rPr>
              <w:fldChar w:fldCharType="begin"/>
            </w:r>
            <w:r w:rsidR="00316CFE">
              <w:rPr>
                <w:noProof/>
                <w:webHidden/>
              </w:rPr>
              <w:instrText xml:space="preserve"> PAGEREF _Toc37932743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1D0D731" w14:textId="7CF8A44C" w:rsidR="00316CFE" w:rsidRDefault="001E322E">
          <w:pPr>
            <w:pStyle w:val="TOC2"/>
            <w:tabs>
              <w:tab w:val="right" w:leader="dot" w:pos="9350"/>
            </w:tabs>
            <w:rPr>
              <w:rFonts w:eastAsiaTheme="minorEastAsia"/>
              <w:noProof/>
            </w:rPr>
          </w:pPr>
          <w:hyperlink w:anchor="_Toc37932744" w:history="1">
            <w:r w:rsidR="00316CFE" w:rsidRPr="002C2E26">
              <w:rPr>
                <w:rStyle w:val="Hyperlink"/>
                <w:noProof/>
              </w:rPr>
              <w:t>1. Data reporter</w:t>
            </w:r>
            <w:r w:rsidR="00316CFE">
              <w:rPr>
                <w:noProof/>
                <w:webHidden/>
              </w:rPr>
              <w:tab/>
            </w:r>
            <w:r w:rsidR="00316CFE">
              <w:rPr>
                <w:noProof/>
                <w:webHidden/>
              </w:rPr>
              <w:fldChar w:fldCharType="begin"/>
            </w:r>
            <w:r w:rsidR="00316CFE">
              <w:rPr>
                <w:noProof/>
                <w:webHidden/>
              </w:rPr>
              <w:instrText xml:space="preserve"> PAGEREF _Toc37932744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3DC601E" w14:textId="1D400DA4" w:rsidR="00316CFE" w:rsidRDefault="001E322E">
          <w:pPr>
            <w:pStyle w:val="TOC2"/>
            <w:tabs>
              <w:tab w:val="right" w:leader="dot" w:pos="9350"/>
            </w:tabs>
            <w:rPr>
              <w:rFonts w:eastAsiaTheme="minorEastAsia"/>
              <w:noProof/>
            </w:rPr>
          </w:pPr>
          <w:hyperlink w:anchor="_Toc37932745" w:history="1">
            <w:r w:rsidR="00316CFE" w:rsidRPr="002C2E26">
              <w:rPr>
                <w:rStyle w:val="Hyperlink"/>
                <w:noProof/>
              </w:rPr>
              <w:t>2. Definition, concepts, and classifications</w:t>
            </w:r>
            <w:r w:rsidR="00316CFE">
              <w:rPr>
                <w:noProof/>
                <w:webHidden/>
              </w:rPr>
              <w:tab/>
            </w:r>
            <w:r w:rsidR="00316CFE">
              <w:rPr>
                <w:noProof/>
                <w:webHidden/>
              </w:rPr>
              <w:fldChar w:fldCharType="begin"/>
            </w:r>
            <w:r w:rsidR="00316CFE">
              <w:rPr>
                <w:noProof/>
                <w:webHidden/>
              </w:rPr>
              <w:instrText xml:space="preserve"> PAGEREF _Toc37932745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68605FB3" w14:textId="289EBC95" w:rsidR="00316CFE" w:rsidRDefault="001E322E">
          <w:pPr>
            <w:pStyle w:val="TOC2"/>
            <w:tabs>
              <w:tab w:val="right" w:leader="dot" w:pos="9350"/>
            </w:tabs>
            <w:rPr>
              <w:rFonts w:eastAsiaTheme="minorEastAsia"/>
              <w:noProof/>
            </w:rPr>
          </w:pPr>
          <w:hyperlink w:anchor="_Toc37932746" w:history="1">
            <w:r w:rsidR="00316CFE" w:rsidRPr="002C2E26">
              <w:rPr>
                <w:rStyle w:val="Hyperlink"/>
                <w:noProof/>
              </w:rPr>
              <w:t>3. Data source type and data collection method</w:t>
            </w:r>
            <w:r w:rsidR="00316CFE">
              <w:rPr>
                <w:noProof/>
                <w:webHidden/>
              </w:rPr>
              <w:tab/>
            </w:r>
            <w:r w:rsidR="00316CFE">
              <w:rPr>
                <w:noProof/>
                <w:webHidden/>
              </w:rPr>
              <w:fldChar w:fldCharType="begin"/>
            </w:r>
            <w:r w:rsidR="00316CFE">
              <w:rPr>
                <w:noProof/>
                <w:webHidden/>
              </w:rPr>
              <w:instrText xml:space="preserve"> PAGEREF _Toc37932746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4443928" w14:textId="76FD77D4" w:rsidR="00316CFE" w:rsidRDefault="001E322E">
          <w:pPr>
            <w:pStyle w:val="TOC2"/>
            <w:tabs>
              <w:tab w:val="right" w:leader="dot" w:pos="9350"/>
            </w:tabs>
            <w:rPr>
              <w:rFonts w:eastAsiaTheme="minorEastAsia"/>
              <w:noProof/>
            </w:rPr>
          </w:pPr>
          <w:hyperlink w:anchor="_Toc37932747" w:history="1">
            <w:r w:rsidR="00316CFE" w:rsidRPr="002C2E26">
              <w:rPr>
                <w:rStyle w:val="Hyperlink"/>
                <w:noProof/>
              </w:rPr>
              <w:t>4. Other methodological considerations</w:t>
            </w:r>
            <w:r w:rsidR="00316CFE">
              <w:rPr>
                <w:noProof/>
                <w:webHidden/>
              </w:rPr>
              <w:tab/>
            </w:r>
            <w:r w:rsidR="00316CFE">
              <w:rPr>
                <w:noProof/>
                <w:webHidden/>
              </w:rPr>
              <w:fldChar w:fldCharType="begin"/>
            </w:r>
            <w:r w:rsidR="00316CFE">
              <w:rPr>
                <w:noProof/>
                <w:webHidden/>
              </w:rPr>
              <w:instrText xml:space="preserve"> PAGEREF _Toc37932747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8519948" w14:textId="11F0556B" w:rsidR="00316CFE" w:rsidRDefault="001E322E">
          <w:pPr>
            <w:pStyle w:val="TOC2"/>
            <w:tabs>
              <w:tab w:val="right" w:leader="dot" w:pos="9350"/>
            </w:tabs>
            <w:rPr>
              <w:rFonts w:eastAsiaTheme="minorEastAsia"/>
              <w:noProof/>
            </w:rPr>
          </w:pPr>
          <w:hyperlink w:anchor="_Toc37932748" w:history="1">
            <w:r w:rsidR="00316CFE" w:rsidRPr="002C2E26">
              <w:rPr>
                <w:rStyle w:val="Hyperlink"/>
                <w:noProof/>
              </w:rPr>
              <w:t>5. Data availability and disaggregation</w:t>
            </w:r>
            <w:r w:rsidR="00316CFE">
              <w:rPr>
                <w:noProof/>
                <w:webHidden/>
              </w:rPr>
              <w:tab/>
            </w:r>
            <w:r w:rsidR="00316CFE">
              <w:rPr>
                <w:noProof/>
                <w:webHidden/>
              </w:rPr>
              <w:fldChar w:fldCharType="begin"/>
            </w:r>
            <w:r w:rsidR="00316CFE">
              <w:rPr>
                <w:noProof/>
                <w:webHidden/>
              </w:rPr>
              <w:instrText xml:space="preserve"> PAGEREF _Toc37932748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D72529F" w14:textId="6BA4CD2D" w:rsidR="00316CFE" w:rsidRDefault="001E322E">
          <w:pPr>
            <w:pStyle w:val="TOC2"/>
            <w:tabs>
              <w:tab w:val="right" w:leader="dot" w:pos="9350"/>
            </w:tabs>
            <w:rPr>
              <w:rFonts w:eastAsiaTheme="minorEastAsia"/>
              <w:noProof/>
            </w:rPr>
          </w:pPr>
          <w:hyperlink w:anchor="_Toc37932749" w:history="1">
            <w:r w:rsidR="00316CFE" w:rsidRPr="002C2E26">
              <w:rPr>
                <w:rStyle w:val="Hyperlink"/>
                <w:noProof/>
              </w:rPr>
              <w:t>6. Comparability/deviation from international standards</w:t>
            </w:r>
            <w:r w:rsidR="00316CFE">
              <w:rPr>
                <w:noProof/>
                <w:webHidden/>
              </w:rPr>
              <w:tab/>
            </w:r>
            <w:r w:rsidR="00316CFE">
              <w:rPr>
                <w:noProof/>
                <w:webHidden/>
              </w:rPr>
              <w:fldChar w:fldCharType="begin"/>
            </w:r>
            <w:r w:rsidR="00316CFE">
              <w:rPr>
                <w:noProof/>
                <w:webHidden/>
              </w:rPr>
              <w:instrText xml:space="preserve"> PAGEREF _Toc37932749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5D87414" w14:textId="712825BE" w:rsidR="00316CFE" w:rsidRDefault="001E322E">
          <w:pPr>
            <w:pStyle w:val="TOC2"/>
            <w:tabs>
              <w:tab w:val="right" w:leader="dot" w:pos="9350"/>
            </w:tabs>
            <w:rPr>
              <w:rFonts w:eastAsiaTheme="minorEastAsia"/>
              <w:noProof/>
            </w:rPr>
          </w:pPr>
          <w:hyperlink w:anchor="_Toc37932750" w:history="1">
            <w:r w:rsidR="00316CFE" w:rsidRPr="002C2E26">
              <w:rPr>
                <w:rStyle w:val="Hyperlink"/>
                <w:noProof/>
              </w:rPr>
              <w:t>7. References and documentation</w:t>
            </w:r>
            <w:r w:rsidR="00316CFE">
              <w:rPr>
                <w:noProof/>
                <w:webHidden/>
              </w:rPr>
              <w:tab/>
            </w:r>
            <w:r w:rsidR="00316CFE">
              <w:rPr>
                <w:noProof/>
                <w:webHidden/>
              </w:rPr>
              <w:fldChar w:fldCharType="begin"/>
            </w:r>
            <w:r w:rsidR="00316CFE">
              <w:rPr>
                <w:noProof/>
                <w:webHidden/>
              </w:rPr>
              <w:instrText xml:space="preserve"> PAGEREF _Toc37932750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BEA06B2" w14:textId="5CEF3DB7" w:rsidR="00316CFE" w:rsidRDefault="001E322E">
          <w:pPr>
            <w:pStyle w:val="TOC1"/>
            <w:tabs>
              <w:tab w:val="right" w:leader="dot" w:pos="9350"/>
            </w:tabs>
            <w:rPr>
              <w:rFonts w:eastAsiaTheme="minorEastAsia"/>
              <w:noProof/>
            </w:rPr>
          </w:pPr>
          <w:hyperlink w:anchor="_Toc37932751" w:history="1">
            <w:r w:rsidR="00316CFE" w:rsidRPr="002C2E26">
              <w:rPr>
                <w:rStyle w:val="Hyperlink"/>
                <w:rFonts w:eastAsia="Times New Roman" w:cs="Times New Roman"/>
                <w:noProof/>
                <w:lang w:val="en-GB" w:eastAsia="en-GB"/>
              </w:rPr>
              <w:t>Appendices</w:t>
            </w:r>
            <w:r w:rsidR="00316CFE">
              <w:rPr>
                <w:noProof/>
                <w:webHidden/>
              </w:rPr>
              <w:tab/>
            </w:r>
            <w:r w:rsidR="00316CFE">
              <w:rPr>
                <w:noProof/>
                <w:webHidden/>
              </w:rPr>
              <w:fldChar w:fldCharType="begin"/>
            </w:r>
            <w:r w:rsidR="00316CFE">
              <w:rPr>
                <w:noProof/>
                <w:webHidden/>
              </w:rPr>
              <w:instrText xml:space="preserve"> PAGEREF _Toc37932751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6C0FB5ED" w14:textId="65DAB0E9" w:rsidR="00316CFE" w:rsidRDefault="001E322E">
          <w:pPr>
            <w:pStyle w:val="TOC2"/>
            <w:tabs>
              <w:tab w:val="right" w:leader="dot" w:pos="9350"/>
            </w:tabs>
            <w:rPr>
              <w:rFonts w:eastAsiaTheme="minorEastAsia"/>
              <w:noProof/>
            </w:rPr>
          </w:pPr>
          <w:hyperlink w:anchor="_Toc37932752" w:history="1">
            <w:r w:rsidR="00316CFE" w:rsidRPr="002C2E26">
              <w:rPr>
                <w:rStyle w:val="Hyperlink"/>
                <w:noProof/>
              </w:rPr>
              <w:t>A. Definitions of Metadata Concepts</w:t>
            </w:r>
            <w:r w:rsidR="00316CFE">
              <w:rPr>
                <w:noProof/>
                <w:webHidden/>
              </w:rPr>
              <w:tab/>
            </w:r>
            <w:r w:rsidR="00316CFE">
              <w:rPr>
                <w:noProof/>
                <w:webHidden/>
              </w:rPr>
              <w:fldChar w:fldCharType="begin"/>
            </w:r>
            <w:r w:rsidR="00316CFE">
              <w:rPr>
                <w:noProof/>
                <w:webHidden/>
              </w:rPr>
              <w:instrText xml:space="preserve"> PAGEREF _Toc37932752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1C32814" w14:textId="724677FC" w:rsidR="00316CFE" w:rsidRDefault="001E322E">
          <w:pPr>
            <w:pStyle w:val="TOC2"/>
            <w:tabs>
              <w:tab w:val="right" w:leader="dot" w:pos="9350"/>
            </w:tabs>
            <w:rPr>
              <w:rFonts w:eastAsiaTheme="minorEastAsia"/>
              <w:noProof/>
            </w:rPr>
          </w:pPr>
          <w:hyperlink w:anchor="_Toc37932753" w:history="1">
            <w:r w:rsidR="00316CFE" w:rsidRPr="002C2E26">
              <w:rPr>
                <w:rStyle w:val="Hyperlink"/>
                <w:noProof/>
              </w:rPr>
              <w:t>B. Mapping of SDMX Detailed Concepts to IAEG-SDG File Format</w:t>
            </w:r>
            <w:r w:rsidR="00316CFE">
              <w:rPr>
                <w:noProof/>
                <w:webHidden/>
              </w:rPr>
              <w:tab/>
            </w:r>
            <w:r w:rsidR="00316CFE">
              <w:rPr>
                <w:noProof/>
                <w:webHidden/>
              </w:rPr>
              <w:fldChar w:fldCharType="begin"/>
            </w:r>
            <w:r w:rsidR="00316CFE">
              <w:rPr>
                <w:noProof/>
                <w:webHidden/>
              </w:rPr>
              <w:instrText xml:space="preserve"> PAGEREF _Toc37932753 \h </w:instrText>
            </w:r>
            <w:r w:rsidR="00316CFE">
              <w:rPr>
                <w:noProof/>
                <w:webHidden/>
              </w:rPr>
            </w:r>
            <w:r w:rsidR="00316CFE">
              <w:rPr>
                <w:noProof/>
                <w:webHidden/>
              </w:rPr>
              <w:fldChar w:fldCharType="separate"/>
            </w:r>
            <w:r w:rsidR="00316CFE">
              <w:rPr>
                <w:noProof/>
                <w:webHidden/>
              </w:rPr>
              <w:t>7</w:t>
            </w:r>
            <w:r w:rsidR="00316CFE">
              <w:rPr>
                <w:noProof/>
                <w:webHidden/>
              </w:rPr>
              <w:fldChar w:fldCharType="end"/>
            </w:r>
          </w:hyperlink>
        </w:p>
        <w:p w14:paraId="26E55F29" w14:textId="690E4696" w:rsidR="00316CFE" w:rsidRDefault="001E322E">
          <w:pPr>
            <w:pStyle w:val="TOC2"/>
            <w:tabs>
              <w:tab w:val="right" w:leader="dot" w:pos="9350"/>
            </w:tabs>
            <w:rPr>
              <w:rFonts w:eastAsiaTheme="minorEastAsia"/>
              <w:noProof/>
            </w:rPr>
          </w:pPr>
          <w:hyperlink w:anchor="_Toc37932754" w:history="1">
            <w:r w:rsidR="00316CFE" w:rsidRPr="002C2E26">
              <w:rPr>
                <w:rStyle w:val="Hyperlink"/>
                <w:noProof/>
              </w:rPr>
              <w:t>C. Mapping of IAEG-SDG File Format to SDMX Detailed Concepts</w:t>
            </w:r>
            <w:r w:rsidR="00316CFE">
              <w:rPr>
                <w:noProof/>
                <w:webHidden/>
              </w:rPr>
              <w:tab/>
            </w:r>
            <w:r w:rsidR="00316CFE">
              <w:rPr>
                <w:noProof/>
                <w:webHidden/>
              </w:rPr>
              <w:fldChar w:fldCharType="begin"/>
            </w:r>
            <w:r w:rsidR="00316CFE">
              <w:rPr>
                <w:noProof/>
                <w:webHidden/>
              </w:rPr>
              <w:instrText xml:space="preserve"> PAGEREF _Toc37932754 \h </w:instrText>
            </w:r>
            <w:r w:rsidR="00316CFE">
              <w:rPr>
                <w:noProof/>
                <w:webHidden/>
              </w:rPr>
            </w:r>
            <w:r w:rsidR="00316CFE">
              <w:rPr>
                <w:noProof/>
                <w:webHidden/>
              </w:rPr>
              <w:fldChar w:fldCharType="separate"/>
            </w:r>
            <w:r w:rsidR="00316CFE">
              <w:rPr>
                <w:noProof/>
                <w:webHidden/>
              </w:rPr>
              <w:t>8</w:t>
            </w:r>
            <w:r w:rsidR="00316CFE">
              <w:rPr>
                <w:noProof/>
                <w:webHidden/>
              </w:rPr>
              <w:fldChar w:fldCharType="end"/>
            </w:r>
          </w:hyperlink>
        </w:p>
        <w:p w14:paraId="1E236845" w14:textId="48805DD8" w:rsidR="004962C5" w:rsidRDefault="00417B9F" w:rsidP="00417B9F">
          <w:pPr>
            <w:tabs>
              <w:tab w:val="left" w:pos="910"/>
            </w:tabs>
            <w:rPr>
              <w:b/>
              <w:bCs/>
              <w:noProof/>
            </w:rPr>
          </w:pPr>
          <w:r>
            <w:rPr>
              <w:b/>
              <w:bCs/>
              <w:noProof/>
            </w:rPr>
            <w:fldChar w:fldCharType="end"/>
          </w:r>
        </w:p>
      </w:sdtContent>
    </w:sdt>
    <w:p w14:paraId="4C1C318D" w14:textId="46CB167E" w:rsidR="00E07CA1" w:rsidRPr="00AA38A9" w:rsidRDefault="00972E38" w:rsidP="00316CFE">
      <w:pPr>
        <w:pStyle w:val="MHeader"/>
        <w:outlineLvl w:val="9"/>
      </w:pPr>
      <w:r>
        <w:t>Instructions</w:t>
      </w:r>
    </w:p>
    <w:p w14:paraId="185C1D26" w14:textId="018FA072" w:rsidR="00AA38A9" w:rsidRDefault="00E51B2C">
      <w:r w:rsidRPr="00151B76">
        <w:rPr>
          <w:b/>
          <w:bCs/>
        </w:rPr>
        <w:t>Th</w:t>
      </w:r>
      <w:r w:rsidR="0095215C">
        <w:rPr>
          <w:b/>
          <w:bCs/>
        </w:rPr>
        <w:t xml:space="preserve">is is a </w:t>
      </w:r>
      <w:r w:rsidR="004E5702">
        <w:rPr>
          <w:b/>
          <w:bCs/>
        </w:rPr>
        <w:t>template</w:t>
      </w:r>
      <w:r w:rsidR="0095215C">
        <w:rPr>
          <w:b/>
          <w:bCs/>
        </w:rPr>
        <w:t xml:space="preserve"> for </w:t>
      </w:r>
      <w:r w:rsidRPr="00151B76">
        <w:rPr>
          <w:b/>
          <w:bCs/>
        </w:rPr>
        <w:t>providing metadata for SDG indicators</w:t>
      </w:r>
      <w:r w:rsidR="00AA38A9">
        <w:t xml:space="preserve">. The tables </w:t>
      </w:r>
      <w:r w:rsidR="00151B76">
        <w:t xml:space="preserve">listed </w:t>
      </w:r>
      <w:r w:rsidR="00AA38A9">
        <w:t>below u</w:t>
      </w:r>
      <w:r>
        <w:t>s</w:t>
      </w:r>
      <w:r w:rsidR="00AA38A9">
        <w:t>e</w:t>
      </w:r>
      <w:r>
        <w:t xml:space="preserve"> </w:t>
      </w:r>
      <w:r w:rsidR="00AA38A9">
        <w:t>the SDMX Metadata Concepts prepared by the SDG SDMX Working Group</w:t>
      </w:r>
      <w:r w:rsidR="00151B76">
        <w:t xml:space="preserve"> of the IAEG-SDGs</w:t>
      </w:r>
      <w:r w:rsidR="00AA38A9">
        <w:t xml:space="preserve"> to provide </w:t>
      </w:r>
      <w:r>
        <w:t>a standar</w:t>
      </w:r>
      <w:r w:rsidR="00AA38A9">
        <w:t xml:space="preserve">d </w:t>
      </w:r>
      <w:r>
        <w:t xml:space="preserve">format </w:t>
      </w:r>
      <w:r w:rsidR="00AA38A9">
        <w:t xml:space="preserve">for your metadata. This </w:t>
      </w:r>
      <w:r>
        <w:t xml:space="preserve">enables more efficient </w:t>
      </w:r>
      <w:r w:rsidR="00AA38A9">
        <w:t xml:space="preserve">and accurate </w:t>
      </w:r>
      <w:r>
        <w:t xml:space="preserve">processing. </w:t>
      </w:r>
    </w:p>
    <w:p w14:paraId="7823D9F8" w14:textId="14DF350C" w:rsidR="00E51B2C" w:rsidRDefault="00E51B2C">
      <w:r w:rsidRPr="00151B76">
        <w:rPr>
          <w:b/>
          <w:bCs/>
        </w:rPr>
        <w:t>Both national and global metadata can be submitted using this tool.</w:t>
      </w:r>
      <w:r>
        <w:t xml:space="preserve"> </w:t>
      </w:r>
      <w:r w:rsidR="00151B76">
        <w:t>Headers, text, bullets, tables, formul</w:t>
      </w:r>
      <w:r w:rsidR="00E66CDC">
        <w:t>as</w:t>
      </w:r>
      <w:r w:rsidR="00151B76">
        <w:t>, and images can be cut and pasted into their corresponding cell</w:t>
      </w:r>
      <w:r w:rsidR="00560EB1">
        <w:t xml:space="preserve"> without additional formatting</w:t>
      </w:r>
      <w:r w:rsidR="00151B76">
        <w:t>.</w:t>
      </w:r>
      <w:r w:rsidR="00B8102F">
        <w:rPr>
          <w:rStyle w:val="FootnoteReference"/>
        </w:rPr>
        <w:footnoteReference w:id="1"/>
      </w:r>
      <w:r w:rsidR="00151B76">
        <w:t xml:space="preserve"> </w:t>
      </w:r>
      <w:r w:rsidR="00B8102F">
        <w:t>A</w:t>
      </w:r>
      <w:r w:rsidR="00F07040">
        <w:t xml:space="preserve"> </w:t>
      </w:r>
      <w:hyperlink w:anchor="Mapping" w:history="1">
        <w:r w:rsidR="00F07040" w:rsidRPr="00F8144F">
          <w:rPr>
            <w:rStyle w:val="Hyperlink"/>
          </w:rPr>
          <w:t>mapping</w:t>
        </w:r>
      </w:hyperlink>
      <w:r w:rsidR="00F07040">
        <w:t xml:space="preserve"> of the IAEG-SDG metadata file format to </w:t>
      </w:r>
      <w:r w:rsidR="00B8102F">
        <w:t xml:space="preserve">SDMX metadata </w:t>
      </w:r>
      <w:r w:rsidR="00F07040">
        <w:t>concepts</w:t>
      </w:r>
      <w:r w:rsidR="00B8102F">
        <w:t xml:space="preserve"> is also provided</w:t>
      </w:r>
      <w:r w:rsidR="00F07040">
        <w:t>.</w:t>
      </w:r>
    </w:p>
    <w:p w14:paraId="0FCF263E" w14:textId="4359297E" w:rsidR="00AA38A9" w:rsidRDefault="00AA38A9">
      <w:r w:rsidRPr="00151B76">
        <w:rPr>
          <w:b/>
          <w:bCs/>
        </w:rPr>
        <w:t>Use only the metadata concepts provided</w:t>
      </w:r>
      <w:r>
        <w:t xml:space="preserve">. Do not add additional metadata concepts. Only the SDMX Metadata Concepts will be read by our automation tool. If you are not sure where to put metadata within the existing SDMX Metadata Concepts, see </w:t>
      </w:r>
      <w:r w:rsidR="0068379D">
        <w:t xml:space="preserve">the </w:t>
      </w:r>
      <w:hyperlink w:anchor="Metadata_Concept_Definitions" w:history="1">
        <w:r w:rsidR="0068379D" w:rsidRPr="0068379D">
          <w:rPr>
            <w:rStyle w:val="Hyperlink"/>
          </w:rPr>
          <w:t>descriptions</w:t>
        </w:r>
      </w:hyperlink>
      <w:r w:rsidR="0068379D">
        <w:t xml:space="preserve"> provided </w:t>
      </w:r>
      <w:r>
        <w:t>or contact [INSERT].</w:t>
      </w:r>
    </w:p>
    <w:p w14:paraId="3C048FE3" w14:textId="58C54BC8" w:rsidR="004E5702" w:rsidRDefault="00151B76" w:rsidP="004E5702">
      <w:r w:rsidRPr="00151B76">
        <w:rPr>
          <w:b/>
          <w:bCs/>
        </w:rPr>
        <w:t>Submit one set of tables for each SDG indicator metadata file</w:t>
      </w:r>
      <w:r>
        <w:t>. Files should be emailed to [INSERT].</w:t>
      </w:r>
    </w:p>
    <w:p w14:paraId="23F90BCE" w14:textId="77777777" w:rsidR="004E5702" w:rsidRDefault="004E5702" w:rsidP="004E5702"/>
    <w:p w14:paraId="7FE17B1A" w14:textId="4CAA4ACE" w:rsidR="00355460" w:rsidRPr="00BB5211" w:rsidRDefault="00355460" w:rsidP="00316CFE">
      <w:pPr>
        <w:pStyle w:val="MHeader"/>
        <w:outlineLvl w:val="0"/>
        <w:rPr>
          <w:highlight w:val="yellow"/>
        </w:rPr>
      </w:pPr>
      <w:bookmarkStart w:id="0" w:name="_Toc37932741"/>
      <w:r>
        <w:rPr>
          <w:highlight w:val="yellow"/>
        </w:rPr>
        <w:t xml:space="preserve">Metadata </w:t>
      </w:r>
      <w:r w:rsidRPr="00BB5211">
        <w:rPr>
          <w:highlight w:val="yellow"/>
        </w:rPr>
        <w:t>Attachment</w:t>
      </w:r>
      <w:bookmarkEnd w:id="0"/>
    </w:p>
    <w:p w14:paraId="083C8FDB" w14:textId="77777777" w:rsidR="00355460" w:rsidRPr="002806B7" w:rsidRDefault="00355460" w:rsidP="002806B7">
      <w:pPr>
        <w:spacing w:after="0"/>
        <w:rPr>
          <w:sz w:val="26"/>
          <w:szCs w:val="26"/>
          <w:highlight w:val="yellow"/>
        </w:rPr>
      </w:pPr>
      <w:r w:rsidRPr="002806B7">
        <w:rPr>
          <w:sz w:val="26"/>
          <w:szCs w:val="26"/>
          <w:highlight w:val="yellow"/>
        </w:rPr>
        <w:t>Reporting type</w:t>
      </w:r>
    </w:p>
    <w:sdt>
      <w:sdtPr>
        <w:rPr>
          <w:highlight w:val="yellow"/>
        </w:rPr>
        <w:alias w:val="Reporting Type"/>
        <w:tag w:val="Reporting Type"/>
        <w:id w:val="-136573180"/>
        <w:placeholder>
          <w:docPart w:val="59417864E48A4385BAA7145B59086F31"/>
        </w:placeholder>
        <w:dropDownList>
          <w:listItem w:displayText="Global" w:value="G"/>
          <w:listItem w:displayText="National" w:value="N"/>
        </w:dropDownList>
      </w:sdtPr>
      <w:sdtEndPr/>
      <w:sdtContent>
        <w:p w14:paraId="16677E55" w14:textId="66852B48" w:rsidR="00355460" w:rsidRPr="00BB5211" w:rsidRDefault="00D55844" w:rsidP="00355460">
          <w:pPr>
            <w:rPr>
              <w:highlight w:val="yellow"/>
            </w:rPr>
          </w:pPr>
          <w:r>
            <w:rPr>
              <w:highlight w:val="yellow"/>
            </w:rPr>
            <w:t>Global</w:t>
          </w:r>
        </w:p>
      </w:sdtContent>
    </w:sdt>
    <w:p w14:paraId="1B663815" w14:textId="77777777" w:rsidR="00355460" w:rsidRPr="002806B7" w:rsidRDefault="00355460" w:rsidP="002806B7">
      <w:pPr>
        <w:spacing w:after="0"/>
        <w:rPr>
          <w:sz w:val="26"/>
          <w:szCs w:val="26"/>
          <w:highlight w:val="yellow"/>
        </w:rPr>
      </w:pPr>
      <w:r w:rsidRPr="002806B7">
        <w:rPr>
          <w:sz w:val="26"/>
          <w:szCs w:val="26"/>
          <w:highlight w:val="yellow"/>
        </w:rPr>
        <w:t>SDG series</w:t>
      </w:r>
    </w:p>
    <w:sdt>
      <w:sdtPr>
        <w:rPr>
          <w:highlight w:val="yellow"/>
        </w:rPr>
        <w:alias w:val="SDG Series"/>
        <w:tag w:val="ddSeries"/>
        <w:id w:val="590363093"/>
        <w:placeholder>
          <w:docPart w:val="53AE4642672B40F488B6B9BA5FC5257E"/>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5BB026A2" w:rsidR="00355460" w:rsidRPr="00BB5211" w:rsidRDefault="00D55844" w:rsidP="00355460">
          <w:pPr>
            <w:rPr>
              <w:highlight w:val="yellow"/>
            </w:rPr>
          </w:pPr>
          <w:r>
            <w:rPr>
              <w:highlight w:val="yellow"/>
            </w:rPr>
            <w:t>1.1.1  Proportion of population below international poverty line</w:t>
          </w:r>
        </w:p>
      </w:sdtContent>
    </w:sdt>
    <w:p w14:paraId="0C6EECD0" w14:textId="77777777" w:rsidR="00355460" w:rsidRPr="002806B7" w:rsidRDefault="00355460" w:rsidP="002806B7">
      <w:pPr>
        <w:spacing w:after="0"/>
        <w:rPr>
          <w:sz w:val="26"/>
          <w:szCs w:val="26"/>
          <w:highlight w:val="yellow"/>
        </w:rPr>
      </w:pPr>
      <w:r w:rsidRPr="002806B7">
        <w:rPr>
          <w:sz w:val="26"/>
          <w:szCs w:val="26"/>
          <w:highlight w:val="yellow"/>
        </w:rPr>
        <w:t>Reference area</w:t>
      </w:r>
    </w:p>
    <w:sdt>
      <w:sdtPr>
        <w:rPr>
          <w:highlight w:val="yellow"/>
        </w:r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5DBFCDF9" w:rsidR="00355460" w:rsidRDefault="00D55844" w:rsidP="00355460">
          <w:r>
            <w:rPr>
              <w:highlight w:val="yellow"/>
            </w:rPr>
            <w:t>World</w:t>
          </w:r>
        </w:p>
      </w:sdtContent>
    </w:sdt>
    <w:p w14:paraId="69911511" w14:textId="77777777" w:rsidR="00B8102F" w:rsidRDefault="00B8102F" w:rsidP="00355460"/>
    <w:p w14:paraId="04071A0F" w14:textId="77777777" w:rsidR="00693674" w:rsidRDefault="000149A9" w:rsidP="004962C5">
      <w:pPr>
        <w:pStyle w:val="MHeader"/>
        <w:outlineLvl w:val="0"/>
      </w:pPr>
      <w:bookmarkStart w:id="1" w:name="_Toc37932742"/>
      <w:r>
        <w:t xml:space="preserve">Metadata </w:t>
      </w:r>
      <w:r w:rsidR="004962C5">
        <w:t>Submission Form</w:t>
      </w:r>
      <w:bookmarkEnd w:id="1"/>
    </w:p>
    <w:p w14:paraId="4B748B70" w14:textId="132BFDC7" w:rsidR="00B74489"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4D68B6"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51738B"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51738B">
              <w:rPr>
                <w:sz w:val="32"/>
                <w:szCs w:val="32"/>
              </w:rPr>
              <w:t>0. Indicator information</w:t>
            </w:r>
            <w:bookmarkEnd w:id="2"/>
            <w:bookmarkEnd w:id="3"/>
            <w:bookmarkEnd w:id="4"/>
            <w:bookmarkEnd w:id="5"/>
            <w:bookmarkEnd w:id="6"/>
          </w:p>
        </w:tc>
      </w:tr>
      <w:tr w:rsidR="005377B9" w:rsidRPr="004D68B6"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4D68B6" w:rsidRDefault="005377B9"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A92C73" w:rsidRDefault="005377B9" w:rsidP="0051738B">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5377B9" w:rsidRPr="004D68B6"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51738B" w:rsidRDefault="005377B9" w:rsidP="0051738B">
            <w:pPr>
              <w:spacing w:after="0" w:line="240" w:lineRule="auto"/>
              <w:rPr>
                <w:rFonts w:ascii="Calibri" w:eastAsia="Times New Roman" w:hAnsi="Calibri" w:cs="Calibri"/>
              </w:rPr>
            </w:pPr>
            <w:r w:rsidRPr="0051738B">
              <w:rPr>
                <w:rFonts w:ascii="Calibri" w:eastAsia="Times New Roman" w:hAnsi="Calibri" w:cs="Calibri"/>
                <w:highlight w:val="yellow"/>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52666433" w:rsidR="005377B9" w:rsidRPr="00D55844" w:rsidRDefault="00D55844" w:rsidP="00D55844">
            <w:r>
              <w:t>1</w:t>
            </w:r>
          </w:p>
        </w:tc>
      </w:tr>
      <w:tr w:rsidR="005377B9" w:rsidRPr="004D68B6"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A6A60ED" w:rsidR="005377B9" w:rsidRPr="00D55844" w:rsidRDefault="00D55844" w:rsidP="00D55844">
            <w:r>
              <w:t>2</w:t>
            </w:r>
          </w:p>
        </w:tc>
      </w:tr>
      <w:tr w:rsidR="005377B9" w:rsidRPr="004D68B6"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1E1539BE" w:rsidR="005377B9" w:rsidRPr="00D55844" w:rsidRDefault="00D55844" w:rsidP="00D55844">
            <w:r>
              <w:t>3</w:t>
            </w:r>
          </w:p>
        </w:tc>
      </w:tr>
      <w:tr w:rsidR="005377B9" w:rsidRPr="004D68B6"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F54F91A" w:rsidR="005377B9" w:rsidRPr="00D55844" w:rsidRDefault="00D55844" w:rsidP="00D55844">
            <w:r>
              <w:t>4</w:t>
            </w:r>
          </w:p>
        </w:tc>
      </w:tr>
      <w:tr w:rsidR="005377B9" w:rsidRPr="004D68B6"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69E5346F" w:rsidR="005377B9" w:rsidRPr="00D55844" w:rsidRDefault="00D55844" w:rsidP="00D55844">
            <w:r>
              <w:t>5</w:t>
            </w:r>
          </w:p>
        </w:tc>
      </w:tr>
      <w:tr w:rsidR="005377B9" w:rsidRPr="004D68B6"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283E8654" w:rsidR="005377B9" w:rsidRPr="00D55844" w:rsidRDefault="001E322E" w:rsidP="00D55844">
            <w:r>
              <w:t>2022-01-01</w:t>
            </w:r>
          </w:p>
        </w:tc>
      </w:tr>
      <w:tr w:rsidR="005377B9" w:rsidRPr="004D68B6"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D8C2572" w14:textId="7E6852F8" w:rsidR="005377B9" w:rsidRPr="00D55844" w:rsidRDefault="00D55844" w:rsidP="00D55844">
            <w:r>
              <w:t>7</w:t>
            </w:r>
          </w:p>
        </w:tc>
      </w:tr>
      <w:tr w:rsidR="005377B9" w:rsidRPr="004D68B6"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4D68B6" w:rsidRDefault="005377B9" w:rsidP="0051738B">
            <w:pPr>
              <w:spacing w:after="0" w:line="240" w:lineRule="auto"/>
              <w:ind w:left="155"/>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716FA1AC" w14:textId="0343E96F" w:rsidR="005377B9" w:rsidRPr="00D55844" w:rsidRDefault="00D55844" w:rsidP="00D55844">
            <w:r>
              <w:t>8</w:t>
            </w:r>
          </w:p>
        </w:tc>
      </w:tr>
    </w:tbl>
    <w:p w14:paraId="44B450B9" w14:textId="78514237" w:rsidR="0015178E" w:rsidRDefault="0015178E"/>
    <w:tbl>
      <w:tblPr>
        <w:tblW w:w="4750" w:type="pct"/>
        <w:tblLayout w:type="fixed"/>
        <w:tblLook w:val="04A0" w:firstRow="1" w:lastRow="0" w:firstColumn="1" w:lastColumn="0" w:noHBand="0" w:noVBand="1"/>
      </w:tblPr>
      <w:tblGrid>
        <w:gridCol w:w="3183"/>
        <w:gridCol w:w="5709"/>
      </w:tblGrid>
      <w:tr w:rsidR="003E7389" w:rsidRPr="004D68B6"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AF2FE1"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AF2FE1">
              <w:rPr>
                <w:sz w:val="32"/>
                <w:szCs w:val="32"/>
              </w:rPr>
              <w:t>1. Data reporter</w:t>
            </w:r>
            <w:bookmarkEnd w:id="7"/>
            <w:bookmarkEnd w:id="8"/>
            <w:bookmarkEnd w:id="9"/>
            <w:bookmarkEnd w:id="10"/>
            <w:bookmarkEnd w:id="11"/>
          </w:p>
        </w:tc>
      </w:tr>
      <w:tr w:rsidR="003E7389" w:rsidRPr="004D68B6"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4D68B6" w:rsidRDefault="003E7389"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4D68B6" w:rsidRDefault="003E7389"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E7389" w:rsidRPr="004D68B6"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4E5702" w:rsidRDefault="003E7389" w:rsidP="00057BB3">
            <w:pPr>
              <w:spacing w:after="0" w:line="240" w:lineRule="auto"/>
              <w:rPr>
                <w:rFonts w:ascii="Calibri" w:eastAsia="Times New Roman" w:hAnsi="Calibri" w:cs="Calibri"/>
              </w:rPr>
            </w:pPr>
            <w:r w:rsidRPr="004E5702">
              <w:rPr>
                <w:rFonts w:ascii="Calibri" w:eastAsia="Times New Roman" w:hAnsi="Calibri" w:cs="Calibri"/>
                <w:highlight w:val="yellow"/>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3A8A70F2" w:rsidR="003E7389" w:rsidRPr="00D55844" w:rsidRDefault="00D55844" w:rsidP="00D55844">
            <w:r>
              <w:t>9</w:t>
            </w:r>
          </w:p>
        </w:tc>
      </w:tr>
      <w:tr w:rsidR="003E7389" w:rsidRPr="004D68B6"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4E118075" w:rsidR="003E7389" w:rsidRPr="00D55844" w:rsidRDefault="00D55844" w:rsidP="00D55844">
            <w:r>
              <w:t>10</w:t>
            </w:r>
          </w:p>
        </w:tc>
      </w:tr>
      <w:tr w:rsidR="003E7389" w:rsidRPr="004D68B6"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2D0471A1" w:rsidR="003E7389" w:rsidRPr="00D55844" w:rsidRDefault="00D55844" w:rsidP="00D55844">
            <w:r>
              <w:t>11</w:t>
            </w:r>
          </w:p>
        </w:tc>
      </w:tr>
      <w:tr w:rsidR="003E7389" w:rsidRPr="004D68B6"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 xml:space="preserve">1.c. Contact </w:t>
            </w:r>
            <w:r>
              <w:rPr>
                <w:rFonts w:ascii="Calibri" w:eastAsia="Times New Roman" w:hAnsi="Calibri" w:cs="Calibri"/>
              </w:rPr>
              <w:t>o</w:t>
            </w:r>
            <w:r w:rsidRPr="00325D2B">
              <w:rPr>
                <w:rFonts w:ascii="Calibri" w:eastAsia="Times New Roman" w:hAnsi="Calibri" w:cs="Calibri"/>
              </w:rPr>
              <w:t xml:space="preserve">rganisation </w:t>
            </w:r>
            <w:r>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011DC0" w14:textId="5F3E24D9" w:rsidR="003E7389" w:rsidRPr="00D55844" w:rsidRDefault="00D55844" w:rsidP="00D55844">
            <w:r>
              <w:t>12</w:t>
            </w:r>
          </w:p>
        </w:tc>
      </w:tr>
      <w:tr w:rsidR="003E7389" w:rsidRPr="004D68B6"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4D68B6" w:rsidRDefault="003E7389" w:rsidP="004E5702">
            <w:pPr>
              <w:spacing w:after="0" w:line="240" w:lineRule="auto"/>
              <w:ind w:left="160"/>
              <w:rPr>
                <w:rFonts w:ascii="Calibri" w:eastAsia="Times New Roman" w:hAnsi="Calibri" w:cs="Calibri"/>
                <w:color w:val="000000"/>
              </w:rPr>
            </w:pPr>
            <w:r w:rsidRPr="00325D2B">
              <w:lastRenderedPageBreak/>
              <w:t>1</w:t>
            </w:r>
            <w:r w:rsidRPr="00325D2B">
              <w:rPr>
                <w:rFonts w:ascii="Calibri" w:eastAsia="Times New Roman"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3CEF0A90" w14:textId="3C52B261" w:rsidR="003E7389" w:rsidRPr="00D55844" w:rsidRDefault="00D55844" w:rsidP="00D55844">
            <w:r>
              <w:t>13</w:t>
            </w:r>
          </w:p>
        </w:tc>
      </w:tr>
      <w:tr w:rsidR="003E7389" w:rsidRPr="004D68B6"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4D68B6" w:rsidRDefault="003E7389" w:rsidP="004E5702">
            <w:pPr>
              <w:spacing w:after="0" w:line="240" w:lineRule="auto"/>
              <w:ind w:left="160"/>
              <w:rPr>
                <w:rFonts w:ascii="Calibri" w:eastAsia="Times New Roman" w:hAnsi="Calibri" w:cs="Calibri"/>
                <w:color w:val="000000"/>
              </w:rPr>
            </w:pPr>
            <w:r w:rsidRPr="00D12D35">
              <w:rPr>
                <w:rFonts w:ascii="Calibri" w:eastAsia="Times New Roman" w:hAnsi="Calibri" w:cs="Calibri"/>
              </w:rPr>
              <w:t xml:space="preserve">1.e. Contact </w:t>
            </w:r>
            <w:r>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4EECF628" w14:textId="3C6011B3" w:rsidR="003E7389" w:rsidRPr="00D55844" w:rsidRDefault="00D55844" w:rsidP="00D55844">
            <w:r>
              <w:t>14</w:t>
            </w:r>
          </w:p>
        </w:tc>
      </w:tr>
      <w:tr w:rsidR="003E7389" w:rsidRPr="004D68B6"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 xml:space="preserve">1.f. Contact </w:t>
            </w:r>
            <w:r>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026729C9" w14:textId="5BD850D3" w:rsidR="003E7389" w:rsidRPr="00D55844" w:rsidRDefault="00D55844" w:rsidP="00D55844">
            <w:r>
              <w:t>15</w:t>
            </w:r>
          </w:p>
        </w:tc>
      </w:tr>
      <w:tr w:rsidR="003E7389" w:rsidRPr="004D68B6"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14CD1223" w:rsidR="003E7389" w:rsidRPr="00D55844" w:rsidRDefault="00D55844" w:rsidP="00D55844">
            <w:r>
              <w:t>16</w:t>
            </w:r>
          </w:p>
        </w:tc>
      </w:tr>
    </w:tbl>
    <w:p w14:paraId="60664166" w14:textId="77777777" w:rsidR="003E7389" w:rsidRDefault="003E7389"/>
    <w:tbl>
      <w:tblPr>
        <w:tblW w:w="4750" w:type="pct"/>
        <w:tblLayout w:type="fixed"/>
        <w:tblLook w:val="04A0" w:firstRow="1" w:lastRow="0" w:firstColumn="1" w:lastColumn="0" w:noHBand="0" w:noVBand="1"/>
      </w:tblPr>
      <w:tblGrid>
        <w:gridCol w:w="3118"/>
        <w:gridCol w:w="5774"/>
      </w:tblGrid>
      <w:tr w:rsidR="0015178E" w:rsidRPr="004D68B6"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AF2FE1"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AF2FE1">
              <w:rPr>
                <w:sz w:val="32"/>
                <w:szCs w:val="32"/>
              </w:rPr>
              <w:t>2. Definition, concepts, and classifications</w:t>
            </w:r>
            <w:bookmarkEnd w:id="12"/>
            <w:bookmarkEnd w:id="13"/>
            <w:bookmarkEnd w:id="14"/>
            <w:bookmarkEnd w:id="15"/>
            <w:bookmarkEnd w:id="16"/>
          </w:p>
        </w:tc>
      </w:tr>
      <w:tr w:rsidR="0015178E" w:rsidRPr="004D68B6"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4D68B6" w:rsidRDefault="0015178E"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4D68B6" w:rsidRDefault="0015178E"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15178E" w:rsidRPr="004D68B6"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4E5702" w:rsidRDefault="0015178E" w:rsidP="00057BB3">
            <w:pPr>
              <w:spacing w:after="0" w:line="240" w:lineRule="auto"/>
              <w:rPr>
                <w:rFonts w:ascii="Calibri" w:eastAsia="Times New Roman" w:hAnsi="Calibri" w:cs="Calibri"/>
              </w:rPr>
            </w:pPr>
            <w:r w:rsidRPr="004E5702">
              <w:rPr>
                <w:rFonts w:ascii="Calibri" w:eastAsia="Times New Roman" w:hAnsi="Calibri" w:cs="Calibri"/>
                <w:highlight w:val="yellow"/>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4547E4A9" w:rsidR="0015178E" w:rsidRPr="00D55844" w:rsidRDefault="00D55844" w:rsidP="00D55844">
            <w:r>
              <w:t>17</w:t>
            </w:r>
          </w:p>
        </w:tc>
      </w:tr>
      <w:tr w:rsidR="0015178E" w:rsidRPr="004D68B6"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2.a. Definition and </w:t>
            </w:r>
            <w:r>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C84E827" w14:textId="378AAAEB" w:rsidR="0015178E" w:rsidRPr="00D55844" w:rsidRDefault="00D55844" w:rsidP="00D55844">
            <w:r>
              <w:t>18</w:t>
            </w:r>
          </w:p>
        </w:tc>
      </w:tr>
      <w:tr w:rsidR="0015178E" w:rsidRPr="004D68B6"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2.b. Unit of </w:t>
            </w:r>
            <w:r>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75D287AC" w14:textId="6DBDA3F2" w:rsidR="0015178E" w:rsidRPr="00D55844" w:rsidRDefault="00D55844" w:rsidP="00D55844">
            <w:r>
              <w:t>19</w:t>
            </w:r>
          </w:p>
        </w:tc>
      </w:tr>
      <w:tr w:rsidR="0015178E" w:rsidRPr="004D68B6"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105CECEA" w:rsidR="0015178E" w:rsidRPr="00D55844" w:rsidRDefault="00D55844" w:rsidP="00D55844">
            <w:r>
              <w:t>20</w:t>
            </w:r>
          </w:p>
        </w:tc>
      </w:tr>
    </w:tbl>
    <w:p w14:paraId="079CD5BB" w14:textId="658AB967" w:rsidR="0051738B" w:rsidRDefault="0051738B"/>
    <w:tbl>
      <w:tblPr>
        <w:tblW w:w="4750" w:type="pct"/>
        <w:tblLayout w:type="fixed"/>
        <w:tblLook w:val="04A0" w:firstRow="1" w:lastRow="0" w:firstColumn="1" w:lastColumn="0" w:noHBand="0" w:noVBand="1"/>
      </w:tblPr>
      <w:tblGrid>
        <w:gridCol w:w="3119"/>
        <w:gridCol w:w="5773"/>
      </w:tblGrid>
      <w:tr w:rsidR="0035311B" w:rsidRPr="004D68B6"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AF2FE1" w:rsidRDefault="0035311B" w:rsidP="00AF2FE1">
            <w:pPr>
              <w:pStyle w:val="Heading2"/>
              <w:rPr>
                <w:sz w:val="32"/>
                <w:szCs w:val="32"/>
              </w:rPr>
            </w:pPr>
            <w:bookmarkStart w:id="17" w:name="_Toc36813074"/>
            <w:bookmarkStart w:id="18" w:name="_Toc37932746"/>
            <w:r w:rsidRPr="00AF2FE1">
              <w:rPr>
                <w:sz w:val="32"/>
                <w:szCs w:val="32"/>
              </w:rPr>
              <w:t>3. Data source type and data collection method</w:t>
            </w:r>
            <w:bookmarkEnd w:id="17"/>
            <w:bookmarkEnd w:id="18"/>
          </w:p>
        </w:tc>
      </w:tr>
      <w:tr w:rsidR="0035311B" w:rsidRPr="004D68B6"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4D68B6" w:rsidRDefault="0035311B"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4D68B6" w:rsidRDefault="0035311B" w:rsidP="0051738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5311B" w:rsidRPr="004D68B6"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4E5702" w:rsidRDefault="0035311B" w:rsidP="0051738B">
            <w:pPr>
              <w:spacing w:after="0" w:line="240" w:lineRule="auto"/>
              <w:rPr>
                <w:rFonts w:ascii="Calibri" w:eastAsia="Times New Roman" w:hAnsi="Calibri" w:cs="Calibri"/>
              </w:rPr>
            </w:pPr>
            <w:r w:rsidRPr="004E5702">
              <w:rPr>
                <w:rFonts w:ascii="Calibri" w:eastAsia="Times New Roman" w:hAnsi="Calibri" w:cs="Calibri"/>
                <w:highlight w:val="yellow"/>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186CD61C" w:rsidR="0035311B" w:rsidRPr="00D55844" w:rsidRDefault="00D55844" w:rsidP="00D55844">
            <w:r>
              <w:t>21</w:t>
            </w:r>
          </w:p>
        </w:tc>
      </w:tr>
      <w:tr w:rsidR="0035311B" w:rsidRPr="004D68B6"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71CD33E" w14:textId="282855E5" w:rsidR="0035311B" w:rsidRPr="00D55844" w:rsidRDefault="00D55844" w:rsidP="00D55844">
            <w:r>
              <w:t>22</w:t>
            </w:r>
          </w:p>
        </w:tc>
      </w:tr>
      <w:tr w:rsidR="0035311B" w:rsidRPr="004D68B6"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3271DDF0" w:rsidR="0035311B" w:rsidRPr="00D55844" w:rsidRDefault="00D55844" w:rsidP="00D55844">
            <w:r>
              <w:t>23</w:t>
            </w:r>
          </w:p>
        </w:tc>
      </w:tr>
      <w:tr w:rsidR="0035311B" w:rsidRPr="004D68B6"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6D74663C" w:rsidR="0035311B" w:rsidRPr="004D68B6" w:rsidRDefault="0035311B" w:rsidP="004E5702">
            <w:pPr>
              <w:spacing w:after="0" w:line="240" w:lineRule="auto"/>
              <w:ind w:left="160"/>
              <w:rPr>
                <w:rFonts w:ascii="Calibri" w:eastAsia="Times New Roman" w:hAnsi="Calibri" w:cs="Calibri"/>
                <w:color w:val="000000"/>
              </w:rPr>
            </w:pPr>
            <w:r w:rsidRPr="00D2485A">
              <w:t>3.</w:t>
            </w:r>
            <w:r w:rsidR="00D2485A">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04493E0" w14:textId="45C499BA" w:rsidR="0035311B" w:rsidRPr="00D55844" w:rsidRDefault="00D55844" w:rsidP="00D55844">
            <w:r>
              <w:t>24</w:t>
            </w:r>
          </w:p>
        </w:tc>
      </w:tr>
      <w:tr w:rsidR="0035311B" w:rsidRPr="004D68B6"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2BDE16E0"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1A63A4A7" w:rsidR="0035311B" w:rsidRPr="00D55844" w:rsidRDefault="00D55844" w:rsidP="00D55844">
            <w:r>
              <w:t>25</w:t>
            </w:r>
          </w:p>
        </w:tc>
      </w:tr>
      <w:tr w:rsidR="0035311B" w:rsidRPr="004D68B6"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2C974103"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E07E1E" w14:textId="36454C85" w:rsidR="0035311B" w:rsidRPr="00D55844" w:rsidRDefault="00D55844" w:rsidP="00D55844">
            <w:r>
              <w:t>26</w:t>
            </w:r>
          </w:p>
        </w:tc>
      </w:tr>
      <w:tr w:rsidR="0035311B" w:rsidRPr="004D68B6"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1417E322"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f</w:t>
            </w:r>
            <w:r w:rsidRPr="00D2485A">
              <w:rPr>
                <w:rFonts w:ascii="Calibri" w:eastAsia="Times New Roman" w:hAnsi="Calibri" w:cs="Calibri"/>
                <w:highlight w:val="yellow"/>
              </w:rPr>
              <w:t>.</w:t>
            </w:r>
            <w:r w:rsidRPr="00FA20D9">
              <w:rPr>
                <w:rFonts w:ascii="Calibri" w:eastAsia="Times New Roman" w:hAnsi="Calibri" w:cs="Calibri"/>
              </w:rPr>
              <w:t xml:space="preserve"> Data compilers</w:t>
            </w:r>
          </w:p>
        </w:tc>
        <w:tc>
          <w:tcPr>
            <w:tcW w:w="3246" w:type="pct"/>
            <w:tcBorders>
              <w:top w:val="nil"/>
              <w:left w:val="nil"/>
              <w:bottom w:val="single" w:sz="4" w:space="0" w:color="auto"/>
              <w:right w:val="single" w:sz="4" w:space="0" w:color="auto"/>
            </w:tcBorders>
            <w:shd w:val="clear" w:color="auto" w:fill="auto"/>
          </w:tcPr>
          <w:p w14:paraId="0A85CE62" w14:textId="4A618489" w:rsidR="0035311B" w:rsidRPr="00D55844" w:rsidRDefault="00D55844" w:rsidP="00D55844">
            <w:r>
              <w:t>27</w:t>
            </w:r>
          </w:p>
        </w:tc>
      </w:tr>
      <w:tr w:rsidR="0035311B" w:rsidRPr="004D68B6"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5A711872"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g</w:t>
            </w:r>
            <w:r w:rsidRPr="00FA20D9">
              <w:rPr>
                <w:rFonts w:ascii="Calibri" w:eastAsia="Times New Roman" w:hAnsi="Calibri" w:cs="Calibri"/>
              </w:rPr>
              <w:t xml:space="preserve">. Institutional </w:t>
            </w:r>
            <w:r>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41F1F312" w14:textId="4AC91DB0" w:rsidR="0035311B" w:rsidRPr="00D55844" w:rsidRDefault="00D55844" w:rsidP="00D55844">
            <w:r>
              <w:t>28</w:t>
            </w:r>
          </w:p>
        </w:tc>
      </w:tr>
    </w:tbl>
    <w:p w14:paraId="1FCAF280" w14:textId="2184012C" w:rsidR="00F07040" w:rsidRDefault="00F07040"/>
    <w:tbl>
      <w:tblPr>
        <w:tblW w:w="4792" w:type="pct"/>
        <w:tblLayout w:type="fixed"/>
        <w:tblLook w:val="04A0" w:firstRow="1" w:lastRow="0" w:firstColumn="1" w:lastColumn="0" w:noHBand="0" w:noVBand="1"/>
      </w:tblPr>
      <w:tblGrid>
        <w:gridCol w:w="3120"/>
        <w:gridCol w:w="5851"/>
      </w:tblGrid>
      <w:tr w:rsidR="007F2D9F" w:rsidRPr="004D68B6"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7F2D9F"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7F2D9F">
              <w:rPr>
                <w:sz w:val="32"/>
                <w:szCs w:val="32"/>
              </w:rPr>
              <w:t>4. Other methodological considerations</w:t>
            </w:r>
            <w:bookmarkEnd w:id="19"/>
            <w:bookmarkEnd w:id="20"/>
            <w:bookmarkEnd w:id="21"/>
            <w:bookmarkEnd w:id="22"/>
            <w:bookmarkEnd w:id="23"/>
          </w:p>
        </w:tc>
      </w:tr>
      <w:tr w:rsidR="007F2D9F" w:rsidRPr="004D68B6"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4D68B6" w:rsidRDefault="007F2D9F"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4D68B6" w:rsidRDefault="007F2D9F"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F2D9F" w:rsidRPr="004D68B6"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487FF0" w:rsidRDefault="007F2D9F" w:rsidP="00057BB3">
            <w:pPr>
              <w:spacing w:after="0" w:line="240" w:lineRule="auto"/>
              <w:rPr>
                <w:rFonts w:ascii="Calibri" w:eastAsia="Times New Roman" w:hAnsi="Calibri" w:cs="Calibri"/>
                <w:b/>
                <w:bCs/>
              </w:rPr>
            </w:pPr>
            <w:r w:rsidRPr="004E5702">
              <w:rPr>
                <w:rFonts w:ascii="Calibri" w:eastAsia="Times New Roman" w:hAnsi="Calibri" w:cs="Calibri"/>
                <w:highlight w:val="yellow"/>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2389B76E" w:rsidR="007F2D9F" w:rsidRPr="00D55844" w:rsidRDefault="00D55844" w:rsidP="00D55844">
            <w:r>
              <w:t>29</w:t>
            </w:r>
          </w:p>
        </w:tc>
      </w:tr>
      <w:tr w:rsidR="007F2D9F" w:rsidRPr="004D68B6"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3517AC" w14:textId="65CADDE9" w:rsidR="007F2D9F" w:rsidRPr="00D55844" w:rsidRDefault="00D55844" w:rsidP="00D55844">
            <w:r>
              <w:t>30</w:t>
            </w:r>
          </w:p>
        </w:tc>
      </w:tr>
      <w:tr w:rsidR="007F2D9F" w:rsidRPr="004D68B6"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28A00D19" w:rsidR="007F2D9F" w:rsidRPr="00D55844" w:rsidRDefault="00D55844" w:rsidP="00D55844">
            <w:r>
              <w:t>31</w:t>
            </w:r>
          </w:p>
        </w:tc>
      </w:tr>
      <w:tr w:rsidR="007F2D9F" w:rsidRPr="004D68B6"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A53B8A7" w14:textId="26477C39" w:rsidR="007F2D9F" w:rsidRPr="00D55844" w:rsidRDefault="00D55844" w:rsidP="00D55844">
            <w:r>
              <w:t>32</w:t>
            </w:r>
          </w:p>
        </w:tc>
      </w:tr>
      <w:tr w:rsidR="007F2D9F" w:rsidRPr="004D68B6"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40D2353" w:rsidR="007F2D9F" w:rsidRPr="00D55844" w:rsidRDefault="00D55844" w:rsidP="00D55844">
            <w:r>
              <w:t>33</w:t>
            </w:r>
          </w:p>
        </w:tc>
      </w:tr>
      <w:tr w:rsidR="007F2D9F" w:rsidRPr="004D68B6"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295BD195" w:rsidR="007F2D9F" w:rsidRPr="00D55844" w:rsidRDefault="00D55844" w:rsidP="00D55844">
            <w:r>
              <w:t>34</w:t>
            </w:r>
          </w:p>
        </w:tc>
      </w:tr>
      <w:tr w:rsidR="007F2D9F" w:rsidRPr="004D68B6"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5D53F892" w:rsidR="007F2D9F" w:rsidRPr="00D55844" w:rsidRDefault="00D55844" w:rsidP="00D55844">
            <w:r>
              <w:t>35</w:t>
            </w:r>
          </w:p>
        </w:tc>
      </w:tr>
      <w:tr w:rsidR="007F2D9F" w:rsidRPr="004D68B6"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6E8FCF53" w:rsidR="007F2D9F" w:rsidRPr="00D55844" w:rsidRDefault="00D55844" w:rsidP="00D55844">
            <w:r>
              <w:t>36</w:t>
            </w:r>
          </w:p>
        </w:tc>
      </w:tr>
      <w:tr w:rsidR="007F2D9F" w:rsidRPr="004D68B6"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4D68B6" w:rsidRDefault="007F2D9F" w:rsidP="004E5702">
            <w:pPr>
              <w:spacing w:after="0" w:line="240" w:lineRule="auto"/>
              <w:ind w:left="160"/>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25D16A84" w:rsidR="007F2D9F" w:rsidRPr="00D55844" w:rsidRDefault="00D55844" w:rsidP="00D55844">
            <w:r>
              <w:t>37</w:t>
            </w:r>
          </w:p>
        </w:tc>
      </w:tr>
      <w:tr w:rsidR="007F2D9F" w:rsidRPr="004D68B6"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4D68B6" w:rsidRDefault="007F2D9F" w:rsidP="004E5702">
            <w:pPr>
              <w:spacing w:after="0" w:line="240" w:lineRule="auto"/>
              <w:ind w:left="160"/>
              <w:rPr>
                <w:rFonts w:ascii="Calibri" w:eastAsia="Times New Roman" w:hAnsi="Calibri" w:cs="Calibri"/>
                <w:color w:val="000000"/>
              </w:rPr>
            </w:pPr>
            <w:r w:rsidRPr="00487FF0">
              <w:rPr>
                <w:rFonts w:ascii="Calibri" w:eastAsia="Times New Roman" w:hAnsi="Calibri" w:cs="Calibri"/>
                <w:highlight w:val="yellow"/>
              </w:rPr>
              <w:t>4.i. Quality management</w:t>
            </w:r>
          </w:p>
        </w:tc>
        <w:tc>
          <w:tcPr>
            <w:tcW w:w="3261" w:type="pct"/>
            <w:tcBorders>
              <w:top w:val="nil"/>
              <w:left w:val="nil"/>
              <w:bottom w:val="single" w:sz="4" w:space="0" w:color="auto"/>
              <w:right w:val="single" w:sz="4" w:space="0" w:color="auto"/>
            </w:tcBorders>
            <w:shd w:val="clear" w:color="auto" w:fill="auto"/>
          </w:tcPr>
          <w:p w14:paraId="020F3B1A" w14:textId="2B67104C" w:rsidR="007F2D9F" w:rsidRPr="00D55844" w:rsidRDefault="00D55844" w:rsidP="00D55844">
            <w:r>
              <w:t>38</w:t>
            </w:r>
          </w:p>
        </w:tc>
      </w:tr>
      <w:tr w:rsidR="007F2D9F" w:rsidRPr="004D68B6"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487FF0" w:rsidRDefault="007F2D9F" w:rsidP="004E5702">
            <w:pPr>
              <w:spacing w:after="0" w:line="240" w:lineRule="auto"/>
              <w:ind w:left="160"/>
              <w:rPr>
                <w:rFonts w:ascii="Calibri" w:eastAsia="Times New Roman" w:hAnsi="Calibri" w:cs="Calibri"/>
                <w:color w:val="000000"/>
                <w:highlight w:val="yellow"/>
              </w:rPr>
            </w:pPr>
            <w:r w:rsidRPr="00487FF0">
              <w:rPr>
                <w:rFonts w:ascii="Calibri" w:eastAsia="Times New Roman" w:hAnsi="Calibri" w:cs="Calibri"/>
                <w:highlight w:val="yellow"/>
              </w:rPr>
              <w:t>4.j Quality assurance</w:t>
            </w:r>
          </w:p>
        </w:tc>
        <w:tc>
          <w:tcPr>
            <w:tcW w:w="3261" w:type="pct"/>
            <w:tcBorders>
              <w:top w:val="nil"/>
              <w:left w:val="nil"/>
              <w:bottom w:val="single" w:sz="4" w:space="0" w:color="auto"/>
              <w:right w:val="single" w:sz="4" w:space="0" w:color="auto"/>
            </w:tcBorders>
            <w:shd w:val="clear" w:color="auto" w:fill="auto"/>
          </w:tcPr>
          <w:p w14:paraId="49CC4A3F" w14:textId="2523588F" w:rsidR="007F2D9F" w:rsidRPr="00D55844" w:rsidRDefault="00D55844" w:rsidP="00D55844">
            <w:r>
              <w:t>39</w:t>
            </w:r>
          </w:p>
        </w:tc>
      </w:tr>
      <w:tr w:rsidR="007F2D9F" w:rsidRPr="004D68B6"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487FF0" w:rsidRDefault="007F2D9F" w:rsidP="004E5702">
            <w:pPr>
              <w:spacing w:after="0" w:line="240" w:lineRule="auto"/>
              <w:ind w:left="160"/>
              <w:rPr>
                <w:rFonts w:ascii="Calibri" w:eastAsia="Times New Roman" w:hAnsi="Calibri" w:cs="Calibri"/>
                <w:color w:val="000000"/>
                <w:highlight w:val="yellow"/>
              </w:rPr>
            </w:pPr>
            <w:r w:rsidRPr="00487FF0">
              <w:rPr>
                <w:rFonts w:ascii="Calibri" w:eastAsia="Times New Roman" w:hAnsi="Calibri" w:cs="Calibri"/>
                <w:highlight w:val="yellow"/>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0497A75" w:rsidR="007F2D9F" w:rsidRPr="00D55844" w:rsidRDefault="00D55844" w:rsidP="00D55844">
            <w:r>
              <w:t>40</w:t>
            </w:r>
          </w:p>
        </w:tc>
      </w:tr>
    </w:tbl>
    <w:p w14:paraId="4DC54E1F" w14:textId="2552D3C1" w:rsidR="007F2D9F" w:rsidRDefault="007F2D9F"/>
    <w:tbl>
      <w:tblPr>
        <w:tblW w:w="4833" w:type="pct"/>
        <w:tblLayout w:type="fixed"/>
        <w:tblLook w:val="04A0" w:firstRow="1" w:lastRow="0" w:firstColumn="1" w:lastColumn="0" w:noHBand="0" w:noVBand="1"/>
      </w:tblPr>
      <w:tblGrid>
        <w:gridCol w:w="3020"/>
        <w:gridCol w:w="6027"/>
      </w:tblGrid>
      <w:tr w:rsidR="00776312" w:rsidRPr="004D68B6"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776312"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776312">
              <w:rPr>
                <w:sz w:val="32"/>
                <w:szCs w:val="32"/>
              </w:rPr>
              <w:t>5. Data availability and disaggregation</w:t>
            </w:r>
            <w:bookmarkEnd w:id="24"/>
            <w:bookmarkEnd w:id="25"/>
            <w:bookmarkEnd w:id="26"/>
            <w:bookmarkEnd w:id="27"/>
            <w:bookmarkEnd w:id="28"/>
          </w:p>
        </w:tc>
      </w:tr>
      <w:tr w:rsidR="00776312" w:rsidRPr="004D68B6"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4D68B6" w:rsidRDefault="00776312"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4D68B6" w:rsidRDefault="00776312" w:rsidP="00057BB3">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76312" w:rsidRPr="004D68B6"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4E5702" w:rsidRDefault="00776312" w:rsidP="00057BB3">
            <w:pPr>
              <w:spacing w:after="0" w:line="240" w:lineRule="auto"/>
              <w:rPr>
                <w:rFonts w:ascii="Calibri" w:eastAsia="Times New Roman" w:hAnsi="Calibri" w:cs="Calibri"/>
                <w:color w:val="000000"/>
              </w:rPr>
            </w:pPr>
            <w:r w:rsidRPr="004E5702">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9185D77" w14:textId="693B45A4" w:rsidR="00776312" w:rsidRPr="00D55844" w:rsidRDefault="00D55844" w:rsidP="00D55844">
            <w:r>
              <w:t>41</w:t>
            </w:r>
          </w:p>
        </w:tc>
      </w:tr>
    </w:tbl>
    <w:p w14:paraId="75925A71" w14:textId="6FACB0DE" w:rsidR="007F2D9F" w:rsidRDefault="007F2D9F"/>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2806B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2806B7">
              <w:rPr>
                <w:sz w:val="32"/>
                <w:szCs w:val="32"/>
              </w:rPr>
              <w:t>6</w:t>
            </w:r>
            <w:r w:rsidR="00DC4AE7" w:rsidRPr="002806B7">
              <w:rPr>
                <w:sz w:val="32"/>
                <w:szCs w:val="32"/>
              </w:rPr>
              <w:t>. Comparability/</w:t>
            </w:r>
            <w:r w:rsidRPr="002806B7">
              <w:rPr>
                <w:sz w:val="32"/>
                <w:szCs w:val="32"/>
              </w:rPr>
              <w:t>d</w:t>
            </w:r>
            <w:r w:rsidR="00DC4AE7" w:rsidRPr="002806B7">
              <w:rPr>
                <w:sz w:val="32"/>
                <w:szCs w:val="32"/>
              </w:rPr>
              <w:t xml:space="preserve">eviation from </w:t>
            </w:r>
            <w:r w:rsidRPr="002806B7">
              <w:rPr>
                <w:sz w:val="32"/>
                <w:szCs w:val="32"/>
              </w:rPr>
              <w:t>i</w:t>
            </w:r>
            <w:r w:rsidR="00DC4AE7" w:rsidRPr="002806B7">
              <w:rPr>
                <w:sz w:val="32"/>
                <w:szCs w:val="32"/>
              </w:rPr>
              <w:t xml:space="preserve">nternational </w:t>
            </w:r>
            <w:r w:rsidRPr="002806B7">
              <w:rPr>
                <w:sz w:val="32"/>
                <w:szCs w:val="32"/>
              </w:rPr>
              <w:t>s</w:t>
            </w:r>
            <w:r w:rsidR="00DC4AE7" w:rsidRPr="002806B7">
              <w:rPr>
                <w:sz w:val="32"/>
                <w:szCs w:val="32"/>
              </w:rPr>
              <w:t>tandards</w:t>
            </w:r>
            <w:bookmarkEnd w:id="29"/>
            <w:bookmarkEnd w:id="30"/>
            <w:bookmarkEnd w:id="31"/>
            <w:bookmarkEnd w:id="32"/>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4D68B6" w:rsidRDefault="00C47725" w:rsidP="004D68B6">
            <w:pPr>
              <w:spacing w:after="0" w:line="240" w:lineRule="auto"/>
              <w:rPr>
                <w:rFonts w:ascii="Calibri" w:eastAsia="Times New Roman" w:hAnsi="Calibri" w:cs="Calibri"/>
                <w:color w:val="000000"/>
              </w:rPr>
            </w:pPr>
            <w:r>
              <w:rPr>
                <w:rFonts w:ascii="Calibri" w:eastAsia="Times New Roman" w:hAnsi="Calibri" w:cs="Calibri"/>
                <w:color w:val="000000"/>
              </w:rPr>
              <w:t>Concept</w:t>
            </w:r>
            <w:r w:rsidR="00522827">
              <w:rPr>
                <w:rFonts w:ascii="Calibri" w:eastAsia="Times New Roman" w:hAnsi="Calibri" w:cs="Calibri"/>
                <w:color w:val="000000"/>
              </w:rPr>
              <w:t xml:space="preserve">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4E5702" w:rsidRDefault="004F4616" w:rsidP="004D68B6">
            <w:pPr>
              <w:spacing w:after="0" w:line="240" w:lineRule="auto"/>
              <w:rPr>
                <w:rFonts w:ascii="Calibri" w:eastAsia="Times New Roman" w:hAnsi="Calibri" w:cs="Calibri"/>
                <w:color w:val="000000"/>
              </w:rPr>
            </w:pPr>
            <w:r w:rsidRPr="004E5702">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4AFE3689" w:rsidR="004F4616" w:rsidRPr="00D55844" w:rsidRDefault="00D55844" w:rsidP="00D55844">
            <w:r>
              <w:t>42</w:t>
            </w:r>
          </w:p>
        </w:tc>
      </w:tr>
      <w:bookmarkEnd w:id="33"/>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2806B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2806B7">
              <w:rPr>
                <w:sz w:val="32"/>
                <w:szCs w:val="32"/>
              </w:rPr>
              <w:t>7. References and documentation</w:t>
            </w:r>
            <w:bookmarkEnd w:id="34"/>
            <w:bookmarkEnd w:id="35"/>
            <w:bookmarkEnd w:id="36"/>
            <w:bookmarkEnd w:id="37"/>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4E5702">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668AC2" w14:textId="430FC1A1" w:rsidR="007B2E39" w:rsidRPr="00D55844" w:rsidRDefault="00D55844" w:rsidP="00D55844">
            <w:r>
              <w:t>43</w:t>
            </w:r>
          </w:p>
        </w:tc>
      </w:tr>
    </w:tbl>
    <w:p w14:paraId="44C059BD" w14:textId="223F9069" w:rsidR="00E66CDC" w:rsidRDefault="00E66CDC">
      <w:pPr>
        <w:rPr>
          <w:rFonts w:asciiTheme="majorHAnsi" w:eastAsia="Times New Roman" w:hAnsiTheme="majorHAnsi" w:cs="Times New Roman"/>
          <w:color w:val="1C75BC"/>
          <w:sz w:val="36"/>
          <w:szCs w:val="36"/>
          <w:lang w:val="en-GB" w:eastAsia="en-GB"/>
        </w:rPr>
      </w:pPr>
      <w:bookmarkStart w:id="38" w:name="_Toc36655616"/>
      <w:bookmarkStart w:id="39" w:name="Tips_and_Tricks"/>
      <w:bookmarkStart w:id="40" w:name="Indicator_information"/>
    </w:p>
    <w:p w14:paraId="43BB8996" w14:textId="27CED4A4" w:rsidR="004962C5" w:rsidRDefault="004962C5" w:rsidP="004962C5">
      <w:pPr>
        <w:pStyle w:val="Heading1"/>
        <w:rPr>
          <w:rFonts w:eastAsia="Times New Roman" w:cs="Times New Roman"/>
          <w:color w:val="1C75BC"/>
          <w:sz w:val="36"/>
          <w:szCs w:val="36"/>
          <w:lang w:val="en-GB" w:eastAsia="en-GB"/>
        </w:rPr>
      </w:pPr>
      <w:bookmarkStart w:id="41" w:name="_Toc37932751"/>
      <w:r>
        <w:rPr>
          <w:rFonts w:eastAsia="Times New Roman" w:cs="Times New Roman"/>
          <w:color w:val="1C75BC"/>
          <w:sz w:val="36"/>
          <w:szCs w:val="36"/>
          <w:lang w:val="en-GB" w:eastAsia="en-GB"/>
        </w:rPr>
        <w:t>Appendices</w:t>
      </w:r>
      <w:bookmarkEnd w:id="41"/>
    </w:p>
    <w:p w14:paraId="7AADB753" w14:textId="38550F9C" w:rsidR="00A67357" w:rsidRPr="00C141AF" w:rsidRDefault="00C141AF" w:rsidP="00C141AF">
      <w:pPr>
        <w:pStyle w:val="MIndHeader"/>
        <w:rPr>
          <w:sz w:val="28"/>
          <w:szCs w:val="28"/>
        </w:rPr>
      </w:pPr>
      <w:bookmarkStart w:id="42" w:name="_Toc37932752"/>
      <w:bookmarkEnd w:id="38"/>
      <w:bookmarkEnd w:id="39"/>
      <w:r>
        <w:rPr>
          <w:sz w:val="28"/>
          <w:szCs w:val="28"/>
        </w:rPr>
        <w:t xml:space="preserve">A. </w:t>
      </w:r>
      <w:r w:rsidRPr="00C141AF">
        <w:rPr>
          <w:sz w:val="28"/>
          <w:szCs w:val="28"/>
        </w:rPr>
        <w:t>Definitions of Metadata Concepts</w:t>
      </w:r>
      <w:bookmarkEnd w:id="42"/>
    </w:p>
    <w:p w14:paraId="14767C1A" w14:textId="0D658465" w:rsidR="00C141AF" w:rsidRPr="00C141AF" w:rsidRDefault="00C141AF" w:rsidP="00C141AF">
      <w:r w:rsidRPr="00C141AF">
        <w:rPr>
          <w:b/>
          <w:bCs/>
          <w:i/>
          <w:iCs/>
        </w:rPr>
        <w:t>0.a. Goal</w:t>
      </w:r>
      <w:r>
        <w:t xml:space="preserve">: </w:t>
      </w:r>
      <w:r w:rsidRPr="004962C5">
        <w:rPr>
          <w:rFonts w:ascii="Calibri" w:eastAsia="Times New Roman" w:hAnsi="Calibri" w:cs="Calibri"/>
          <w:color w:val="000000"/>
        </w:rPr>
        <w:t>SDG Goal number and name.</w:t>
      </w:r>
    </w:p>
    <w:p w14:paraId="2083B75B" w14:textId="7BA8BD23" w:rsidR="00C141AF" w:rsidRPr="00372D21" w:rsidRDefault="00C141AF" w:rsidP="00C141AF">
      <w:r w:rsidRPr="00C141AF">
        <w:rPr>
          <w:b/>
          <w:bCs/>
          <w:i/>
          <w:iCs/>
        </w:rPr>
        <w:t>0.b. Target</w:t>
      </w:r>
      <w:r w:rsidR="00372D21">
        <w:rPr>
          <w:b/>
          <w:bCs/>
          <w:i/>
          <w:iCs/>
        </w:rPr>
        <w:t xml:space="preserve">: </w:t>
      </w:r>
      <w:r w:rsidR="00372D21" w:rsidRPr="004962C5">
        <w:rPr>
          <w:rFonts w:ascii="Calibri" w:eastAsia="Times New Roman" w:hAnsi="Calibri" w:cs="Calibri"/>
          <w:color w:val="000000"/>
        </w:rPr>
        <w:t>SDG Target number and name.</w:t>
      </w:r>
    </w:p>
    <w:p w14:paraId="781DE397" w14:textId="3CE21219" w:rsidR="00C141AF" w:rsidRPr="002E6DA3" w:rsidRDefault="00C141AF" w:rsidP="00C141AF">
      <w:r w:rsidRPr="00C141AF">
        <w:rPr>
          <w:b/>
          <w:bCs/>
          <w:i/>
          <w:iCs/>
        </w:rPr>
        <w:lastRenderedPageBreak/>
        <w:t>0.c. Indicator</w:t>
      </w:r>
      <w:r w:rsidR="002E6DA3">
        <w:t xml:space="preserve">: </w:t>
      </w:r>
      <w:r w:rsidR="002E6DA3" w:rsidRPr="004962C5">
        <w:rPr>
          <w:rFonts w:ascii="Calibri" w:eastAsia="Times New Roman" w:hAnsi="Calibri" w:cs="Calibri"/>
          <w:color w:val="000000"/>
        </w:rPr>
        <w:t>SDG Indicator number and name.</w:t>
      </w:r>
    </w:p>
    <w:p w14:paraId="2DB10746" w14:textId="3C68C9ED" w:rsidR="00C141AF" w:rsidRPr="00C141AF" w:rsidRDefault="00C141AF" w:rsidP="00C141AF">
      <w:pPr>
        <w:rPr>
          <w:b/>
          <w:bCs/>
          <w:i/>
          <w:iCs/>
        </w:rPr>
      </w:pPr>
      <w:r w:rsidRPr="00C141AF">
        <w:rPr>
          <w:b/>
          <w:bCs/>
          <w:i/>
          <w:iCs/>
        </w:rPr>
        <w:t>0.d. Series</w:t>
      </w:r>
      <w:r w:rsidR="007F5448">
        <w:t xml:space="preserve">: </w:t>
      </w:r>
      <w:r w:rsidR="007F5448" w:rsidRPr="004962C5">
        <w:t>Description of SDG data series.</w:t>
      </w:r>
      <w:r w:rsidRPr="00C141AF">
        <w:rPr>
          <w:b/>
          <w:bCs/>
          <w:i/>
          <w:iCs/>
        </w:rPr>
        <w:tab/>
      </w:r>
    </w:p>
    <w:p w14:paraId="7B70E629" w14:textId="43E8603E" w:rsidR="00C141AF" w:rsidRPr="00E842C7" w:rsidRDefault="00C141AF" w:rsidP="00C141AF">
      <w:r w:rsidRPr="00C141AF">
        <w:rPr>
          <w:b/>
          <w:bCs/>
          <w:i/>
          <w:iCs/>
        </w:rPr>
        <w:t>0.e. Metadata update</w:t>
      </w:r>
      <w:r w:rsidR="00E842C7">
        <w:t xml:space="preserve">: </w:t>
      </w:r>
      <w:r w:rsidR="00E842C7" w:rsidRPr="004962C5">
        <w:t xml:space="preserve">The date when this metadata report </w:t>
      </w:r>
      <w:r w:rsidR="00E842C7">
        <w:t>wa</w:t>
      </w:r>
      <w:r w:rsidR="00E842C7" w:rsidRPr="004962C5">
        <w:t>s last updated.</w:t>
      </w:r>
    </w:p>
    <w:p w14:paraId="353ABC04" w14:textId="4FA7539E" w:rsidR="00C141AF" w:rsidRPr="00D51841" w:rsidRDefault="00C141AF" w:rsidP="00C141AF">
      <w:r w:rsidRPr="00C141AF">
        <w:rPr>
          <w:b/>
          <w:bCs/>
          <w:i/>
          <w:iCs/>
        </w:rPr>
        <w:t>0.f. Related indicators</w:t>
      </w:r>
      <w:r w:rsidR="00D51841">
        <w:t xml:space="preserve">: </w:t>
      </w:r>
      <w:r w:rsidR="00D51841" w:rsidRPr="004962C5">
        <w:t>Linkages with any other Goals and Targets.</w:t>
      </w:r>
    </w:p>
    <w:p w14:paraId="294BA884" w14:textId="2EAD1074" w:rsidR="00C141AF" w:rsidRPr="00EC6024" w:rsidRDefault="00C141AF" w:rsidP="00EC6024">
      <w:r w:rsidRPr="00C141AF">
        <w:rPr>
          <w:b/>
          <w:bCs/>
          <w:i/>
          <w:iCs/>
        </w:rPr>
        <w:t>0.g. International organisations(s) responsible for global monitoring</w:t>
      </w:r>
      <w:r w:rsidR="00954FBE">
        <w:t xml:space="preserve">: </w:t>
      </w:r>
      <w:r w:rsidR="00EC6024" w:rsidRPr="001734AE">
        <w:rPr>
          <w:highlight w:val="yellow"/>
        </w:rPr>
        <w:t xml:space="preserve">Global reporting: </w:t>
      </w:r>
      <w:r w:rsidR="00EC6024" w:rsidRPr="004E5702">
        <w:t xml:space="preserve">International organizations (departments/offices) responsible for monitoring this indicator at the global level.  </w:t>
      </w:r>
      <w:r w:rsidR="00EC6024" w:rsidRPr="001734AE">
        <w:rPr>
          <w:highlight w:val="yellow"/>
        </w:rPr>
        <w:t>Country reporting: This concept has no national counterpart.</w:t>
      </w:r>
      <w:r w:rsidRPr="00C141AF">
        <w:rPr>
          <w:b/>
          <w:bCs/>
          <w:i/>
          <w:iCs/>
        </w:rPr>
        <w:tab/>
      </w:r>
    </w:p>
    <w:p w14:paraId="568C993B" w14:textId="52006B09" w:rsidR="00C141AF" w:rsidRPr="00911199" w:rsidRDefault="00C141AF" w:rsidP="00911199">
      <w:r w:rsidRPr="00C141AF">
        <w:rPr>
          <w:b/>
          <w:bCs/>
          <w:i/>
          <w:iCs/>
        </w:rPr>
        <w:t>1.a. Organisation</w:t>
      </w:r>
      <w:r w:rsidR="00911199">
        <w:t xml:space="preserve">: </w:t>
      </w:r>
      <w:r w:rsidR="00911199" w:rsidRPr="004962C5">
        <w:t>Organisation unit information of the contact points for the data or metadata.</w:t>
      </w:r>
    </w:p>
    <w:p w14:paraId="0902E7C2" w14:textId="516C8709" w:rsidR="00C141AF" w:rsidRPr="00C141AF" w:rsidRDefault="00C141AF" w:rsidP="00C141AF">
      <w:pPr>
        <w:rPr>
          <w:b/>
          <w:bCs/>
          <w:i/>
          <w:iCs/>
        </w:rPr>
      </w:pPr>
      <w:r w:rsidRPr="00C141AF">
        <w:rPr>
          <w:b/>
          <w:bCs/>
          <w:i/>
          <w:iCs/>
        </w:rPr>
        <w:t>1.d. Contact person function</w:t>
      </w:r>
      <w:r w:rsidR="00266557">
        <w:t xml:space="preserve">: </w:t>
      </w:r>
      <w:r w:rsidR="00266557" w:rsidRPr="004962C5">
        <w:t>Functional title(s) of the contact points for the data or metadata.</w:t>
      </w:r>
      <w:r w:rsidRPr="00C141AF">
        <w:rPr>
          <w:b/>
          <w:bCs/>
          <w:i/>
          <w:iCs/>
        </w:rPr>
        <w:tab/>
      </w:r>
    </w:p>
    <w:p w14:paraId="4F81ADE1" w14:textId="04A3B306" w:rsidR="00C141AF" w:rsidRPr="008D775E" w:rsidRDefault="00C141AF" w:rsidP="00C141AF">
      <w:r w:rsidRPr="00C141AF">
        <w:rPr>
          <w:b/>
          <w:bCs/>
          <w:i/>
          <w:iCs/>
        </w:rPr>
        <w:t>1.e. Contact phone</w:t>
      </w:r>
      <w:r w:rsidR="008D775E">
        <w:t xml:space="preserve">: </w:t>
      </w:r>
      <w:r w:rsidR="008D775E" w:rsidRPr="004962C5">
        <w:t>Phone number(s) of the contact points for the data or metadata.</w:t>
      </w:r>
    </w:p>
    <w:p w14:paraId="2D84FFAF" w14:textId="77777777" w:rsidR="008D775E" w:rsidRPr="004962C5" w:rsidRDefault="00C141AF" w:rsidP="008D775E">
      <w:pPr>
        <w:pStyle w:val="EndnoteText"/>
        <w:spacing w:after="240"/>
        <w:rPr>
          <w:sz w:val="22"/>
          <w:szCs w:val="22"/>
        </w:rPr>
      </w:pPr>
      <w:r w:rsidRPr="00C141AF">
        <w:rPr>
          <w:b/>
          <w:bCs/>
          <w:i/>
          <w:iCs/>
        </w:rPr>
        <w:t>1.f. Contact mail</w:t>
      </w:r>
      <w:r w:rsidR="008D775E">
        <w:t xml:space="preserve">: </w:t>
      </w:r>
      <w:r w:rsidR="008D775E" w:rsidRPr="004962C5">
        <w:rPr>
          <w:sz w:val="22"/>
          <w:szCs w:val="22"/>
        </w:rPr>
        <w:t>Mailing address(es) of the contact points for the data or metadata.</w:t>
      </w:r>
    </w:p>
    <w:p w14:paraId="2311AAF0" w14:textId="758BD87B" w:rsidR="00C141AF" w:rsidRPr="007F6520" w:rsidRDefault="00C141AF" w:rsidP="008D775E">
      <w:pPr>
        <w:spacing w:after="240"/>
      </w:pPr>
      <w:r w:rsidRPr="00C141AF">
        <w:rPr>
          <w:b/>
          <w:bCs/>
          <w:i/>
          <w:iCs/>
        </w:rPr>
        <w:t>1.g. Contact emails</w:t>
      </w:r>
      <w:r w:rsidR="007F6520">
        <w:t xml:space="preserve">: </w:t>
      </w:r>
      <w:r w:rsidR="007F6520" w:rsidRPr="004962C5">
        <w:t>E-mail address(es) of the contact points for the data or metadata.</w:t>
      </w:r>
    </w:p>
    <w:p w14:paraId="77D7780D" w14:textId="121FC05B" w:rsidR="00C141AF" w:rsidRPr="00C057EA" w:rsidRDefault="00C141AF" w:rsidP="00C141AF">
      <w:r w:rsidRPr="00C141AF">
        <w:rPr>
          <w:b/>
          <w:bCs/>
          <w:i/>
          <w:iCs/>
        </w:rPr>
        <w:t>2.a. Definition and concepts</w:t>
      </w:r>
      <w:r w:rsidR="00C057EA">
        <w:t xml:space="preserve">: </w:t>
      </w:r>
      <w:r w:rsidR="00C057EA" w:rsidRPr="004962C5">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202573C6" w14:textId="5BF257E2" w:rsidR="00C141AF" w:rsidRPr="009D6291" w:rsidRDefault="00C141AF" w:rsidP="00C141AF">
      <w:r w:rsidRPr="00C141AF">
        <w:rPr>
          <w:b/>
          <w:bCs/>
          <w:i/>
          <w:iCs/>
        </w:rPr>
        <w:t>2.b. Unit of measure</w:t>
      </w:r>
      <w:r w:rsidR="009D6291">
        <w:rPr>
          <w:b/>
          <w:bCs/>
          <w:i/>
          <w:iCs/>
        </w:rPr>
        <w:t>:</w:t>
      </w:r>
      <w:r w:rsidR="009D6291">
        <w:t xml:space="preserve"> </w:t>
      </w:r>
      <w:r w:rsidR="009D6291" w:rsidRPr="004962C5">
        <w:t>Description of the unit of measurement (proportion, dollars, number of people, etc.)</w:t>
      </w:r>
    </w:p>
    <w:p w14:paraId="1059517B" w14:textId="603F278E" w:rsidR="001734AE" w:rsidRPr="001734AE" w:rsidRDefault="00C141AF" w:rsidP="001734AE">
      <w:pPr>
        <w:rPr>
          <w:rFonts w:ascii="Calibri" w:eastAsia="Times New Roman" w:hAnsi="Calibri" w:cs="Times New Roman"/>
          <w:color w:val="000000"/>
        </w:rPr>
      </w:pPr>
      <w:r w:rsidRPr="00C141AF">
        <w:rPr>
          <w:b/>
          <w:bCs/>
          <w:i/>
          <w:iCs/>
        </w:rPr>
        <w:t>2.c. Classifications</w:t>
      </w:r>
      <w:r w:rsidR="009D6291">
        <w:t>:</w:t>
      </w:r>
      <w:r w:rsidR="004C06A8">
        <w:t xml:space="preserve"> </w:t>
      </w:r>
      <w:r w:rsidR="001734AE" w:rsidRPr="001734AE">
        <w:rPr>
          <w:rFonts w:ascii="Calibri" w:eastAsia="Times New Roman" w:hAnsi="Calibri" w:cs="Times New Roman"/>
          <w:color w:val="000000"/>
        </w:rPr>
        <w:t xml:space="preserve">Describe references to both national and international standards and classification being used. </w:t>
      </w:r>
      <w:r w:rsidR="001734AE" w:rsidRPr="001734AE">
        <w:rPr>
          <w:rFonts w:ascii="Calibri" w:eastAsia="Times New Roman" w:hAnsi="Calibri" w:cs="Times New Roman"/>
          <w:highlight w:val="yellow"/>
        </w:rPr>
        <w:t>[Information to be provided where applicable.]</w:t>
      </w:r>
    </w:p>
    <w:p w14:paraId="4A391F5B" w14:textId="6C969C40" w:rsidR="00C141AF" w:rsidRPr="00C141AF" w:rsidRDefault="00C141AF" w:rsidP="00C141AF">
      <w:pPr>
        <w:rPr>
          <w:b/>
          <w:bCs/>
          <w:i/>
          <w:iCs/>
        </w:rPr>
      </w:pPr>
      <w:r w:rsidRPr="00C141AF">
        <w:rPr>
          <w:b/>
          <w:bCs/>
          <w:i/>
          <w:iCs/>
        </w:rPr>
        <w:t>3.a. Data sources</w:t>
      </w:r>
      <w:r w:rsidR="000E4EFE">
        <w:t xml:space="preserve">: </w:t>
      </w:r>
      <w:r w:rsidR="000E4EFE" w:rsidRPr="004962C5">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sidRPr="00C141AF">
        <w:rPr>
          <w:b/>
          <w:bCs/>
          <w:i/>
          <w:iCs/>
        </w:rPr>
        <w:tab/>
      </w:r>
    </w:p>
    <w:p w14:paraId="0C74C0A6" w14:textId="6473231B" w:rsidR="00C141AF" w:rsidRPr="00C141AF" w:rsidRDefault="00C141AF" w:rsidP="00C141AF">
      <w:pPr>
        <w:rPr>
          <w:b/>
          <w:bCs/>
          <w:i/>
          <w:iCs/>
        </w:rPr>
      </w:pPr>
      <w:r w:rsidRPr="00C141AF">
        <w:rPr>
          <w:b/>
          <w:bCs/>
          <w:i/>
          <w:iCs/>
        </w:rPr>
        <w:t>3.b. Data collection method</w:t>
      </w:r>
      <w:r w:rsidR="000E4EFE">
        <w:t xml:space="preserve">: </w:t>
      </w:r>
      <w:r w:rsidR="000E4EFE" w:rsidRPr="004962C5">
        <w:t xml:space="preserve">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sidRPr="00C141AF">
        <w:rPr>
          <w:b/>
          <w:bCs/>
          <w:i/>
          <w:iCs/>
        </w:rPr>
        <w:tab/>
      </w:r>
    </w:p>
    <w:p w14:paraId="6D529179" w14:textId="13A1BE00" w:rsidR="000E4EFE" w:rsidRPr="004962C5" w:rsidRDefault="00C141AF" w:rsidP="000E4EFE">
      <w:pPr>
        <w:pStyle w:val="EndnoteText"/>
        <w:spacing w:after="240"/>
        <w:rPr>
          <w:sz w:val="22"/>
          <w:szCs w:val="22"/>
        </w:rPr>
      </w:pPr>
      <w:r w:rsidRPr="0051738B">
        <w:rPr>
          <w:b/>
          <w:bCs/>
          <w:i/>
          <w:iCs/>
          <w:sz w:val="22"/>
          <w:szCs w:val="22"/>
          <w:highlight w:val="yellow"/>
        </w:rPr>
        <w:t>3.</w:t>
      </w:r>
      <w:r w:rsidR="0041350B">
        <w:rPr>
          <w:b/>
          <w:bCs/>
          <w:i/>
          <w:iCs/>
          <w:sz w:val="22"/>
          <w:szCs w:val="22"/>
          <w:highlight w:val="yellow"/>
        </w:rPr>
        <w:t>c</w:t>
      </w:r>
      <w:r w:rsidRPr="0051738B">
        <w:rPr>
          <w:b/>
          <w:bCs/>
          <w:i/>
          <w:iCs/>
          <w:sz w:val="22"/>
          <w:szCs w:val="22"/>
          <w:highlight w:val="yellow"/>
        </w:rPr>
        <w:t xml:space="preserve">. </w:t>
      </w:r>
      <w:r w:rsidRPr="0041350B">
        <w:rPr>
          <w:b/>
          <w:bCs/>
          <w:i/>
          <w:iCs/>
          <w:sz w:val="22"/>
          <w:szCs w:val="22"/>
        </w:rPr>
        <w:t>Data collection calendar</w:t>
      </w:r>
      <w:r w:rsidR="000E4EFE" w:rsidRPr="0041350B">
        <w:t>:</w:t>
      </w:r>
      <w:r w:rsidR="000E4EFE">
        <w:t xml:space="preserve">  </w:t>
      </w:r>
      <w:r w:rsidR="000E4EFE" w:rsidRPr="004962C5">
        <w:rPr>
          <w:sz w:val="22"/>
          <w:szCs w:val="22"/>
        </w:rPr>
        <w:t>Dates when source collection is next planned.</w:t>
      </w:r>
    </w:p>
    <w:p w14:paraId="4886295E" w14:textId="68EB13F6" w:rsidR="00C141AF" w:rsidRPr="004D6154" w:rsidRDefault="00C141AF" w:rsidP="004D6154">
      <w:pPr>
        <w:pStyle w:val="EndnoteText"/>
        <w:spacing w:after="240"/>
        <w:rPr>
          <w:sz w:val="22"/>
          <w:szCs w:val="22"/>
        </w:rPr>
      </w:pPr>
      <w:r w:rsidRPr="0041350B">
        <w:rPr>
          <w:b/>
          <w:bCs/>
          <w:i/>
          <w:iCs/>
          <w:sz w:val="22"/>
          <w:szCs w:val="22"/>
          <w:highlight w:val="yellow"/>
        </w:rPr>
        <w:t>3.</w:t>
      </w:r>
      <w:r w:rsidR="0041350B" w:rsidRPr="0041350B">
        <w:rPr>
          <w:b/>
          <w:bCs/>
          <w:i/>
          <w:iCs/>
          <w:sz w:val="22"/>
          <w:szCs w:val="22"/>
          <w:highlight w:val="yellow"/>
        </w:rPr>
        <w:t>d</w:t>
      </w:r>
      <w:r w:rsidRPr="0041350B">
        <w:rPr>
          <w:b/>
          <w:bCs/>
          <w:i/>
          <w:iCs/>
          <w:sz w:val="22"/>
          <w:szCs w:val="22"/>
          <w:highlight w:val="yellow"/>
        </w:rPr>
        <w:t>.</w:t>
      </w:r>
      <w:r w:rsidRPr="004D6154">
        <w:rPr>
          <w:b/>
          <w:bCs/>
          <w:i/>
          <w:iCs/>
          <w:sz w:val="22"/>
          <w:szCs w:val="22"/>
        </w:rPr>
        <w:t xml:space="preserve"> Data release calendar</w:t>
      </w:r>
      <w:r w:rsidR="004D6154" w:rsidRPr="004D6154">
        <w:rPr>
          <w:sz w:val="22"/>
          <w:szCs w:val="22"/>
        </w:rPr>
        <w:t>:</w:t>
      </w:r>
      <w:r w:rsidR="004D6154">
        <w:t xml:space="preserve"> </w:t>
      </w:r>
      <w:r w:rsidR="004D6154" w:rsidRPr="004962C5">
        <w:rPr>
          <w:sz w:val="22"/>
          <w:szCs w:val="22"/>
        </w:rPr>
        <w:t>Expected dates of release of new data for this indicator, including the year (or, ideally, the quarter/month when the next data point associated with the indicator will become available).</w:t>
      </w:r>
    </w:p>
    <w:p w14:paraId="5DEDCD32" w14:textId="7AFDA55C" w:rsidR="00C141AF" w:rsidRPr="00C141AF" w:rsidRDefault="00C141AF" w:rsidP="004D6154">
      <w:pPr>
        <w:spacing w:after="240"/>
        <w:rPr>
          <w:b/>
          <w:bCs/>
          <w:i/>
          <w:iCs/>
        </w:rPr>
      </w:pPr>
      <w:r w:rsidRPr="0041350B">
        <w:rPr>
          <w:b/>
          <w:bCs/>
          <w:i/>
          <w:iCs/>
          <w:highlight w:val="yellow"/>
        </w:rPr>
        <w:lastRenderedPageBreak/>
        <w:t>3.</w:t>
      </w:r>
      <w:r w:rsidR="0041350B" w:rsidRPr="0041350B">
        <w:rPr>
          <w:b/>
          <w:bCs/>
          <w:i/>
          <w:iCs/>
          <w:highlight w:val="yellow"/>
        </w:rPr>
        <w:t>e</w:t>
      </w:r>
      <w:r w:rsidRPr="0041350B">
        <w:rPr>
          <w:b/>
          <w:bCs/>
          <w:i/>
          <w:iCs/>
          <w:highlight w:val="yellow"/>
        </w:rPr>
        <w:t>.</w:t>
      </w:r>
      <w:r w:rsidRPr="00C141AF">
        <w:rPr>
          <w:b/>
          <w:bCs/>
          <w:i/>
          <w:iCs/>
        </w:rPr>
        <w:t xml:space="preserve"> Data providers</w:t>
      </w:r>
      <w:r w:rsidR="00235F8D">
        <w:t xml:space="preserve">: </w:t>
      </w:r>
      <w:r w:rsidR="00235F8D" w:rsidRPr="004962C5">
        <w:t>Identification of national and/or international data provider(s), specifying the organization(s) responsible for producing the data.</w:t>
      </w:r>
      <w:r w:rsidRPr="00C141AF">
        <w:rPr>
          <w:b/>
          <w:bCs/>
          <w:i/>
          <w:iCs/>
        </w:rPr>
        <w:tab/>
      </w:r>
    </w:p>
    <w:p w14:paraId="4A83DC45" w14:textId="597FE265" w:rsidR="00CF4869" w:rsidRDefault="00C141AF" w:rsidP="00C141AF">
      <w:r w:rsidRPr="0041350B">
        <w:rPr>
          <w:b/>
          <w:bCs/>
          <w:i/>
          <w:iCs/>
          <w:highlight w:val="yellow"/>
        </w:rPr>
        <w:t>3.</w:t>
      </w:r>
      <w:r w:rsidR="0041350B" w:rsidRPr="0041350B">
        <w:rPr>
          <w:b/>
          <w:bCs/>
          <w:i/>
          <w:iCs/>
          <w:highlight w:val="yellow"/>
        </w:rPr>
        <w:t>f</w:t>
      </w:r>
      <w:r w:rsidRPr="0041350B">
        <w:rPr>
          <w:b/>
          <w:bCs/>
          <w:i/>
          <w:iCs/>
          <w:highlight w:val="yellow"/>
        </w:rPr>
        <w:t>.</w:t>
      </w:r>
      <w:r w:rsidRPr="00C141AF">
        <w:rPr>
          <w:b/>
          <w:bCs/>
          <w:i/>
          <w:iCs/>
        </w:rPr>
        <w:t xml:space="preserve"> Data compilers</w:t>
      </w:r>
      <w:r w:rsidR="00B13CEC">
        <w:t xml:space="preserve">: </w:t>
      </w:r>
      <w:r w:rsidR="00CF4869" w:rsidRPr="00CF4869">
        <w:t xml:space="preserve">Organization(s) responsible </w:t>
      </w:r>
      <w:r w:rsidR="00CF4869" w:rsidRPr="004E5702">
        <w:rPr>
          <w:highlight w:val="yellow"/>
        </w:rPr>
        <w:t>for</w:t>
      </w:r>
      <w:r w:rsidR="00CF4869" w:rsidRPr="00CF4869">
        <w:t xml:space="preserve"> compilation of this indicator either at national or global level.</w:t>
      </w:r>
    </w:p>
    <w:p w14:paraId="38F78BE4" w14:textId="6B351736" w:rsidR="00C141AF" w:rsidRPr="00C141AF" w:rsidRDefault="00C141AF" w:rsidP="00C141AF">
      <w:pPr>
        <w:rPr>
          <w:b/>
          <w:bCs/>
          <w:i/>
          <w:iCs/>
        </w:rPr>
      </w:pPr>
      <w:r w:rsidRPr="0041350B">
        <w:rPr>
          <w:b/>
          <w:bCs/>
          <w:i/>
          <w:iCs/>
          <w:highlight w:val="yellow"/>
        </w:rPr>
        <w:t>3.</w:t>
      </w:r>
      <w:r w:rsidR="0041350B" w:rsidRPr="0041350B">
        <w:rPr>
          <w:b/>
          <w:bCs/>
          <w:i/>
          <w:iCs/>
          <w:highlight w:val="yellow"/>
        </w:rPr>
        <w:t>g</w:t>
      </w:r>
      <w:r w:rsidRPr="0041350B">
        <w:rPr>
          <w:b/>
          <w:bCs/>
          <w:i/>
          <w:iCs/>
          <w:highlight w:val="yellow"/>
        </w:rPr>
        <w:t>.</w:t>
      </w:r>
      <w:r w:rsidRPr="00C141AF">
        <w:rPr>
          <w:b/>
          <w:bCs/>
          <w:i/>
          <w:iCs/>
        </w:rPr>
        <w:t xml:space="preserve"> Institutional mandate</w:t>
      </w:r>
      <w:r w:rsidR="00970E8E">
        <w:t xml:space="preserve">: </w:t>
      </w:r>
      <w:r w:rsidR="00970E8E" w:rsidRPr="004962C5">
        <w:t>Description of the set of rules or other formal set of instructions assigning responsibility as well as the authority to an organisation for the collection, processing, and dissemination of statistics for this indicator.</w:t>
      </w:r>
      <w:r w:rsidRPr="00C141AF">
        <w:rPr>
          <w:b/>
          <w:bCs/>
          <w:i/>
          <w:iCs/>
        </w:rPr>
        <w:tab/>
      </w:r>
    </w:p>
    <w:p w14:paraId="0BBE7775" w14:textId="4DCA337C" w:rsidR="00C141AF" w:rsidRDefault="00C141AF" w:rsidP="00535955">
      <w:pPr>
        <w:pStyle w:val="EndnoteText"/>
        <w:rPr>
          <w:sz w:val="22"/>
          <w:szCs w:val="22"/>
        </w:rPr>
      </w:pPr>
      <w:r w:rsidRPr="008C141D">
        <w:rPr>
          <w:b/>
          <w:bCs/>
          <w:i/>
          <w:iCs/>
          <w:sz w:val="22"/>
          <w:szCs w:val="22"/>
        </w:rPr>
        <w:t>4.a. Rationale</w:t>
      </w:r>
      <w:r w:rsidR="00535955" w:rsidRPr="008C141D">
        <w:rPr>
          <w:sz w:val="22"/>
          <w:szCs w:val="22"/>
        </w:rPr>
        <w:t>:</w:t>
      </w:r>
      <w:r w:rsidR="00535955">
        <w:t xml:space="preserve"> </w:t>
      </w:r>
      <w:r w:rsidR="00535955" w:rsidRPr="004962C5">
        <w:rPr>
          <w:sz w:val="22"/>
          <w:szCs w:val="22"/>
        </w:rPr>
        <w:t>Description of the purpose and rationale behind the indicator, as well as examples and guidance on its correct interpretation and meaning.</w:t>
      </w:r>
    </w:p>
    <w:p w14:paraId="6125F882" w14:textId="77777777" w:rsidR="00535955" w:rsidRPr="00535955" w:rsidRDefault="00535955" w:rsidP="00535955">
      <w:pPr>
        <w:pStyle w:val="EndnoteText"/>
        <w:rPr>
          <w:sz w:val="22"/>
          <w:szCs w:val="22"/>
        </w:rPr>
      </w:pPr>
    </w:p>
    <w:p w14:paraId="24F97DE0" w14:textId="2BA614DF" w:rsidR="00C141AF" w:rsidRPr="008C141D" w:rsidRDefault="00C141AF" w:rsidP="00C141AF">
      <w:r w:rsidRPr="00C141AF">
        <w:rPr>
          <w:b/>
          <w:bCs/>
          <w:i/>
          <w:iCs/>
        </w:rPr>
        <w:t>4.b. Comment and limitations</w:t>
      </w:r>
      <w:r w:rsidR="008C141D">
        <w:t>:</w:t>
      </w:r>
      <w:r w:rsidR="000716CF">
        <w:rPr>
          <w:b/>
          <w:bCs/>
          <w:i/>
          <w:iCs/>
        </w:rPr>
        <w:t xml:space="preserve"> </w:t>
      </w:r>
      <w:r w:rsidR="008C141D" w:rsidRPr="004962C5">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25EC0F6" w14:textId="5E6C29D2" w:rsidR="00C141AF" w:rsidRDefault="00C141AF" w:rsidP="0009691A">
      <w:pPr>
        <w:pStyle w:val="EndnoteText"/>
        <w:rPr>
          <w:sz w:val="22"/>
          <w:szCs w:val="22"/>
        </w:rPr>
      </w:pPr>
      <w:r w:rsidRPr="0009691A">
        <w:rPr>
          <w:b/>
          <w:bCs/>
          <w:i/>
          <w:iCs/>
          <w:sz w:val="22"/>
          <w:szCs w:val="22"/>
        </w:rPr>
        <w:t>4.c. Method of computation</w:t>
      </w:r>
      <w:r w:rsidR="000716CF" w:rsidRPr="0009691A">
        <w:rPr>
          <w:sz w:val="22"/>
          <w:szCs w:val="22"/>
        </w:rPr>
        <w:t>:</w:t>
      </w:r>
      <w:r w:rsidR="0009691A">
        <w:rPr>
          <w:b/>
          <w:bCs/>
          <w:i/>
          <w:iCs/>
        </w:rPr>
        <w:t xml:space="preserve"> </w:t>
      </w:r>
      <w:r w:rsidR="0009691A" w:rsidRPr="004962C5">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768D3879" w14:textId="77777777" w:rsidR="0009691A" w:rsidRPr="0009691A" w:rsidRDefault="0009691A" w:rsidP="0009691A">
      <w:pPr>
        <w:pStyle w:val="EndnoteText"/>
        <w:rPr>
          <w:sz w:val="22"/>
          <w:szCs w:val="22"/>
        </w:rPr>
      </w:pPr>
    </w:p>
    <w:p w14:paraId="581D54E3" w14:textId="02DBBC96" w:rsidR="00C141AF" w:rsidRPr="0022035F" w:rsidRDefault="00C141AF" w:rsidP="00C141AF">
      <w:r w:rsidRPr="00C141AF">
        <w:rPr>
          <w:b/>
          <w:bCs/>
          <w:i/>
          <w:iCs/>
        </w:rPr>
        <w:t>4.d. Validation</w:t>
      </w:r>
      <w:r w:rsidR="0022035F">
        <w:rPr>
          <w:b/>
          <w:bCs/>
          <w:i/>
          <w:iCs/>
        </w:rPr>
        <w:t xml:space="preserve">: </w:t>
      </w:r>
      <w:r w:rsidR="006560A4" w:rsidRPr="006560A4">
        <w:rPr>
          <w:highlight w:val="yellow"/>
        </w:rP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784E7927" w14:textId="03F6A616" w:rsidR="00C141AF" w:rsidRPr="00604A6A" w:rsidRDefault="00C141AF" w:rsidP="00CD4533">
      <w:r w:rsidRPr="00C141AF">
        <w:rPr>
          <w:b/>
          <w:bCs/>
          <w:i/>
          <w:iCs/>
        </w:rPr>
        <w:t>4.e. Adjustments</w:t>
      </w:r>
      <w:r w:rsidR="00604A6A">
        <w:t xml:space="preserve">: </w:t>
      </w:r>
      <w:r w:rsidR="00CD4533" w:rsidRPr="00CD4533">
        <w:rPr>
          <w:highlight w:val="yellow"/>
        </w:rPr>
        <w:t xml:space="preserve">Global reporting: </w:t>
      </w:r>
      <w:r w:rsidR="00CD4533" w:rsidRPr="004E5702">
        <w:t xml:space="preserve">Description of any adjustments with respect to use of standard classifications and harmonization of breakdowns for age group and other dimensions, or adjustments made for compliance with specific international or national definitions. </w:t>
      </w:r>
      <w:r w:rsidR="00CD4533" w:rsidRPr="00CD4533">
        <w:rPr>
          <w:highlight w:val="yellow"/>
        </w:rPr>
        <w:t>National reporting:  This concept is typically not applicable for national reporting.</w:t>
      </w:r>
    </w:p>
    <w:p w14:paraId="529CEF90" w14:textId="7C584FEB" w:rsidR="0015690D" w:rsidRDefault="00C141AF" w:rsidP="0015690D">
      <w:r w:rsidRPr="00C141AF">
        <w:rPr>
          <w:b/>
          <w:bCs/>
          <w:i/>
          <w:iCs/>
        </w:rPr>
        <w:t>4.f. Treatment of missing values (i) at country level and (ii) at regional level</w:t>
      </w:r>
      <w:r w:rsidR="009A5BA4">
        <w:t xml:space="preserve">: </w:t>
      </w:r>
      <w:r w:rsidR="0015690D" w:rsidRPr="00957C60">
        <w:rPr>
          <w:highlight w:val="yellow"/>
        </w:rPr>
        <w:t xml:space="preserve">Global reporting: </w:t>
      </w:r>
      <w:r w:rsidR="0015690D" w:rsidRPr="004E5702">
        <w:t xml:space="preserve">(National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w:t>
      </w:r>
      <w:r w:rsidR="0015690D" w:rsidRPr="00957C60">
        <w:rPr>
          <w:highlight w:val="yellow"/>
        </w:rPr>
        <w:t>National reporting: This concept is not applicable for national reporting.</w:t>
      </w:r>
    </w:p>
    <w:p w14:paraId="6A097AD7" w14:textId="6956B63F" w:rsidR="00C141AF" w:rsidRPr="00AD26C4" w:rsidRDefault="00C141AF" w:rsidP="00431B2F">
      <w:r w:rsidRPr="00C141AF">
        <w:rPr>
          <w:b/>
          <w:bCs/>
          <w:i/>
          <w:iCs/>
        </w:rPr>
        <w:t>4.g. Regional aggregations</w:t>
      </w:r>
      <w:r w:rsidR="00AD26C4">
        <w:t xml:space="preserve">: </w:t>
      </w:r>
      <w:r w:rsidR="00431B2F" w:rsidRPr="00431B2F">
        <w:rPr>
          <w:highlight w:val="yellow"/>
        </w:rPr>
        <w:t xml:space="preserve">Global reporting: </w:t>
      </w:r>
      <w:r w:rsidR="00431B2F" w:rsidRPr="004E5702">
        <w:t xml:space="preserve">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w:t>
      </w:r>
      <w:r w:rsidR="00431B2F" w:rsidRPr="00431B2F">
        <w:rPr>
          <w:highlight w:val="yellow"/>
        </w:rPr>
        <w:t>National reporting: This concept is not applicable for national reporting.</w:t>
      </w:r>
    </w:p>
    <w:p w14:paraId="08BA84EB" w14:textId="288F4709" w:rsidR="00C141AF" w:rsidRPr="00BD7158" w:rsidRDefault="00C141AF" w:rsidP="001A6F28">
      <w:r w:rsidRPr="00C141AF">
        <w:rPr>
          <w:b/>
          <w:bCs/>
          <w:i/>
          <w:iCs/>
        </w:rPr>
        <w:lastRenderedPageBreak/>
        <w:t>4.h. Methods and guidance available to countries for the compilation of the data at the national level</w:t>
      </w:r>
      <w:r w:rsidR="00BD7158">
        <w:rPr>
          <w:b/>
          <w:bCs/>
          <w:i/>
          <w:iCs/>
        </w:rPr>
        <w:t>:</w:t>
      </w:r>
      <w:r w:rsidR="00BD7158">
        <w:t xml:space="preserve"> </w:t>
      </w:r>
      <w:r w:rsidR="001A6F28" w:rsidRPr="001A6F28">
        <w:rPr>
          <w:highlight w:val="yellow"/>
        </w:rPr>
        <w:t xml:space="preserve">Global reporting: </w:t>
      </w:r>
      <w:r w:rsidR="001A6F28" w:rsidRPr="004E5702">
        <w:t>Description of methodology used by countries for the compilation of data at national level and the relevant international recommendations and guidelines available to countries. Descriptions and links to all relevant reference materials should be provided.</w:t>
      </w:r>
      <w:r w:rsidR="001A6F28" w:rsidRPr="001A6F28">
        <w:rPr>
          <w:highlight w:val="yellow"/>
        </w:rPr>
        <w:t xml:space="preserve"> National reporting: For national reporting a country may refer to the globally available metadata and explain how it is being used.</w:t>
      </w:r>
    </w:p>
    <w:p w14:paraId="421D6AEA" w14:textId="42839FA0" w:rsidR="004E5E1A" w:rsidRDefault="00C141AF" w:rsidP="00C141AF">
      <w:r w:rsidRPr="006B3527">
        <w:rPr>
          <w:b/>
          <w:bCs/>
          <w:i/>
          <w:iCs/>
          <w:highlight w:val="yellow"/>
        </w:rPr>
        <w:t xml:space="preserve">4.i. Quality </w:t>
      </w:r>
      <w:r w:rsidR="004E5E1A" w:rsidRPr="006B3527">
        <w:rPr>
          <w:b/>
          <w:bCs/>
          <w:i/>
          <w:iCs/>
          <w:highlight w:val="yellow"/>
        </w:rPr>
        <w:t>management</w:t>
      </w:r>
      <w:r w:rsidR="008E4413" w:rsidRPr="006B3527">
        <w:rPr>
          <w:highlight w:val="yellow"/>
        </w:rPr>
        <w:t>:</w:t>
      </w:r>
      <w:r w:rsidR="008E4413">
        <w:t xml:space="preserve"> </w:t>
      </w:r>
      <w:r w:rsidR="004E5E1A" w:rsidRPr="00A200D3">
        <w:rPr>
          <w:highlight w:val="yellow"/>
        </w:rPr>
        <w:t>Description of systems and frameworks in place within an organisation to manage the quality of statistical products and processes.</w:t>
      </w:r>
    </w:p>
    <w:p w14:paraId="208AAFC7" w14:textId="08B547E1" w:rsidR="00C141AF" w:rsidRPr="00E953F3" w:rsidRDefault="00C141AF" w:rsidP="00C141AF">
      <w:r w:rsidRPr="006B3527">
        <w:rPr>
          <w:b/>
          <w:bCs/>
          <w:i/>
          <w:iCs/>
          <w:highlight w:val="yellow"/>
        </w:rPr>
        <w:t>4.</w:t>
      </w:r>
      <w:r w:rsidR="00A200D3" w:rsidRPr="006B3527">
        <w:rPr>
          <w:b/>
          <w:bCs/>
          <w:i/>
          <w:iCs/>
          <w:highlight w:val="yellow"/>
        </w:rPr>
        <w:t>j</w:t>
      </w:r>
      <w:r w:rsidRPr="006B3527">
        <w:rPr>
          <w:b/>
          <w:bCs/>
          <w:i/>
          <w:iCs/>
          <w:highlight w:val="yellow"/>
        </w:rPr>
        <w:t xml:space="preserve"> </w:t>
      </w:r>
      <w:r w:rsidR="00A200D3" w:rsidRPr="006B3527">
        <w:rPr>
          <w:b/>
          <w:bCs/>
          <w:i/>
          <w:iCs/>
          <w:highlight w:val="yellow"/>
        </w:rPr>
        <w:t>Quality assurance</w:t>
      </w:r>
      <w:r w:rsidR="00E953F3" w:rsidRPr="006B3527">
        <w:rPr>
          <w:b/>
          <w:bCs/>
          <w:i/>
          <w:iCs/>
          <w:highlight w:val="yellow"/>
        </w:rPr>
        <w:t>:</w:t>
      </w:r>
      <w:r w:rsidR="00E953F3">
        <w:rPr>
          <w:b/>
          <w:bCs/>
          <w:i/>
          <w:iCs/>
        </w:rPr>
        <w:t xml:space="preserve"> </w:t>
      </w:r>
      <w:r w:rsidR="00A200D3" w:rsidRPr="00A200D3">
        <w:rPr>
          <w:highlight w:val="yellow"/>
        </w:rPr>
        <w:t>Description of practices and guidelines focusing on quality in general and dealing with quality of statistical programmes at your agency, including measures for ensuring the efficient use of resources.</w:t>
      </w:r>
    </w:p>
    <w:p w14:paraId="0386189F" w14:textId="6398E558" w:rsidR="00C141AF" w:rsidRDefault="00C141AF" w:rsidP="00A5114C">
      <w:pPr>
        <w:pStyle w:val="EndnoteText"/>
        <w:rPr>
          <w:sz w:val="22"/>
          <w:szCs w:val="22"/>
        </w:rPr>
      </w:pPr>
      <w:r w:rsidRPr="006B3527">
        <w:rPr>
          <w:b/>
          <w:bCs/>
          <w:i/>
          <w:iCs/>
          <w:sz w:val="22"/>
          <w:szCs w:val="22"/>
          <w:highlight w:val="yellow"/>
        </w:rPr>
        <w:t>4.</w:t>
      </w:r>
      <w:r w:rsidR="006B3527" w:rsidRPr="006B3527">
        <w:rPr>
          <w:b/>
          <w:bCs/>
          <w:i/>
          <w:iCs/>
          <w:sz w:val="22"/>
          <w:szCs w:val="22"/>
          <w:highlight w:val="yellow"/>
        </w:rPr>
        <w:t>k Quality a</w:t>
      </w:r>
      <w:r w:rsidRPr="006B3527">
        <w:rPr>
          <w:b/>
          <w:bCs/>
          <w:i/>
          <w:iCs/>
          <w:sz w:val="22"/>
          <w:szCs w:val="22"/>
          <w:highlight w:val="yellow"/>
        </w:rPr>
        <w:t>ssessment</w:t>
      </w:r>
      <w:r w:rsidR="00A5114C" w:rsidRPr="00D15AD5">
        <w:rPr>
          <w:sz w:val="22"/>
          <w:szCs w:val="22"/>
        </w:rPr>
        <w:t>:</w:t>
      </w:r>
      <w:r w:rsidR="00A5114C">
        <w:t xml:space="preserve"> </w:t>
      </w:r>
      <w:r w:rsidR="006B3527" w:rsidRPr="006B3527">
        <w:rPr>
          <w:sz w:val="22"/>
          <w:szCs w:val="22"/>
          <w:highlight w:val="yellow"/>
        </w:rPr>
        <w:t>Description of overall evaluation of fulfilling quality requirements, based on standard quality criteria.</w:t>
      </w:r>
    </w:p>
    <w:p w14:paraId="3C7B577F" w14:textId="77777777" w:rsidR="00A5114C" w:rsidRPr="00A5114C" w:rsidRDefault="00A5114C" w:rsidP="00A5114C">
      <w:pPr>
        <w:pStyle w:val="EndnoteText"/>
        <w:rPr>
          <w:sz w:val="22"/>
          <w:szCs w:val="22"/>
        </w:rPr>
      </w:pPr>
    </w:p>
    <w:p w14:paraId="0D2002B1" w14:textId="77777777" w:rsidR="00D15AD5" w:rsidRPr="00D15AD5" w:rsidRDefault="00D15AD5" w:rsidP="00D15AD5">
      <w:pPr>
        <w:pStyle w:val="EndnoteText"/>
        <w:rPr>
          <w:sz w:val="22"/>
          <w:szCs w:val="22"/>
        </w:rPr>
      </w:pPr>
    </w:p>
    <w:p w14:paraId="11D59CC5" w14:textId="21034E1A" w:rsidR="00C141AF" w:rsidRDefault="00C141AF" w:rsidP="00470BED">
      <w:pPr>
        <w:pStyle w:val="EndnoteText"/>
        <w:rPr>
          <w:sz w:val="22"/>
          <w:szCs w:val="22"/>
        </w:rPr>
      </w:pPr>
      <w:r w:rsidRPr="006F2038">
        <w:rPr>
          <w:b/>
          <w:bCs/>
          <w:i/>
          <w:iCs/>
          <w:sz w:val="22"/>
          <w:szCs w:val="22"/>
        </w:rPr>
        <w:t>5. Data availability and disaggregation</w:t>
      </w:r>
      <w:r w:rsidR="006F2038" w:rsidRPr="006F2038">
        <w:rPr>
          <w:b/>
          <w:bCs/>
          <w:i/>
          <w:iCs/>
          <w:sz w:val="22"/>
          <w:szCs w:val="22"/>
        </w:rPr>
        <w:t>:</w:t>
      </w:r>
      <w:r w:rsidR="006F2038">
        <w:rPr>
          <w:b/>
          <w:bCs/>
          <w:i/>
          <w:iCs/>
        </w:rPr>
        <w:t xml:space="preserve"> </w:t>
      </w:r>
      <w:r w:rsidR="00470BED" w:rsidRPr="00470BED">
        <w:rPr>
          <w:sz w:val="22"/>
          <w:szCs w:val="22"/>
          <w:highlight w:val="yellow"/>
        </w:rPr>
        <w:t xml:space="preserve">Global reporting: </w:t>
      </w:r>
      <w:r w:rsidR="00470BED" w:rsidRPr="004E5702">
        <w:rPr>
          <w:sz w:val="22"/>
          <w:szCs w:val="22"/>
        </w:rPr>
        <w:t xml:space="preserve">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 </w:t>
      </w:r>
      <w:r w:rsidR="00470BED" w:rsidRPr="00470BED">
        <w:rPr>
          <w:sz w:val="22"/>
          <w:szCs w:val="22"/>
          <w:highlight w:val="yellow"/>
        </w:rPr>
        <w:t>National reporting: Data availability by sub-national breakdowns and time periods can be descibed here. Describe the specification of the dimensions and levels used for disaggregation of the indicator (e.g., income, sex, age group, geographic location, disability status, etc.).</w:t>
      </w:r>
    </w:p>
    <w:p w14:paraId="5933E1B2" w14:textId="77777777" w:rsidR="006F2038" w:rsidRPr="006F2038" w:rsidRDefault="006F2038" w:rsidP="006F2038">
      <w:pPr>
        <w:pStyle w:val="EndnoteText"/>
        <w:rPr>
          <w:sz w:val="22"/>
          <w:szCs w:val="22"/>
        </w:rPr>
      </w:pPr>
    </w:p>
    <w:p w14:paraId="4AEBFF0B" w14:textId="6D06A601" w:rsidR="00C141AF" w:rsidRPr="004A31AD" w:rsidRDefault="00C141AF" w:rsidP="00C141AF">
      <w:r w:rsidRPr="00C141AF">
        <w:rPr>
          <w:b/>
          <w:bCs/>
          <w:i/>
          <w:iCs/>
        </w:rPr>
        <w:t>6. Comparability / Deviation from international standards</w:t>
      </w:r>
      <w:r w:rsidR="004A31AD">
        <w:rPr>
          <w:b/>
          <w:bCs/>
          <w:i/>
          <w:iCs/>
        </w:rPr>
        <w:t>:</w:t>
      </w:r>
      <w:r w:rsidR="004A31AD">
        <w:t xml:space="preserve"> </w:t>
      </w:r>
      <w:r w:rsidR="004A31AD" w:rsidRPr="004962C5">
        <w:t>Explanation on the differences between country produced and internationally estimated data on this indicator, highlighting and summarising the main sources of differences.</w:t>
      </w:r>
    </w:p>
    <w:p w14:paraId="1C9DCC90" w14:textId="5D736106" w:rsidR="00C141AF" w:rsidRDefault="00C141AF" w:rsidP="00C141AF">
      <w:r w:rsidRPr="00C141AF">
        <w:rPr>
          <w:b/>
          <w:bCs/>
          <w:i/>
          <w:iCs/>
        </w:rPr>
        <w:t>7. References and Documentation</w:t>
      </w:r>
      <w:r w:rsidR="006459EE">
        <w:t xml:space="preserve">: </w:t>
      </w:r>
      <w:r w:rsidR="006459EE" w:rsidRPr="004962C5">
        <w:t>Descriptions and links to all relevant reference materials related to this indic</w:t>
      </w:r>
      <w:r w:rsidR="006459EE" w:rsidRPr="00B137EE">
        <w:t>ator.</w:t>
      </w:r>
    </w:p>
    <w:p w14:paraId="0382F4DD" w14:textId="2B513A70" w:rsidR="00F07040" w:rsidRPr="004962C5" w:rsidRDefault="00A67357" w:rsidP="004962C5">
      <w:pPr>
        <w:pStyle w:val="MIndHeader"/>
        <w:rPr>
          <w:sz w:val="28"/>
          <w:szCs w:val="28"/>
        </w:rPr>
      </w:pPr>
      <w:bookmarkStart w:id="43" w:name="_Toc37932753"/>
      <w:bookmarkStart w:id="44" w:name="Mapping"/>
      <w:r>
        <w:rPr>
          <w:sz w:val="28"/>
          <w:szCs w:val="28"/>
        </w:rPr>
        <w:t xml:space="preserve">B. </w:t>
      </w:r>
      <w:r w:rsidR="00F07040" w:rsidRPr="004962C5">
        <w:rPr>
          <w:sz w:val="28"/>
          <w:szCs w:val="28"/>
        </w:rPr>
        <w:t>Mapping of SDMX Detailed Concepts</w:t>
      </w:r>
      <w:r w:rsidR="00972E38">
        <w:rPr>
          <w:sz w:val="28"/>
          <w:szCs w:val="28"/>
        </w:rPr>
        <w:t xml:space="preserve"> to IAEG-SDG File Format</w:t>
      </w:r>
      <w:bookmarkEnd w:id="43"/>
    </w:p>
    <w:bookmarkEnd w:id="44"/>
    <w:p w14:paraId="428BEDD5" w14:textId="12F33A04" w:rsidR="00F07040" w:rsidRDefault="00F07040" w:rsidP="00F07040">
      <w:pPr>
        <w:pStyle w:val="MText"/>
      </w:pPr>
      <w:r>
        <w:t>This is an aid to format the SDMX metadata concepts</w:t>
      </w:r>
      <w:r w:rsidR="00972E38">
        <w:t xml:space="preserve"> to the metadata submitted </w:t>
      </w:r>
      <w:r w:rsidR="00E66CDC">
        <w:t>in</w:t>
      </w:r>
      <w:r w:rsidR="00972E38">
        <w:t xml:space="preserve"> the IAEG-SDG file format</w:t>
      </w:r>
      <w:r>
        <w:t xml:space="preserve">. </w:t>
      </w:r>
      <w:r w:rsidR="00F8144F">
        <w:t>In some cases, t</w:t>
      </w:r>
      <w:r>
        <w:t>he</w:t>
      </w:r>
      <w:r w:rsidR="00F8144F">
        <w:t>se headers and sections of the IAEG-SDG format do not correspond perfectly to the SDMX concepts. Consult the SDMX metadata concept definitions.</w:t>
      </w:r>
    </w:p>
    <w:p w14:paraId="022B9A90" w14:textId="5DD5404E" w:rsidR="00F8144F" w:rsidRDefault="00F8144F" w:rsidP="00F07040">
      <w:pPr>
        <w:pStyle w:val="MText"/>
      </w:pPr>
    </w:p>
    <w:tbl>
      <w:tblPr>
        <w:tblW w:w="8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2"/>
        <w:gridCol w:w="5310"/>
      </w:tblGrid>
      <w:tr w:rsidR="00000456" w:rsidRPr="00000456" w14:paraId="7F4E1D58" w14:textId="77777777" w:rsidTr="00E66CDC">
        <w:trPr>
          <w:trHeight w:val="300"/>
          <w:tblHeader/>
        </w:trPr>
        <w:tc>
          <w:tcPr>
            <w:tcW w:w="3232" w:type="dxa"/>
            <w:shd w:val="clear" w:color="auto" w:fill="BDD6EE" w:themeFill="accent1" w:themeFillTint="66"/>
            <w:tcMar>
              <w:top w:w="0" w:type="dxa"/>
              <w:left w:w="45" w:type="dxa"/>
              <w:bottom w:w="0" w:type="dxa"/>
              <w:right w:w="45" w:type="dxa"/>
            </w:tcMar>
            <w:hideMark/>
          </w:tcPr>
          <w:p w14:paraId="508A881E" w14:textId="1852ED9E" w:rsidR="00000456" w:rsidRPr="00000456" w:rsidRDefault="000A24C4" w:rsidP="000A24C4">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00000456" w:rsidRPr="00000456">
              <w:rPr>
                <w:rFonts w:ascii="Calibri" w:eastAsia="Times New Roman" w:hAnsi="Calibri" w:cs="Calibri"/>
                <w:color w:val="000000"/>
              </w:rPr>
              <w:t>Name</w:t>
            </w:r>
          </w:p>
        </w:tc>
        <w:tc>
          <w:tcPr>
            <w:tcW w:w="5310" w:type="dxa"/>
            <w:shd w:val="clear" w:color="auto" w:fill="BDD6EE" w:themeFill="accent1" w:themeFillTint="66"/>
            <w:tcMar>
              <w:top w:w="0" w:type="dxa"/>
              <w:left w:w="45" w:type="dxa"/>
              <w:bottom w:w="0" w:type="dxa"/>
              <w:right w:w="45" w:type="dxa"/>
            </w:tcMar>
            <w:hideMark/>
          </w:tcPr>
          <w:p w14:paraId="6D94C4C8" w14:textId="77777777" w:rsidR="00000456" w:rsidRPr="00000456" w:rsidRDefault="00000456" w:rsidP="000A24C4">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r>
      <w:tr w:rsidR="00000456" w:rsidRPr="00000456" w14:paraId="046201E0" w14:textId="77777777" w:rsidTr="00E66CDC">
        <w:trPr>
          <w:trHeight w:val="300"/>
        </w:trPr>
        <w:tc>
          <w:tcPr>
            <w:tcW w:w="3232" w:type="dxa"/>
            <w:shd w:val="clear" w:color="auto" w:fill="E7E6E6" w:themeFill="background2"/>
            <w:tcMar>
              <w:top w:w="0" w:type="dxa"/>
              <w:left w:w="45" w:type="dxa"/>
              <w:bottom w:w="0" w:type="dxa"/>
              <w:right w:w="45" w:type="dxa"/>
            </w:tcMar>
            <w:hideMark/>
          </w:tcPr>
          <w:p w14:paraId="72C8C05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0.a. Goal</w:t>
            </w:r>
          </w:p>
        </w:tc>
        <w:tc>
          <w:tcPr>
            <w:tcW w:w="5310" w:type="dxa"/>
            <w:shd w:val="clear" w:color="auto" w:fill="E7E6E6" w:themeFill="background2"/>
            <w:tcMar>
              <w:top w:w="0" w:type="dxa"/>
              <w:left w:w="45" w:type="dxa"/>
              <w:bottom w:w="0" w:type="dxa"/>
              <w:right w:w="45" w:type="dxa"/>
            </w:tcMar>
            <w:hideMark/>
          </w:tcPr>
          <w:p w14:paraId="1A88925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Goal </w:t>
            </w:r>
          </w:p>
        </w:tc>
      </w:tr>
      <w:tr w:rsidR="00000456" w:rsidRPr="00000456" w14:paraId="4159F154" w14:textId="77777777" w:rsidTr="00E66CDC">
        <w:trPr>
          <w:trHeight w:val="300"/>
        </w:trPr>
        <w:tc>
          <w:tcPr>
            <w:tcW w:w="3232" w:type="dxa"/>
            <w:shd w:val="clear" w:color="auto" w:fill="E7E6E6" w:themeFill="background2"/>
            <w:tcMar>
              <w:top w:w="0" w:type="dxa"/>
              <w:left w:w="45" w:type="dxa"/>
              <w:bottom w:w="0" w:type="dxa"/>
              <w:right w:w="45" w:type="dxa"/>
            </w:tcMar>
            <w:hideMark/>
          </w:tcPr>
          <w:p w14:paraId="3EEE96B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0.b. Target</w:t>
            </w:r>
          </w:p>
        </w:tc>
        <w:tc>
          <w:tcPr>
            <w:tcW w:w="5310" w:type="dxa"/>
            <w:shd w:val="clear" w:color="auto" w:fill="E7E6E6" w:themeFill="background2"/>
            <w:tcMar>
              <w:top w:w="0" w:type="dxa"/>
              <w:left w:w="45" w:type="dxa"/>
              <w:bottom w:w="0" w:type="dxa"/>
              <w:right w:w="45" w:type="dxa"/>
            </w:tcMar>
            <w:hideMark/>
          </w:tcPr>
          <w:p w14:paraId="6217AD2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Target </w:t>
            </w:r>
          </w:p>
        </w:tc>
      </w:tr>
      <w:tr w:rsidR="00000456" w:rsidRPr="00000456" w14:paraId="17CAF2C5"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8C06A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0.c. Indicator</w:t>
            </w:r>
          </w:p>
        </w:tc>
        <w:tc>
          <w:tcPr>
            <w:tcW w:w="5310" w:type="dxa"/>
            <w:shd w:val="clear" w:color="auto" w:fill="E7E6E6" w:themeFill="background2"/>
            <w:tcMar>
              <w:top w:w="0" w:type="dxa"/>
              <w:left w:w="45" w:type="dxa"/>
              <w:bottom w:w="0" w:type="dxa"/>
              <w:right w:w="45" w:type="dxa"/>
            </w:tcMar>
            <w:hideMark/>
          </w:tcPr>
          <w:p w14:paraId="40E7CDB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Indicator</w:t>
            </w:r>
          </w:p>
        </w:tc>
      </w:tr>
      <w:tr w:rsidR="00000456" w:rsidRPr="00000456" w14:paraId="5766BEA6" w14:textId="77777777" w:rsidTr="00E66CDC">
        <w:trPr>
          <w:trHeight w:val="300"/>
        </w:trPr>
        <w:tc>
          <w:tcPr>
            <w:tcW w:w="3232" w:type="dxa"/>
            <w:shd w:val="clear" w:color="auto" w:fill="E7E6E6" w:themeFill="background2"/>
            <w:tcMar>
              <w:top w:w="0" w:type="dxa"/>
              <w:left w:w="45" w:type="dxa"/>
              <w:bottom w:w="0" w:type="dxa"/>
              <w:right w:w="45" w:type="dxa"/>
            </w:tcMar>
            <w:hideMark/>
          </w:tcPr>
          <w:p w14:paraId="5FD01F8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0.d. Series</w:t>
            </w:r>
          </w:p>
        </w:tc>
        <w:tc>
          <w:tcPr>
            <w:tcW w:w="5310" w:type="dxa"/>
            <w:shd w:val="clear" w:color="auto" w:fill="E7E6E6" w:themeFill="background2"/>
            <w:tcMar>
              <w:top w:w="0" w:type="dxa"/>
              <w:left w:w="45" w:type="dxa"/>
              <w:bottom w:w="0" w:type="dxa"/>
              <w:right w:w="45" w:type="dxa"/>
            </w:tcMar>
            <w:hideMark/>
          </w:tcPr>
          <w:p w14:paraId="4E5614BF" w14:textId="77777777" w:rsidR="00000456" w:rsidRPr="00000456" w:rsidRDefault="00000456" w:rsidP="00000456">
            <w:pPr>
              <w:spacing w:after="0" w:line="240" w:lineRule="auto"/>
              <w:rPr>
                <w:rFonts w:ascii="Calibri" w:eastAsia="Times New Roman" w:hAnsi="Calibri" w:cs="Calibri"/>
              </w:rPr>
            </w:pPr>
          </w:p>
        </w:tc>
      </w:tr>
      <w:tr w:rsidR="00000456" w:rsidRPr="00000456" w14:paraId="3C7C3196"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ACC94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0.e. Metadata update</w:t>
            </w:r>
          </w:p>
        </w:tc>
        <w:tc>
          <w:tcPr>
            <w:tcW w:w="5310" w:type="dxa"/>
            <w:shd w:val="clear" w:color="auto" w:fill="E7E6E6" w:themeFill="background2"/>
            <w:tcMar>
              <w:top w:w="0" w:type="dxa"/>
              <w:left w:w="45" w:type="dxa"/>
              <w:bottom w:w="0" w:type="dxa"/>
              <w:right w:w="45" w:type="dxa"/>
            </w:tcMar>
            <w:hideMark/>
          </w:tcPr>
          <w:p w14:paraId="4EB2CD5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Last updated: [DATE]</w:t>
            </w:r>
          </w:p>
        </w:tc>
      </w:tr>
      <w:tr w:rsidR="00000456" w:rsidRPr="00000456" w14:paraId="5846E5D8" w14:textId="77777777" w:rsidTr="00E66CDC">
        <w:trPr>
          <w:trHeight w:val="300"/>
        </w:trPr>
        <w:tc>
          <w:tcPr>
            <w:tcW w:w="3232" w:type="dxa"/>
            <w:shd w:val="clear" w:color="auto" w:fill="E7E6E6" w:themeFill="background2"/>
            <w:tcMar>
              <w:top w:w="0" w:type="dxa"/>
              <w:left w:w="45" w:type="dxa"/>
              <w:bottom w:w="0" w:type="dxa"/>
              <w:right w:w="45" w:type="dxa"/>
            </w:tcMar>
            <w:hideMark/>
          </w:tcPr>
          <w:p w14:paraId="03871D10" w14:textId="7C80F531"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0.f. Related </w:t>
            </w:r>
            <w:r w:rsidR="000A24C4">
              <w:rPr>
                <w:rFonts w:ascii="Calibri" w:eastAsia="Times New Roman" w:hAnsi="Calibri" w:cs="Calibri"/>
              </w:rPr>
              <w:t>i</w:t>
            </w:r>
            <w:r w:rsidRPr="00000456">
              <w:rPr>
                <w:rFonts w:ascii="Calibri" w:eastAsia="Times New Roman" w:hAnsi="Calibri" w:cs="Calibri"/>
              </w:rPr>
              <w:t>ndicators</w:t>
            </w:r>
          </w:p>
        </w:tc>
        <w:tc>
          <w:tcPr>
            <w:tcW w:w="5310" w:type="dxa"/>
            <w:shd w:val="clear" w:color="auto" w:fill="E7E6E6" w:themeFill="background2"/>
            <w:tcMar>
              <w:top w:w="0" w:type="dxa"/>
              <w:left w:w="45" w:type="dxa"/>
              <w:bottom w:w="0" w:type="dxa"/>
              <w:right w:w="45" w:type="dxa"/>
            </w:tcMar>
            <w:hideMark/>
          </w:tcPr>
          <w:p w14:paraId="7172B2E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Related indicators</w:t>
            </w:r>
          </w:p>
        </w:tc>
      </w:tr>
      <w:tr w:rsidR="00000456" w:rsidRPr="00000456" w14:paraId="7BF1570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EC6EB4"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0.g. International organisations(s) responsible for global monitoring</w:t>
            </w:r>
          </w:p>
        </w:tc>
        <w:tc>
          <w:tcPr>
            <w:tcW w:w="5310" w:type="dxa"/>
            <w:shd w:val="clear" w:color="auto" w:fill="E7E6E6" w:themeFill="background2"/>
            <w:tcMar>
              <w:top w:w="0" w:type="dxa"/>
              <w:left w:w="45" w:type="dxa"/>
              <w:bottom w:w="0" w:type="dxa"/>
              <w:right w:w="45" w:type="dxa"/>
            </w:tcMar>
            <w:hideMark/>
          </w:tcPr>
          <w:p w14:paraId="335FC410" w14:textId="3FBE357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Institutional information</w:t>
            </w:r>
            <w:r w:rsidRPr="00000456">
              <w:rPr>
                <w:rFonts w:ascii="Calibri" w:eastAsia="Times New Roman" w:hAnsi="Calibri" w:cs="Calibri"/>
              </w:rPr>
              <w:br/>
              <w:t>Organization(s)</w:t>
            </w:r>
          </w:p>
        </w:tc>
      </w:tr>
      <w:tr w:rsidR="00000456" w:rsidRPr="00000456" w14:paraId="1F04487B" w14:textId="77777777" w:rsidTr="00E66CDC">
        <w:trPr>
          <w:trHeight w:val="300"/>
        </w:trPr>
        <w:tc>
          <w:tcPr>
            <w:tcW w:w="3232" w:type="dxa"/>
            <w:shd w:val="clear" w:color="auto" w:fill="E7E6E6" w:themeFill="background2"/>
            <w:tcMar>
              <w:top w:w="0" w:type="dxa"/>
              <w:left w:w="45" w:type="dxa"/>
              <w:bottom w:w="0" w:type="dxa"/>
              <w:right w:w="45" w:type="dxa"/>
            </w:tcMar>
            <w:hideMark/>
          </w:tcPr>
          <w:p w14:paraId="74A490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lastRenderedPageBreak/>
              <w:t>1.a. Organisation</w:t>
            </w:r>
          </w:p>
        </w:tc>
        <w:tc>
          <w:tcPr>
            <w:tcW w:w="5310" w:type="dxa"/>
            <w:shd w:val="clear" w:color="auto" w:fill="E7E6E6" w:themeFill="background2"/>
            <w:tcMar>
              <w:top w:w="0" w:type="dxa"/>
              <w:left w:w="45" w:type="dxa"/>
              <w:bottom w:w="0" w:type="dxa"/>
              <w:right w:w="45" w:type="dxa"/>
            </w:tcMar>
            <w:hideMark/>
          </w:tcPr>
          <w:p w14:paraId="6851A3C2" w14:textId="77777777" w:rsidR="00000456" w:rsidRPr="00000456" w:rsidRDefault="00000456" w:rsidP="00000456">
            <w:pPr>
              <w:spacing w:after="0" w:line="240" w:lineRule="auto"/>
              <w:rPr>
                <w:rFonts w:ascii="Calibri" w:eastAsia="Times New Roman" w:hAnsi="Calibri" w:cs="Calibri"/>
              </w:rPr>
            </w:pPr>
          </w:p>
        </w:tc>
      </w:tr>
      <w:tr w:rsidR="00000456" w:rsidRPr="00000456" w14:paraId="787798C1" w14:textId="77777777" w:rsidTr="00E66CDC">
        <w:trPr>
          <w:trHeight w:val="300"/>
        </w:trPr>
        <w:tc>
          <w:tcPr>
            <w:tcW w:w="3232" w:type="dxa"/>
            <w:shd w:val="clear" w:color="auto" w:fill="E7E6E6" w:themeFill="background2"/>
            <w:tcMar>
              <w:top w:w="0" w:type="dxa"/>
              <w:left w:w="45" w:type="dxa"/>
              <w:bottom w:w="0" w:type="dxa"/>
              <w:right w:w="45" w:type="dxa"/>
            </w:tcMar>
            <w:hideMark/>
          </w:tcPr>
          <w:p w14:paraId="025D6BF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1.b. Contact person(s)</w:t>
            </w:r>
          </w:p>
        </w:tc>
        <w:tc>
          <w:tcPr>
            <w:tcW w:w="5310" w:type="dxa"/>
            <w:shd w:val="clear" w:color="auto" w:fill="E7E6E6" w:themeFill="background2"/>
            <w:tcMar>
              <w:top w:w="0" w:type="dxa"/>
              <w:left w:w="45" w:type="dxa"/>
              <w:bottom w:w="0" w:type="dxa"/>
              <w:right w:w="45" w:type="dxa"/>
            </w:tcMar>
            <w:hideMark/>
          </w:tcPr>
          <w:p w14:paraId="55033E3D" w14:textId="77777777" w:rsidR="00000456" w:rsidRPr="00000456" w:rsidRDefault="00000456" w:rsidP="00000456">
            <w:pPr>
              <w:spacing w:after="0" w:line="240" w:lineRule="auto"/>
              <w:rPr>
                <w:rFonts w:ascii="Calibri" w:eastAsia="Times New Roman" w:hAnsi="Calibri" w:cs="Calibri"/>
              </w:rPr>
            </w:pPr>
          </w:p>
        </w:tc>
      </w:tr>
      <w:tr w:rsidR="00000456" w:rsidRPr="00000456" w14:paraId="2BAC53F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F2C18DB" w14:textId="2DD13B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1.c. Contact </w:t>
            </w:r>
            <w:r w:rsidR="000A24C4">
              <w:rPr>
                <w:rFonts w:ascii="Calibri" w:eastAsia="Times New Roman" w:hAnsi="Calibri" w:cs="Calibri"/>
              </w:rPr>
              <w:t>o</w:t>
            </w:r>
            <w:r w:rsidRPr="00000456">
              <w:rPr>
                <w:rFonts w:ascii="Calibri" w:eastAsia="Times New Roman" w:hAnsi="Calibri" w:cs="Calibri"/>
              </w:rPr>
              <w:t xml:space="preserve">rganisation </w:t>
            </w:r>
            <w:r w:rsidR="000A24C4">
              <w:rPr>
                <w:rFonts w:ascii="Calibri" w:eastAsia="Times New Roman" w:hAnsi="Calibri" w:cs="Calibri"/>
              </w:rPr>
              <w:t>u</w:t>
            </w:r>
            <w:r w:rsidRPr="00000456">
              <w:rPr>
                <w:rFonts w:ascii="Calibri" w:eastAsia="Times New Roman" w:hAnsi="Calibri" w:cs="Calibri"/>
              </w:rPr>
              <w:t>nit</w:t>
            </w:r>
          </w:p>
        </w:tc>
        <w:tc>
          <w:tcPr>
            <w:tcW w:w="5310" w:type="dxa"/>
            <w:shd w:val="clear" w:color="auto" w:fill="E7E6E6" w:themeFill="background2"/>
            <w:tcMar>
              <w:top w:w="0" w:type="dxa"/>
              <w:left w:w="45" w:type="dxa"/>
              <w:bottom w:w="0" w:type="dxa"/>
              <w:right w:w="45" w:type="dxa"/>
            </w:tcMar>
            <w:hideMark/>
          </w:tcPr>
          <w:p w14:paraId="79C23D08" w14:textId="77777777" w:rsidR="00000456" w:rsidRPr="00000456" w:rsidRDefault="00000456" w:rsidP="00000456">
            <w:pPr>
              <w:spacing w:after="0" w:line="240" w:lineRule="auto"/>
              <w:rPr>
                <w:rFonts w:ascii="Calibri" w:eastAsia="Times New Roman" w:hAnsi="Calibri" w:cs="Calibri"/>
              </w:rPr>
            </w:pPr>
          </w:p>
        </w:tc>
      </w:tr>
      <w:tr w:rsidR="00000456" w:rsidRPr="00000456" w14:paraId="08A395D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D1D1E18" w14:textId="1EBAD952"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1.d. Contact </w:t>
            </w:r>
            <w:r w:rsidR="000A24C4">
              <w:rPr>
                <w:rFonts w:ascii="Calibri" w:eastAsia="Times New Roman" w:hAnsi="Calibri" w:cs="Calibri"/>
              </w:rPr>
              <w:t>p</w:t>
            </w:r>
            <w:r w:rsidRPr="00000456">
              <w:rPr>
                <w:rFonts w:ascii="Calibri" w:eastAsia="Times New Roman" w:hAnsi="Calibri" w:cs="Calibri"/>
              </w:rPr>
              <w:t xml:space="preserve">erson </w:t>
            </w:r>
            <w:r w:rsidR="000A24C4">
              <w:rPr>
                <w:rFonts w:ascii="Calibri" w:eastAsia="Times New Roman" w:hAnsi="Calibri" w:cs="Calibri"/>
              </w:rPr>
              <w:t>f</w:t>
            </w:r>
            <w:r w:rsidRPr="00000456">
              <w:rPr>
                <w:rFonts w:ascii="Calibri" w:eastAsia="Times New Roman" w:hAnsi="Calibri" w:cs="Calibri"/>
              </w:rPr>
              <w:t>unction</w:t>
            </w:r>
          </w:p>
        </w:tc>
        <w:tc>
          <w:tcPr>
            <w:tcW w:w="5310" w:type="dxa"/>
            <w:shd w:val="clear" w:color="auto" w:fill="E7E6E6" w:themeFill="background2"/>
            <w:tcMar>
              <w:top w:w="0" w:type="dxa"/>
              <w:left w:w="45" w:type="dxa"/>
              <w:bottom w:w="0" w:type="dxa"/>
              <w:right w:w="45" w:type="dxa"/>
            </w:tcMar>
            <w:hideMark/>
          </w:tcPr>
          <w:p w14:paraId="31183485" w14:textId="77777777" w:rsidR="00000456" w:rsidRPr="00000456" w:rsidRDefault="00000456" w:rsidP="00000456">
            <w:pPr>
              <w:spacing w:after="0" w:line="240" w:lineRule="auto"/>
              <w:rPr>
                <w:rFonts w:ascii="Calibri" w:eastAsia="Times New Roman" w:hAnsi="Calibri" w:cs="Calibri"/>
              </w:rPr>
            </w:pPr>
          </w:p>
        </w:tc>
      </w:tr>
      <w:tr w:rsidR="00000456" w:rsidRPr="00000456" w14:paraId="4E017BF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6B7B2BF" w14:textId="261D644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1.e. Contact </w:t>
            </w:r>
            <w:r w:rsidR="000A24C4">
              <w:rPr>
                <w:rFonts w:ascii="Calibri" w:eastAsia="Times New Roman" w:hAnsi="Calibri" w:cs="Calibri"/>
              </w:rPr>
              <w:t>p</w:t>
            </w:r>
            <w:r w:rsidRPr="00000456">
              <w:rPr>
                <w:rFonts w:ascii="Calibri" w:eastAsia="Times New Roman" w:hAnsi="Calibri" w:cs="Calibri"/>
              </w:rPr>
              <w:t>hone</w:t>
            </w:r>
          </w:p>
        </w:tc>
        <w:tc>
          <w:tcPr>
            <w:tcW w:w="5310" w:type="dxa"/>
            <w:shd w:val="clear" w:color="auto" w:fill="E7E6E6" w:themeFill="background2"/>
            <w:tcMar>
              <w:top w:w="0" w:type="dxa"/>
              <w:left w:w="45" w:type="dxa"/>
              <w:bottom w:w="0" w:type="dxa"/>
              <w:right w:w="45" w:type="dxa"/>
            </w:tcMar>
            <w:hideMark/>
          </w:tcPr>
          <w:p w14:paraId="5050FCDD" w14:textId="77777777" w:rsidR="00000456" w:rsidRPr="00000456" w:rsidRDefault="00000456" w:rsidP="00000456">
            <w:pPr>
              <w:spacing w:after="0" w:line="240" w:lineRule="auto"/>
              <w:rPr>
                <w:rFonts w:ascii="Calibri" w:eastAsia="Times New Roman" w:hAnsi="Calibri" w:cs="Calibri"/>
              </w:rPr>
            </w:pPr>
          </w:p>
        </w:tc>
      </w:tr>
      <w:tr w:rsidR="00000456" w:rsidRPr="00000456" w14:paraId="0A4FAA21" w14:textId="77777777" w:rsidTr="00E66CDC">
        <w:trPr>
          <w:trHeight w:val="300"/>
        </w:trPr>
        <w:tc>
          <w:tcPr>
            <w:tcW w:w="3232" w:type="dxa"/>
            <w:shd w:val="clear" w:color="auto" w:fill="E7E6E6" w:themeFill="background2"/>
            <w:tcMar>
              <w:top w:w="0" w:type="dxa"/>
              <w:left w:w="45" w:type="dxa"/>
              <w:bottom w:w="0" w:type="dxa"/>
              <w:right w:w="45" w:type="dxa"/>
            </w:tcMar>
            <w:hideMark/>
          </w:tcPr>
          <w:p w14:paraId="29FD3F65" w14:textId="34D6A14A"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1.f. Contact </w:t>
            </w:r>
            <w:r w:rsidR="000A24C4">
              <w:rPr>
                <w:rFonts w:ascii="Calibri" w:eastAsia="Times New Roman" w:hAnsi="Calibri" w:cs="Calibri"/>
              </w:rPr>
              <w:t>m</w:t>
            </w:r>
            <w:r w:rsidRPr="00000456">
              <w:rPr>
                <w:rFonts w:ascii="Calibri" w:eastAsia="Times New Roman" w:hAnsi="Calibri" w:cs="Calibri"/>
              </w:rPr>
              <w:t>ail</w:t>
            </w:r>
          </w:p>
        </w:tc>
        <w:tc>
          <w:tcPr>
            <w:tcW w:w="5310" w:type="dxa"/>
            <w:shd w:val="clear" w:color="auto" w:fill="E7E6E6" w:themeFill="background2"/>
            <w:tcMar>
              <w:top w:w="0" w:type="dxa"/>
              <w:left w:w="45" w:type="dxa"/>
              <w:bottom w:w="0" w:type="dxa"/>
              <w:right w:w="45" w:type="dxa"/>
            </w:tcMar>
            <w:hideMark/>
          </w:tcPr>
          <w:p w14:paraId="7375D3EA" w14:textId="77777777" w:rsidR="00000456" w:rsidRPr="00000456" w:rsidRDefault="00000456" w:rsidP="00000456">
            <w:pPr>
              <w:spacing w:after="0" w:line="240" w:lineRule="auto"/>
              <w:rPr>
                <w:rFonts w:ascii="Calibri" w:eastAsia="Times New Roman" w:hAnsi="Calibri" w:cs="Calibri"/>
              </w:rPr>
            </w:pPr>
          </w:p>
        </w:tc>
      </w:tr>
      <w:tr w:rsidR="00000456" w:rsidRPr="00000456" w14:paraId="3063886D" w14:textId="77777777" w:rsidTr="00E66CDC">
        <w:trPr>
          <w:trHeight w:val="300"/>
        </w:trPr>
        <w:tc>
          <w:tcPr>
            <w:tcW w:w="3232" w:type="dxa"/>
            <w:shd w:val="clear" w:color="auto" w:fill="E7E6E6" w:themeFill="background2"/>
            <w:tcMar>
              <w:top w:w="0" w:type="dxa"/>
              <w:left w:w="45" w:type="dxa"/>
              <w:bottom w:w="0" w:type="dxa"/>
              <w:right w:w="45" w:type="dxa"/>
            </w:tcMar>
            <w:hideMark/>
          </w:tcPr>
          <w:p w14:paraId="2D3E59AE"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1.g. Contact emails</w:t>
            </w:r>
          </w:p>
        </w:tc>
        <w:tc>
          <w:tcPr>
            <w:tcW w:w="5310" w:type="dxa"/>
            <w:shd w:val="clear" w:color="auto" w:fill="E7E6E6" w:themeFill="background2"/>
            <w:tcMar>
              <w:top w:w="0" w:type="dxa"/>
              <w:left w:w="45" w:type="dxa"/>
              <w:bottom w:w="0" w:type="dxa"/>
              <w:right w:w="45" w:type="dxa"/>
            </w:tcMar>
            <w:hideMark/>
          </w:tcPr>
          <w:p w14:paraId="4C0329B3" w14:textId="77777777" w:rsidR="00000456" w:rsidRPr="00000456" w:rsidRDefault="00000456" w:rsidP="00000456">
            <w:pPr>
              <w:spacing w:after="0" w:line="240" w:lineRule="auto"/>
              <w:rPr>
                <w:rFonts w:ascii="Calibri" w:eastAsia="Times New Roman" w:hAnsi="Calibri" w:cs="Calibri"/>
              </w:rPr>
            </w:pPr>
          </w:p>
        </w:tc>
      </w:tr>
      <w:tr w:rsidR="00000456" w:rsidRPr="00000456" w14:paraId="147F0B77" w14:textId="77777777" w:rsidTr="00E66CDC">
        <w:trPr>
          <w:trHeight w:val="302"/>
        </w:trPr>
        <w:tc>
          <w:tcPr>
            <w:tcW w:w="3232" w:type="dxa"/>
            <w:shd w:val="clear" w:color="auto" w:fill="E7E6E6" w:themeFill="background2"/>
            <w:tcMar>
              <w:top w:w="0" w:type="dxa"/>
              <w:left w:w="45" w:type="dxa"/>
              <w:bottom w:w="0" w:type="dxa"/>
              <w:right w:w="45" w:type="dxa"/>
            </w:tcMar>
            <w:hideMark/>
          </w:tcPr>
          <w:p w14:paraId="7575939D" w14:textId="0E4FA1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2.a. Definition and </w:t>
            </w:r>
            <w:r w:rsidR="000A24C4">
              <w:rPr>
                <w:rFonts w:ascii="Calibri" w:eastAsia="Times New Roman" w:hAnsi="Calibri" w:cs="Calibri"/>
              </w:rPr>
              <w:t>c</w:t>
            </w:r>
            <w:r w:rsidRPr="00000456">
              <w:rPr>
                <w:rFonts w:ascii="Calibri" w:eastAsia="Times New Roman" w:hAnsi="Calibri" w:cs="Calibri"/>
              </w:rPr>
              <w:t>oncepts</w:t>
            </w:r>
          </w:p>
        </w:tc>
        <w:tc>
          <w:tcPr>
            <w:tcW w:w="5310" w:type="dxa"/>
            <w:shd w:val="clear" w:color="auto" w:fill="E7E6E6" w:themeFill="background2"/>
            <w:tcMar>
              <w:top w:w="0" w:type="dxa"/>
              <w:left w:w="45" w:type="dxa"/>
              <w:bottom w:w="0" w:type="dxa"/>
              <w:right w:w="45" w:type="dxa"/>
            </w:tcMar>
            <w:hideMark/>
          </w:tcPr>
          <w:p w14:paraId="3AACDBF5" w14:textId="206058B0"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Concepts and defin</w:t>
            </w:r>
            <w:r>
              <w:rPr>
                <w:rFonts w:ascii="Calibri" w:eastAsia="Times New Roman" w:hAnsi="Calibri" w:cs="Calibri"/>
              </w:rPr>
              <w:t>i</w:t>
            </w:r>
            <w:r w:rsidRPr="00000456">
              <w:rPr>
                <w:rFonts w:ascii="Calibri" w:eastAsia="Times New Roman" w:hAnsi="Calibri" w:cs="Calibri"/>
              </w:rPr>
              <w:t>tions</w:t>
            </w:r>
            <w:r w:rsidRPr="00000456">
              <w:rPr>
                <w:rFonts w:ascii="Calibri" w:eastAsia="Times New Roman" w:hAnsi="Calibri" w:cs="Calibri"/>
              </w:rPr>
              <w:br/>
              <w:t>Definition</w:t>
            </w:r>
            <w:r w:rsidRPr="00000456">
              <w:rPr>
                <w:rFonts w:ascii="Calibri" w:eastAsia="Times New Roman" w:hAnsi="Calibri" w:cs="Calibri"/>
              </w:rPr>
              <w:br/>
              <w:t>Concepts</w:t>
            </w:r>
          </w:p>
        </w:tc>
      </w:tr>
      <w:tr w:rsidR="00000456" w:rsidRPr="00000456" w14:paraId="6B7C63AA" w14:textId="77777777" w:rsidTr="00E66CDC">
        <w:trPr>
          <w:trHeight w:val="300"/>
        </w:trPr>
        <w:tc>
          <w:tcPr>
            <w:tcW w:w="3232" w:type="dxa"/>
            <w:shd w:val="clear" w:color="auto" w:fill="E7E6E6" w:themeFill="background2"/>
            <w:tcMar>
              <w:top w:w="0" w:type="dxa"/>
              <w:left w:w="45" w:type="dxa"/>
              <w:bottom w:w="0" w:type="dxa"/>
              <w:right w:w="45" w:type="dxa"/>
            </w:tcMar>
            <w:hideMark/>
          </w:tcPr>
          <w:p w14:paraId="68E79651" w14:textId="5785CA2F"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2.b. Unit of </w:t>
            </w:r>
            <w:r w:rsidR="000A24C4">
              <w:rPr>
                <w:rFonts w:ascii="Calibri" w:eastAsia="Times New Roman" w:hAnsi="Calibri" w:cs="Calibri"/>
              </w:rPr>
              <w:t>m</w:t>
            </w:r>
            <w:r w:rsidRPr="00000456">
              <w:rPr>
                <w:rFonts w:ascii="Calibri" w:eastAsia="Times New Roman" w:hAnsi="Calibri" w:cs="Calibri"/>
              </w:rPr>
              <w:t>easure</w:t>
            </w:r>
          </w:p>
        </w:tc>
        <w:tc>
          <w:tcPr>
            <w:tcW w:w="5310" w:type="dxa"/>
            <w:shd w:val="clear" w:color="auto" w:fill="E7E6E6" w:themeFill="background2"/>
            <w:tcMar>
              <w:top w:w="0" w:type="dxa"/>
              <w:left w:w="45" w:type="dxa"/>
              <w:bottom w:w="0" w:type="dxa"/>
              <w:right w:w="45" w:type="dxa"/>
            </w:tcMar>
            <w:hideMark/>
          </w:tcPr>
          <w:p w14:paraId="177E8336" w14:textId="77777777" w:rsidR="00000456" w:rsidRPr="00000456" w:rsidRDefault="00000456" w:rsidP="00000456">
            <w:pPr>
              <w:spacing w:after="0" w:line="240" w:lineRule="auto"/>
              <w:rPr>
                <w:rFonts w:ascii="Calibri" w:eastAsia="Times New Roman" w:hAnsi="Calibri" w:cs="Calibri"/>
              </w:rPr>
            </w:pPr>
          </w:p>
        </w:tc>
      </w:tr>
      <w:tr w:rsidR="00000456" w:rsidRPr="00000456" w14:paraId="5B4B5A32" w14:textId="77777777" w:rsidTr="00E66CDC">
        <w:trPr>
          <w:trHeight w:val="300"/>
        </w:trPr>
        <w:tc>
          <w:tcPr>
            <w:tcW w:w="3232" w:type="dxa"/>
            <w:shd w:val="clear" w:color="auto" w:fill="E7E6E6" w:themeFill="background2"/>
            <w:tcMar>
              <w:top w:w="0" w:type="dxa"/>
              <w:left w:w="45" w:type="dxa"/>
              <w:bottom w:w="0" w:type="dxa"/>
              <w:right w:w="45" w:type="dxa"/>
            </w:tcMar>
            <w:hideMark/>
          </w:tcPr>
          <w:p w14:paraId="1E0861A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2.c. Classifications</w:t>
            </w:r>
          </w:p>
        </w:tc>
        <w:tc>
          <w:tcPr>
            <w:tcW w:w="5310" w:type="dxa"/>
            <w:shd w:val="clear" w:color="auto" w:fill="E7E6E6" w:themeFill="background2"/>
            <w:tcMar>
              <w:top w:w="0" w:type="dxa"/>
              <w:left w:w="45" w:type="dxa"/>
              <w:bottom w:w="0" w:type="dxa"/>
              <w:right w:w="45" w:type="dxa"/>
            </w:tcMar>
            <w:hideMark/>
          </w:tcPr>
          <w:p w14:paraId="4297F97F" w14:textId="77777777" w:rsidR="00000456" w:rsidRPr="00000456" w:rsidRDefault="00000456" w:rsidP="00000456">
            <w:pPr>
              <w:spacing w:after="0" w:line="240" w:lineRule="auto"/>
              <w:rPr>
                <w:rFonts w:ascii="Calibri" w:eastAsia="Times New Roman" w:hAnsi="Calibri" w:cs="Calibri"/>
              </w:rPr>
            </w:pPr>
          </w:p>
        </w:tc>
      </w:tr>
      <w:tr w:rsidR="00000456" w:rsidRPr="00000456" w14:paraId="4F813710" w14:textId="77777777" w:rsidTr="00E66CDC">
        <w:trPr>
          <w:trHeight w:val="300"/>
        </w:trPr>
        <w:tc>
          <w:tcPr>
            <w:tcW w:w="3232" w:type="dxa"/>
            <w:shd w:val="clear" w:color="auto" w:fill="E7E6E6" w:themeFill="background2"/>
            <w:tcMar>
              <w:top w:w="0" w:type="dxa"/>
              <w:left w:w="45" w:type="dxa"/>
              <w:bottom w:w="0" w:type="dxa"/>
              <w:right w:w="45" w:type="dxa"/>
            </w:tcMar>
            <w:hideMark/>
          </w:tcPr>
          <w:p w14:paraId="621913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3.a. Data sources</w:t>
            </w:r>
          </w:p>
        </w:tc>
        <w:tc>
          <w:tcPr>
            <w:tcW w:w="5310" w:type="dxa"/>
            <w:shd w:val="clear" w:color="auto" w:fill="E7E6E6" w:themeFill="background2"/>
            <w:tcMar>
              <w:top w:w="0" w:type="dxa"/>
              <w:left w:w="45" w:type="dxa"/>
              <w:bottom w:w="0" w:type="dxa"/>
              <w:right w:w="45" w:type="dxa"/>
            </w:tcMar>
            <w:hideMark/>
          </w:tcPr>
          <w:p w14:paraId="77172F5F" w14:textId="256691C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sources</w:t>
            </w:r>
            <w:r w:rsidRPr="00000456">
              <w:rPr>
                <w:rFonts w:ascii="Calibri" w:eastAsia="Times New Roman" w:hAnsi="Calibri" w:cs="Calibri"/>
              </w:rPr>
              <w:br/>
              <w:t>Description</w:t>
            </w:r>
          </w:p>
        </w:tc>
      </w:tr>
      <w:tr w:rsidR="00000456" w:rsidRPr="00000456" w14:paraId="5149833F" w14:textId="77777777" w:rsidTr="00E66CDC">
        <w:trPr>
          <w:trHeight w:val="300"/>
        </w:trPr>
        <w:tc>
          <w:tcPr>
            <w:tcW w:w="3232" w:type="dxa"/>
            <w:shd w:val="clear" w:color="auto" w:fill="E7E6E6" w:themeFill="background2"/>
            <w:tcMar>
              <w:top w:w="0" w:type="dxa"/>
              <w:left w:w="45" w:type="dxa"/>
              <w:bottom w:w="0" w:type="dxa"/>
              <w:right w:w="45" w:type="dxa"/>
            </w:tcMar>
            <w:hideMark/>
          </w:tcPr>
          <w:p w14:paraId="2B2A3BD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3.b. Data collection method</w:t>
            </w:r>
          </w:p>
        </w:tc>
        <w:tc>
          <w:tcPr>
            <w:tcW w:w="5310" w:type="dxa"/>
            <w:shd w:val="clear" w:color="auto" w:fill="E7E6E6" w:themeFill="background2"/>
            <w:tcMar>
              <w:top w:w="0" w:type="dxa"/>
              <w:left w:w="45" w:type="dxa"/>
              <w:bottom w:w="0" w:type="dxa"/>
              <w:right w:w="45" w:type="dxa"/>
            </w:tcMar>
            <w:hideMark/>
          </w:tcPr>
          <w:p w14:paraId="0E46E84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Collection process</w:t>
            </w:r>
          </w:p>
        </w:tc>
      </w:tr>
      <w:tr w:rsidR="00000456" w:rsidRPr="00000456" w14:paraId="216D141E" w14:textId="77777777" w:rsidTr="00E66CDC">
        <w:trPr>
          <w:trHeight w:val="300"/>
        </w:trPr>
        <w:tc>
          <w:tcPr>
            <w:tcW w:w="3232" w:type="dxa"/>
            <w:shd w:val="clear" w:color="auto" w:fill="E7E6E6" w:themeFill="background2"/>
            <w:tcMar>
              <w:top w:w="0" w:type="dxa"/>
              <w:left w:w="45" w:type="dxa"/>
              <w:bottom w:w="0" w:type="dxa"/>
              <w:right w:w="45" w:type="dxa"/>
            </w:tcMar>
            <w:hideMark/>
          </w:tcPr>
          <w:p w14:paraId="0C3CDC1C" w14:textId="180F94E3" w:rsidR="00000456" w:rsidRPr="00000456" w:rsidRDefault="00000456" w:rsidP="00000456">
            <w:pPr>
              <w:spacing w:after="0" w:line="240" w:lineRule="auto"/>
              <w:rPr>
                <w:rFonts w:ascii="Calibri" w:eastAsia="Times New Roman" w:hAnsi="Calibri" w:cs="Calibri"/>
              </w:rPr>
            </w:pPr>
            <w:r w:rsidRPr="003812B1">
              <w:rPr>
                <w:rFonts w:ascii="Calibri" w:eastAsia="Times New Roman" w:hAnsi="Calibri" w:cs="Calibri"/>
                <w:highlight w:val="yellow"/>
              </w:rPr>
              <w:t>3.</w:t>
            </w:r>
            <w:r w:rsidR="0041350B">
              <w:rPr>
                <w:rFonts w:ascii="Calibri" w:eastAsia="Times New Roman" w:hAnsi="Calibri" w:cs="Calibri"/>
                <w:highlight w:val="yellow"/>
              </w:rPr>
              <w:t>c</w:t>
            </w:r>
            <w:r w:rsidRPr="003812B1">
              <w:rPr>
                <w:rFonts w:ascii="Calibri" w:eastAsia="Times New Roman" w:hAnsi="Calibri" w:cs="Calibri"/>
                <w:highlight w:val="yellow"/>
              </w:rPr>
              <w:t xml:space="preserve">. </w:t>
            </w:r>
            <w:r w:rsidRPr="0041350B">
              <w:rPr>
                <w:rFonts w:ascii="Calibri" w:eastAsia="Times New Roman" w:hAnsi="Calibri" w:cs="Calibri"/>
              </w:rPr>
              <w:t>Data collection calendar</w:t>
            </w:r>
          </w:p>
        </w:tc>
        <w:tc>
          <w:tcPr>
            <w:tcW w:w="5310" w:type="dxa"/>
            <w:shd w:val="clear" w:color="auto" w:fill="E7E6E6" w:themeFill="background2"/>
            <w:tcMar>
              <w:top w:w="0" w:type="dxa"/>
              <w:left w:w="45" w:type="dxa"/>
              <w:bottom w:w="0" w:type="dxa"/>
              <w:right w:w="45" w:type="dxa"/>
            </w:tcMar>
            <w:hideMark/>
          </w:tcPr>
          <w:p w14:paraId="15D4D7F2" w14:textId="6AF39B9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Calendar</w:t>
            </w:r>
            <w:r w:rsidRPr="00000456">
              <w:rPr>
                <w:rFonts w:ascii="Calibri" w:eastAsia="Times New Roman" w:hAnsi="Calibri" w:cs="Calibri"/>
              </w:rPr>
              <w:br/>
              <w:t>Data collection</w:t>
            </w:r>
          </w:p>
        </w:tc>
      </w:tr>
      <w:tr w:rsidR="00000456" w:rsidRPr="00000456" w14:paraId="57F3EC37" w14:textId="77777777" w:rsidTr="00E66CDC">
        <w:trPr>
          <w:trHeight w:val="300"/>
        </w:trPr>
        <w:tc>
          <w:tcPr>
            <w:tcW w:w="3232" w:type="dxa"/>
            <w:shd w:val="clear" w:color="auto" w:fill="E7E6E6" w:themeFill="background2"/>
            <w:tcMar>
              <w:top w:w="0" w:type="dxa"/>
              <w:left w:w="45" w:type="dxa"/>
              <w:bottom w:w="0" w:type="dxa"/>
              <w:right w:w="45" w:type="dxa"/>
            </w:tcMar>
            <w:hideMark/>
          </w:tcPr>
          <w:p w14:paraId="70A97506" w14:textId="3D733FF6"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d</w:t>
            </w:r>
            <w:r w:rsidRPr="0041350B">
              <w:rPr>
                <w:rFonts w:ascii="Calibri" w:eastAsia="Times New Roman" w:hAnsi="Calibri" w:cs="Calibri"/>
                <w:highlight w:val="yellow"/>
              </w:rPr>
              <w:t>.</w:t>
            </w:r>
            <w:r w:rsidRPr="00000456">
              <w:rPr>
                <w:rFonts w:ascii="Calibri" w:eastAsia="Times New Roman" w:hAnsi="Calibri" w:cs="Calibri"/>
              </w:rPr>
              <w:t xml:space="preserve"> Data release calendar</w:t>
            </w:r>
          </w:p>
        </w:tc>
        <w:tc>
          <w:tcPr>
            <w:tcW w:w="5310" w:type="dxa"/>
            <w:shd w:val="clear" w:color="auto" w:fill="E7E6E6" w:themeFill="background2"/>
            <w:tcMar>
              <w:top w:w="0" w:type="dxa"/>
              <w:left w:w="45" w:type="dxa"/>
              <w:bottom w:w="0" w:type="dxa"/>
              <w:right w:w="45" w:type="dxa"/>
            </w:tcMar>
            <w:hideMark/>
          </w:tcPr>
          <w:p w14:paraId="2FFB54E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release</w:t>
            </w:r>
          </w:p>
        </w:tc>
      </w:tr>
      <w:tr w:rsidR="00000456" w:rsidRPr="00000456" w14:paraId="5B3C5790" w14:textId="77777777" w:rsidTr="00E66CDC">
        <w:trPr>
          <w:trHeight w:val="300"/>
        </w:trPr>
        <w:tc>
          <w:tcPr>
            <w:tcW w:w="3232" w:type="dxa"/>
            <w:shd w:val="clear" w:color="auto" w:fill="E7E6E6" w:themeFill="background2"/>
            <w:tcMar>
              <w:top w:w="0" w:type="dxa"/>
              <w:left w:w="45" w:type="dxa"/>
              <w:bottom w:w="0" w:type="dxa"/>
              <w:right w:w="45" w:type="dxa"/>
            </w:tcMar>
            <w:hideMark/>
          </w:tcPr>
          <w:p w14:paraId="43B9E7D3" w14:textId="32733EC1"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e</w:t>
            </w:r>
            <w:r w:rsidRPr="0041350B">
              <w:rPr>
                <w:rFonts w:ascii="Calibri" w:eastAsia="Times New Roman" w:hAnsi="Calibri" w:cs="Calibri"/>
                <w:highlight w:val="yellow"/>
              </w:rPr>
              <w:t>.</w:t>
            </w:r>
            <w:r w:rsidRPr="00000456">
              <w:rPr>
                <w:rFonts w:ascii="Calibri" w:eastAsia="Times New Roman" w:hAnsi="Calibri" w:cs="Calibri"/>
              </w:rPr>
              <w:t xml:space="preserve"> Data providers</w:t>
            </w:r>
          </w:p>
        </w:tc>
        <w:tc>
          <w:tcPr>
            <w:tcW w:w="5310" w:type="dxa"/>
            <w:shd w:val="clear" w:color="auto" w:fill="E7E6E6" w:themeFill="background2"/>
            <w:tcMar>
              <w:top w:w="0" w:type="dxa"/>
              <w:left w:w="45" w:type="dxa"/>
              <w:bottom w:w="0" w:type="dxa"/>
              <w:right w:w="45" w:type="dxa"/>
            </w:tcMar>
            <w:hideMark/>
          </w:tcPr>
          <w:p w14:paraId="4DFF6E6E"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providers</w:t>
            </w:r>
          </w:p>
        </w:tc>
      </w:tr>
      <w:tr w:rsidR="00000456" w:rsidRPr="00000456" w14:paraId="55570E70" w14:textId="77777777" w:rsidTr="00E66CDC">
        <w:trPr>
          <w:trHeight w:val="300"/>
        </w:trPr>
        <w:tc>
          <w:tcPr>
            <w:tcW w:w="3232" w:type="dxa"/>
            <w:shd w:val="clear" w:color="auto" w:fill="E7E6E6" w:themeFill="background2"/>
            <w:tcMar>
              <w:top w:w="0" w:type="dxa"/>
              <w:left w:w="45" w:type="dxa"/>
              <w:bottom w:w="0" w:type="dxa"/>
              <w:right w:w="45" w:type="dxa"/>
            </w:tcMar>
            <w:hideMark/>
          </w:tcPr>
          <w:p w14:paraId="34F814D7" w14:textId="20BDD73A"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f</w:t>
            </w:r>
            <w:r w:rsidRPr="0041350B">
              <w:rPr>
                <w:rFonts w:ascii="Calibri" w:eastAsia="Times New Roman" w:hAnsi="Calibri" w:cs="Calibri"/>
                <w:highlight w:val="yellow"/>
              </w:rPr>
              <w:t>.</w:t>
            </w:r>
            <w:r w:rsidRPr="00000456">
              <w:rPr>
                <w:rFonts w:ascii="Calibri" w:eastAsia="Times New Roman" w:hAnsi="Calibri" w:cs="Calibri"/>
              </w:rPr>
              <w:t xml:space="preserve"> Data compilers</w:t>
            </w:r>
          </w:p>
        </w:tc>
        <w:tc>
          <w:tcPr>
            <w:tcW w:w="5310" w:type="dxa"/>
            <w:shd w:val="clear" w:color="auto" w:fill="E7E6E6" w:themeFill="background2"/>
            <w:tcMar>
              <w:top w:w="0" w:type="dxa"/>
              <w:left w:w="45" w:type="dxa"/>
              <w:bottom w:w="0" w:type="dxa"/>
              <w:right w:w="45" w:type="dxa"/>
            </w:tcMar>
            <w:hideMark/>
          </w:tcPr>
          <w:p w14:paraId="2C445AAB" w14:textId="07034CFE"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compilers</w:t>
            </w:r>
          </w:p>
        </w:tc>
      </w:tr>
      <w:tr w:rsidR="00000456" w:rsidRPr="00000456" w14:paraId="4B87D784" w14:textId="77777777" w:rsidTr="00E66CDC">
        <w:trPr>
          <w:trHeight w:val="300"/>
        </w:trPr>
        <w:tc>
          <w:tcPr>
            <w:tcW w:w="3232" w:type="dxa"/>
            <w:shd w:val="clear" w:color="auto" w:fill="E7E6E6" w:themeFill="background2"/>
            <w:tcMar>
              <w:top w:w="0" w:type="dxa"/>
              <w:left w:w="45" w:type="dxa"/>
              <w:bottom w:w="0" w:type="dxa"/>
              <w:right w:w="45" w:type="dxa"/>
            </w:tcMar>
            <w:hideMark/>
          </w:tcPr>
          <w:p w14:paraId="07D1C0FF" w14:textId="6808C72E"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g</w:t>
            </w:r>
            <w:r w:rsidRPr="0041350B">
              <w:rPr>
                <w:rFonts w:ascii="Calibri" w:eastAsia="Times New Roman" w:hAnsi="Calibri" w:cs="Calibri"/>
                <w:highlight w:val="yellow"/>
              </w:rPr>
              <w:t>.</w:t>
            </w:r>
            <w:r w:rsidRPr="00000456">
              <w:rPr>
                <w:rFonts w:ascii="Calibri" w:eastAsia="Times New Roman" w:hAnsi="Calibri" w:cs="Calibri"/>
              </w:rPr>
              <w:t xml:space="preserve"> Institutional </w:t>
            </w:r>
            <w:r w:rsidR="000A24C4">
              <w:rPr>
                <w:rFonts w:ascii="Calibri" w:eastAsia="Times New Roman" w:hAnsi="Calibri" w:cs="Calibri"/>
              </w:rPr>
              <w:t>m</w:t>
            </w:r>
            <w:r w:rsidRPr="00000456">
              <w:rPr>
                <w:rFonts w:ascii="Calibri" w:eastAsia="Times New Roman" w:hAnsi="Calibri" w:cs="Calibri"/>
              </w:rPr>
              <w:t>andate</w:t>
            </w:r>
          </w:p>
        </w:tc>
        <w:tc>
          <w:tcPr>
            <w:tcW w:w="5310" w:type="dxa"/>
            <w:shd w:val="clear" w:color="auto" w:fill="E7E6E6" w:themeFill="background2"/>
            <w:tcMar>
              <w:top w:w="0" w:type="dxa"/>
              <w:left w:w="45" w:type="dxa"/>
              <w:bottom w:w="0" w:type="dxa"/>
              <w:right w:w="45" w:type="dxa"/>
            </w:tcMar>
            <w:hideMark/>
          </w:tcPr>
          <w:p w14:paraId="14E5B61B" w14:textId="77777777" w:rsidR="00000456" w:rsidRPr="00000456" w:rsidRDefault="00000456" w:rsidP="00000456">
            <w:pPr>
              <w:spacing w:after="0" w:line="240" w:lineRule="auto"/>
              <w:rPr>
                <w:rFonts w:ascii="Calibri" w:eastAsia="Times New Roman" w:hAnsi="Calibri" w:cs="Calibri"/>
              </w:rPr>
            </w:pPr>
          </w:p>
        </w:tc>
      </w:tr>
      <w:tr w:rsidR="00000456" w:rsidRPr="00000456" w14:paraId="45EC766A" w14:textId="77777777" w:rsidTr="00E66CDC">
        <w:trPr>
          <w:trHeight w:val="300"/>
        </w:trPr>
        <w:tc>
          <w:tcPr>
            <w:tcW w:w="3232" w:type="dxa"/>
            <w:shd w:val="clear" w:color="auto" w:fill="E7E6E6" w:themeFill="background2"/>
            <w:tcMar>
              <w:top w:w="0" w:type="dxa"/>
              <w:left w:w="45" w:type="dxa"/>
              <w:bottom w:w="0" w:type="dxa"/>
              <w:right w:w="45" w:type="dxa"/>
            </w:tcMar>
            <w:hideMark/>
          </w:tcPr>
          <w:p w14:paraId="3563B52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4.a. Rationale</w:t>
            </w:r>
          </w:p>
        </w:tc>
        <w:tc>
          <w:tcPr>
            <w:tcW w:w="5310" w:type="dxa"/>
            <w:shd w:val="clear" w:color="auto" w:fill="E7E6E6" w:themeFill="background2"/>
            <w:tcMar>
              <w:top w:w="0" w:type="dxa"/>
              <w:left w:w="45" w:type="dxa"/>
              <w:bottom w:w="0" w:type="dxa"/>
              <w:right w:w="45" w:type="dxa"/>
            </w:tcMar>
            <w:hideMark/>
          </w:tcPr>
          <w:p w14:paraId="4D29569C"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Rationale</w:t>
            </w:r>
          </w:p>
        </w:tc>
      </w:tr>
      <w:tr w:rsidR="00000456" w:rsidRPr="00000456" w14:paraId="0D92287C"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878EE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4.b. Comment and limitations</w:t>
            </w:r>
          </w:p>
        </w:tc>
        <w:tc>
          <w:tcPr>
            <w:tcW w:w="5310" w:type="dxa"/>
            <w:shd w:val="clear" w:color="auto" w:fill="E7E6E6" w:themeFill="background2"/>
            <w:tcMar>
              <w:top w:w="0" w:type="dxa"/>
              <w:left w:w="45" w:type="dxa"/>
              <w:bottom w:w="0" w:type="dxa"/>
              <w:right w:w="45" w:type="dxa"/>
            </w:tcMar>
            <w:hideMark/>
          </w:tcPr>
          <w:p w14:paraId="3A814DC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Comments and limitations</w:t>
            </w:r>
          </w:p>
        </w:tc>
      </w:tr>
      <w:tr w:rsidR="00000456" w:rsidRPr="00000456" w14:paraId="2B9F38B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B27D851"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4.c. Method of computation</w:t>
            </w:r>
          </w:p>
        </w:tc>
        <w:tc>
          <w:tcPr>
            <w:tcW w:w="5310" w:type="dxa"/>
            <w:shd w:val="clear" w:color="auto" w:fill="E7E6E6" w:themeFill="background2"/>
            <w:tcMar>
              <w:top w:w="0" w:type="dxa"/>
              <w:left w:w="45" w:type="dxa"/>
              <w:bottom w:w="0" w:type="dxa"/>
              <w:right w:w="45" w:type="dxa"/>
            </w:tcMar>
            <w:hideMark/>
          </w:tcPr>
          <w:p w14:paraId="02A268E8" w14:textId="24AD63A6"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Methodology</w:t>
            </w:r>
            <w:r w:rsidRPr="00000456">
              <w:rPr>
                <w:rFonts w:ascii="Calibri" w:eastAsia="Times New Roman" w:hAnsi="Calibri" w:cs="Calibri"/>
              </w:rPr>
              <w:br/>
              <w:t>Computation method</w:t>
            </w:r>
          </w:p>
        </w:tc>
      </w:tr>
      <w:tr w:rsidR="00000456" w:rsidRPr="00000456" w14:paraId="0C6C0FA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64F934F"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4.d. Validation</w:t>
            </w:r>
          </w:p>
        </w:tc>
        <w:tc>
          <w:tcPr>
            <w:tcW w:w="5310" w:type="dxa"/>
            <w:shd w:val="clear" w:color="auto" w:fill="E7E6E6" w:themeFill="background2"/>
            <w:tcMar>
              <w:top w:w="0" w:type="dxa"/>
              <w:left w:w="45" w:type="dxa"/>
              <w:bottom w:w="0" w:type="dxa"/>
              <w:right w:w="45" w:type="dxa"/>
            </w:tcMar>
            <w:hideMark/>
          </w:tcPr>
          <w:p w14:paraId="05D30B7B" w14:textId="77777777" w:rsidR="00000456" w:rsidRPr="00000456" w:rsidRDefault="00000456" w:rsidP="00000456">
            <w:pPr>
              <w:spacing w:after="0" w:line="240" w:lineRule="auto"/>
              <w:rPr>
                <w:rFonts w:ascii="Calibri" w:eastAsia="Times New Roman" w:hAnsi="Calibri" w:cs="Calibri"/>
              </w:rPr>
            </w:pPr>
          </w:p>
        </w:tc>
      </w:tr>
      <w:tr w:rsidR="00000456" w:rsidRPr="00000456" w14:paraId="4B3B99F4" w14:textId="77777777" w:rsidTr="00E66CDC">
        <w:trPr>
          <w:trHeight w:val="300"/>
        </w:trPr>
        <w:tc>
          <w:tcPr>
            <w:tcW w:w="3232" w:type="dxa"/>
            <w:shd w:val="clear" w:color="auto" w:fill="E7E6E6" w:themeFill="background2"/>
            <w:tcMar>
              <w:top w:w="0" w:type="dxa"/>
              <w:left w:w="45" w:type="dxa"/>
              <w:bottom w:w="0" w:type="dxa"/>
              <w:right w:w="45" w:type="dxa"/>
            </w:tcMar>
            <w:hideMark/>
          </w:tcPr>
          <w:p w14:paraId="28A051D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4.e. Adjustments</w:t>
            </w:r>
          </w:p>
        </w:tc>
        <w:tc>
          <w:tcPr>
            <w:tcW w:w="5310" w:type="dxa"/>
            <w:shd w:val="clear" w:color="auto" w:fill="E7E6E6" w:themeFill="background2"/>
            <w:tcMar>
              <w:top w:w="0" w:type="dxa"/>
              <w:left w:w="45" w:type="dxa"/>
              <w:bottom w:w="0" w:type="dxa"/>
              <w:right w:w="45" w:type="dxa"/>
            </w:tcMar>
            <w:hideMark/>
          </w:tcPr>
          <w:p w14:paraId="297010A7" w14:textId="77777777" w:rsidR="00000456" w:rsidRPr="00000456" w:rsidRDefault="00000456" w:rsidP="00000456">
            <w:pPr>
              <w:spacing w:after="0" w:line="240" w:lineRule="auto"/>
              <w:rPr>
                <w:rFonts w:ascii="Calibri" w:eastAsia="Times New Roman" w:hAnsi="Calibri" w:cs="Calibri"/>
              </w:rPr>
            </w:pPr>
          </w:p>
        </w:tc>
      </w:tr>
      <w:tr w:rsidR="00000456" w:rsidRPr="00000456" w14:paraId="22A8F11C" w14:textId="77777777" w:rsidTr="00E66CDC">
        <w:trPr>
          <w:trHeight w:val="300"/>
        </w:trPr>
        <w:tc>
          <w:tcPr>
            <w:tcW w:w="3232" w:type="dxa"/>
            <w:shd w:val="clear" w:color="auto" w:fill="E7E6E6" w:themeFill="background2"/>
            <w:tcMar>
              <w:top w:w="0" w:type="dxa"/>
              <w:left w:w="45" w:type="dxa"/>
              <w:bottom w:w="0" w:type="dxa"/>
              <w:right w:w="45" w:type="dxa"/>
            </w:tcMar>
            <w:hideMark/>
          </w:tcPr>
          <w:p w14:paraId="488E03D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4.f. Treatment of missing values (i) at country level and (ii) at regional level.</w:t>
            </w:r>
          </w:p>
        </w:tc>
        <w:tc>
          <w:tcPr>
            <w:tcW w:w="5310" w:type="dxa"/>
            <w:shd w:val="clear" w:color="auto" w:fill="E7E6E6" w:themeFill="background2"/>
            <w:tcMar>
              <w:top w:w="0" w:type="dxa"/>
              <w:left w:w="45" w:type="dxa"/>
              <w:bottom w:w="0" w:type="dxa"/>
              <w:right w:w="45" w:type="dxa"/>
            </w:tcMar>
            <w:hideMark/>
          </w:tcPr>
          <w:p w14:paraId="0B359BDC" w14:textId="2AD493B3"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Treatment of missing values</w:t>
            </w:r>
            <w:r w:rsidRPr="00000456">
              <w:rPr>
                <w:rFonts w:ascii="Calibri" w:eastAsia="Times New Roman" w:hAnsi="Calibri" w:cs="Calibri"/>
              </w:rPr>
              <w:br/>
              <w:t xml:space="preserve">* At country level: </w:t>
            </w:r>
            <w:r w:rsidRPr="00000456">
              <w:rPr>
                <w:rFonts w:ascii="Calibri" w:eastAsia="Times New Roman" w:hAnsi="Calibri" w:cs="Calibri"/>
              </w:rPr>
              <w:br/>
              <w:t xml:space="preserve">* At regional or global levels: </w:t>
            </w:r>
          </w:p>
        </w:tc>
      </w:tr>
      <w:tr w:rsidR="00000456" w:rsidRPr="00000456" w14:paraId="1834F674" w14:textId="77777777" w:rsidTr="00E66CDC">
        <w:trPr>
          <w:trHeight w:val="300"/>
        </w:trPr>
        <w:tc>
          <w:tcPr>
            <w:tcW w:w="3232" w:type="dxa"/>
            <w:shd w:val="clear" w:color="auto" w:fill="E7E6E6" w:themeFill="background2"/>
            <w:tcMar>
              <w:top w:w="0" w:type="dxa"/>
              <w:left w:w="45" w:type="dxa"/>
              <w:bottom w:w="0" w:type="dxa"/>
              <w:right w:w="45" w:type="dxa"/>
            </w:tcMar>
            <w:hideMark/>
          </w:tcPr>
          <w:p w14:paraId="46367CC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4.g. Regional aggregations</w:t>
            </w:r>
          </w:p>
        </w:tc>
        <w:tc>
          <w:tcPr>
            <w:tcW w:w="5310" w:type="dxa"/>
            <w:shd w:val="clear" w:color="auto" w:fill="E7E6E6" w:themeFill="background2"/>
            <w:tcMar>
              <w:top w:w="0" w:type="dxa"/>
              <w:left w:w="45" w:type="dxa"/>
              <w:bottom w:w="0" w:type="dxa"/>
              <w:right w:w="45" w:type="dxa"/>
            </w:tcMar>
            <w:hideMark/>
          </w:tcPr>
          <w:p w14:paraId="335D2A8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Regional aggregates</w:t>
            </w:r>
          </w:p>
        </w:tc>
      </w:tr>
      <w:tr w:rsidR="00000456" w:rsidRPr="00000456" w14:paraId="1AB7490E" w14:textId="77777777" w:rsidTr="00E66CDC">
        <w:trPr>
          <w:trHeight w:val="300"/>
        </w:trPr>
        <w:tc>
          <w:tcPr>
            <w:tcW w:w="3232" w:type="dxa"/>
            <w:shd w:val="clear" w:color="auto" w:fill="E7E6E6" w:themeFill="background2"/>
            <w:tcMar>
              <w:top w:w="0" w:type="dxa"/>
              <w:left w:w="45" w:type="dxa"/>
              <w:bottom w:w="0" w:type="dxa"/>
              <w:right w:w="45" w:type="dxa"/>
            </w:tcMar>
            <w:hideMark/>
          </w:tcPr>
          <w:p w14:paraId="42DF743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4.h. Methods and guidance available to countries for the compilation of the data at the national level</w:t>
            </w:r>
          </w:p>
        </w:tc>
        <w:tc>
          <w:tcPr>
            <w:tcW w:w="5310" w:type="dxa"/>
            <w:shd w:val="clear" w:color="auto" w:fill="E7E6E6" w:themeFill="background2"/>
            <w:tcMar>
              <w:top w:w="0" w:type="dxa"/>
              <w:left w:w="45" w:type="dxa"/>
              <w:bottom w:w="0" w:type="dxa"/>
              <w:right w:w="45" w:type="dxa"/>
            </w:tcMar>
            <w:hideMark/>
          </w:tcPr>
          <w:p w14:paraId="117A450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Methods and guidance available to countries for the compilation of the data at the national level</w:t>
            </w:r>
          </w:p>
        </w:tc>
      </w:tr>
      <w:tr w:rsidR="00000456" w:rsidRPr="00000456" w14:paraId="55B81D87" w14:textId="77777777" w:rsidTr="00E66CDC">
        <w:trPr>
          <w:trHeight w:val="300"/>
        </w:trPr>
        <w:tc>
          <w:tcPr>
            <w:tcW w:w="3232" w:type="dxa"/>
            <w:shd w:val="clear" w:color="auto" w:fill="E7E6E6" w:themeFill="background2"/>
            <w:tcMar>
              <w:top w:w="0" w:type="dxa"/>
              <w:left w:w="45" w:type="dxa"/>
              <w:bottom w:w="0" w:type="dxa"/>
              <w:right w:w="45" w:type="dxa"/>
            </w:tcMar>
            <w:hideMark/>
          </w:tcPr>
          <w:p w14:paraId="047A6F50" w14:textId="70860376"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 xml:space="preserve">4.i Quality </w:t>
            </w:r>
            <w:r w:rsidR="003812B1" w:rsidRPr="0041350B">
              <w:rPr>
                <w:rFonts w:ascii="Calibri" w:eastAsia="Times New Roman" w:hAnsi="Calibri" w:cs="Calibri"/>
                <w:highlight w:val="yellow"/>
              </w:rPr>
              <w:t>management</w:t>
            </w:r>
          </w:p>
        </w:tc>
        <w:tc>
          <w:tcPr>
            <w:tcW w:w="5310" w:type="dxa"/>
            <w:shd w:val="clear" w:color="auto" w:fill="E7E6E6" w:themeFill="background2"/>
            <w:tcMar>
              <w:top w:w="0" w:type="dxa"/>
              <w:left w:w="45" w:type="dxa"/>
              <w:bottom w:w="0" w:type="dxa"/>
              <w:right w:w="45" w:type="dxa"/>
            </w:tcMar>
            <w:hideMark/>
          </w:tcPr>
          <w:p w14:paraId="680CFFA4" w14:textId="7B1F4127" w:rsidR="00000456" w:rsidRPr="00000456" w:rsidRDefault="00000456" w:rsidP="00000456">
            <w:pPr>
              <w:spacing w:after="0" w:line="240" w:lineRule="auto"/>
              <w:rPr>
                <w:rFonts w:ascii="Calibri" w:eastAsia="Times New Roman" w:hAnsi="Calibri" w:cs="Calibri"/>
              </w:rPr>
            </w:pPr>
          </w:p>
        </w:tc>
      </w:tr>
      <w:tr w:rsidR="00000456" w:rsidRPr="00000456" w14:paraId="1CF4F92D" w14:textId="77777777" w:rsidTr="00E66CDC">
        <w:trPr>
          <w:trHeight w:val="300"/>
        </w:trPr>
        <w:tc>
          <w:tcPr>
            <w:tcW w:w="3232" w:type="dxa"/>
            <w:shd w:val="clear" w:color="auto" w:fill="E7E6E6" w:themeFill="background2"/>
            <w:tcMar>
              <w:top w:w="0" w:type="dxa"/>
              <w:left w:w="45" w:type="dxa"/>
              <w:bottom w:w="0" w:type="dxa"/>
              <w:right w:w="45" w:type="dxa"/>
            </w:tcMar>
            <w:hideMark/>
          </w:tcPr>
          <w:p w14:paraId="1351B3EA" w14:textId="07FED6F1" w:rsidR="00000456" w:rsidRPr="003812B1" w:rsidRDefault="00000456" w:rsidP="00000456">
            <w:pPr>
              <w:spacing w:after="0" w:line="240" w:lineRule="auto"/>
              <w:rPr>
                <w:rFonts w:ascii="Calibri" w:eastAsia="Times New Roman" w:hAnsi="Calibri" w:cs="Calibri"/>
                <w:highlight w:val="yellow"/>
              </w:rPr>
            </w:pPr>
            <w:r w:rsidRPr="003812B1">
              <w:rPr>
                <w:rFonts w:ascii="Calibri" w:eastAsia="Times New Roman" w:hAnsi="Calibri" w:cs="Calibri"/>
                <w:highlight w:val="yellow"/>
              </w:rPr>
              <w:t>4.</w:t>
            </w:r>
            <w:r w:rsidR="003812B1" w:rsidRPr="003812B1">
              <w:rPr>
                <w:rFonts w:ascii="Calibri" w:eastAsia="Times New Roman" w:hAnsi="Calibri" w:cs="Calibri"/>
                <w:highlight w:val="yellow"/>
              </w:rPr>
              <w:t>j Quality assurance</w:t>
            </w:r>
          </w:p>
        </w:tc>
        <w:tc>
          <w:tcPr>
            <w:tcW w:w="5310" w:type="dxa"/>
            <w:shd w:val="clear" w:color="auto" w:fill="E7E6E6" w:themeFill="background2"/>
            <w:tcMar>
              <w:top w:w="0" w:type="dxa"/>
              <w:left w:w="45" w:type="dxa"/>
              <w:bottom w:w="0" w:type="dxa"/>
              <w:right w:w="45" w:type="dxa"/>
            </w:tcMar>
            <w:hideMark/>
          </w:tcPr>
          <w:p w14:paraId="406FD2C0" w14:textId="79136CC0" w:rsidR="00000456" w:rsidRPr="003812B1" w:rsidRDefault="003812B1" w:rsidP="00000456">
            <w:pPr>
              <w:spacing w:after="0" w:line="240" w:lineRule="auto"/>
              <w:rPr>
                <w:rFonts w:ascii="Calibri" w:eastAsia="Times New Roman" w:hAnsi="Calibri" w:cs="Calibri"/>
                <w:highlight w:val="yellow"/>
              </w:rPr>
            </w:pPr>
            <w:r w:rsidRPr="003812B1">
              <w:rPr>
                <w:rFonts w:ascii="Calibri" w:eastAsia="Times New Roman" w:hAnsi="Calibri" w:cs="Calibri"/>
                <w:highlight w:val="yellow"/>
              </w:rPr>
              <w:t>Quality assurance</w:t>
            </w:r>
          </w:p>
        </w:tc>
      </w:tr>
      <w:tr w:rsidR="00000456" w:rsidRPr="00000456" w14:paraId="06E9EDCE" w14:textId="77777777" w:rsidTr="00E66CDC">
        <w:trPr>
          <w:trHeight w:val="300"/>
        </w:trPr>
        <w:tc>
          <w:tcPr>
            <w:tcW w:w="3232" w:type="dxa"/>
            <w:shd w:val="clear" w:color="auto" w:fill="E7E6E6" w:themeFill="background2"/>
            <w:tcMar>
              <w:top w:w="0" w:type="dxa"/>
              <w:left w:w="45" w:type="dxa"/>
              <w:bottom w:w="0" w:type="dxa"/>
              <w:right w:w="45" w:type="dxa"/>
            </w:tcMar>
            <w:hideMark/>
          </w:tcPr>
          <w:p w14:paraId="7D07FCA0" w14:textId="1123C09D"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4</w:t>
            </w:r>
            <w:r w:rsidR="003812B1" w:rsidRPr="0041350B">
              <w:rPr>
                <w:rFonts w:ascii="Calibri" w:eastAsia="Times New Roman" w:hAnsi="Calibri" w:cs="Calibri"/>
                <w:highlight w:val="yellow"/>
              </w:rPr>
              <w:t>.k Quality assessment</w:t>
            </w:r>
          </w:p>
        </w:tc>
        <w:tc>
          <w:tcPr>
            <w:tcW w:w="5310" w:type="dxa"/>
            <w:shd w:val="clear" w:color="auto" w:fill="E7E6E6" w:themeFill="background2"/>
            <w:tcMar>
              <w:top w:w="0" w:type="dxa"/>
              <w:left w:w="45" w:type="dxa"/>
              <w:bottom w:w="0" w:type="dxa"/>
              <w:right w:w="45" w:type="dxa"/>
            </w:tcMar>
            <w:hideMark/>
          </w:tcPr>
          <w:p w14:paraId="367378B1" w14:textId="77777777" w:rsidR="00000456" w:rsidRPr="00000456" w:rsidRDefault="00000456" w:rsidP="00000456">
            <w:pPr>
              <w:spacing w:after="0" w:line="240" w:lineRule="auto"/>
              <w:rPr>
                <w:rFonts w:ascii="Calibri" w:eastAsia="Times New Roman" w:hAnsi="Calibri" w:cs="Calibri"/>
              </w:rPr>
            </w:pPr>
          </w:p>
        </w:tc>
      </w:tr>
      <w:tr w:rsidR="00000456" w:rsidRPr="00000456" w14:paraId="33CDEE72" w14:textId="77777777" w:rsidTr="00E66CDC">
        <w:trPr>
          <w:trHeight w:val="300"/>
        </w:trPr>
        <w:tc>
          <w:tcPr>
            <w:tcW w:w="3232" w:type="dxa"/>
            <w:shd w:val="clear" w:color="auto" w:fill="E7E6E6" w:themeFill="background2"/>
            <w:tcMar>
              <w:top w:w="0" w:type="dxa"/>
              <w:left w:w="45" w:type="dxa"/>
              <w:bottom w:w="0" w:type="dxa"/>
              <w:right w:w="45" w:type="dxa"/>
            </w:tcMar>
            <w:hideMark/>
          </w:tcPr>
          <w:p w14:paraId="4BFA472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5. Data availability and disaggregation</w:t>
            </w:r>
          </w:p>
        </w:tc>
        <w:tc>
          <w:tcPr>
            <w:tcW w:w="5310" w:type="dxa"/>
            <w:shd w:val="clear" w:color="auto" w:fill="E7E6E6" w:themeFill="background2"/>
            <w:tcMar>
              <w:top w:w="0" w:type="dxa"/>
              <w:left w:w="45" w:type="dxa"/>
              <w:bottom w:w="0" w:type="dxa"/>
              <w:right w:w="45" w:type="dxa"/>
            </w:tcMar>
            <w:hideMark/>
          </w:tcPr>
          <w:p w14:paraId="5B890D3E" w14:textId="3832FCF0"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availability</w:t>
            </w:r>
            <w:r w:rsidRPr="00000456">
              <w:rPr>
                <w:rFonts w:ascii="Calibri" w:eastAsia="Times New Roman" w:hAnsi="Calibri" w:cs="Calibri"/>
              </w:rPr>
              <w:br/>
              <w:t>Disaggregation</w:t>
            </w:r>
          </w:p>
        </w:tc>
      </w:tr>
      <w:tr w:rsidR="00000456" w:rsidRPr="00000456" w14:paraId="6DC1A4B8" w14:textId="77777777" w:rsidTr="00E66CDC">
        <w:trPr>
          <w:trHeight w:val="300"/>
        </w:trPr>
        <w:tc>
          <w:tcPr>
            <w:tcW w:w="3232" w:type="dxa"/>
            <w:shd w:val="clear" w:color="auto" w:fill="E7E6E6" w:themeFill="background2"/>
            <w:tcMar>
              <w:top w:w="0" w:type="dxa"/>
              <w:left w:w="45" w:type="dxa"/>
              <w:bottom w:w="0" w:type="dxa"/>
              <w:right w:w="45" w:type="dxa"/>
            </w:tcMar>
            <w:hideMark/>
          </w:tcPr>
          <w:p w14:paraId="7E416CF8"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6. Comparability / Deviation from international standards</w:t>
            </w:r>
          </w:p>
        </w:tc>
        <w:tc>
          <w:tcPr>
            <w:tcW w:w="5310" w:type="dxa"/>
            <w:shd w:val="clear" w:color="auto" w:fill="E7E6E6" w:themeFill="background2"/>
            <w:tcMar>
              <w:top w:w="0" w:type="dxa"/>
              <w:left w:w="45" w:type="dxa"/>
              <w:bottom w:w="0" w:type="dxa"/>
              <w:right w:w="45" w:type="dxa"/>
            </w:tcMar>
            <w:hideMark/>
          </w:tcPr>
          <w:p w14:paraId="2EFE52F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Sources of discrepancies</w:t>
            </w:r>
          </w:p>
        </w:tc>
      </w:tr>
      <w:tr w:rsidR="00000456" w:rsidRPr="00000456" w14:paraId="3DE1A9BF" w14:textId="77777777" w:rsidTr="00E66CDC">
        <w:trPr>
          <w:trHeight w:val="300"/>
        </w:trPr>
        <w:tc>
          <w:tcPr>
            <w:tcW w:w="3232" w:type="dxa"/>
            <w:shd w:val="clear" w:color="auto" w:fill="E7E6E6" w:themeFill="background2"/>
            <w:tcMar>
              <w:top w:w="0" w:type="dxa"/>
              <w:left w:w="45" w:type="dxa"/>
              <w:bottom w:w="0" w:type="dxa"/>
              <w:right w:w="45" w:type="dxa"/>
            </w:tcMar>
            <w:hideMark/>
          </w:tcPr>
          <w:p w14:paraId="38D922A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lastRenderedPageBreak/>
              <w:t>7. References and Documentation</w:t>
            </w:r>
          </w:p>
        </w:tc>
        <w:tc>
          <w:tcPr>
            <w:tcW w:w="5310" w:type="dxa"/>
            <w:shd w:val="clear" w:color="auto" w:fill="E7E6E6" w:themeFill="background2"/>
            <w:tcMar>
              <w:top w:w="0" w:type="dxa"/>
              <w:left w:w="45" w:type="dxa"/>
              <w:bottom w:w="0" w:type="dxa"/>
              <w:right w:w="45" w:type="dxa"/>
            </w:tcMar>
            <w:hideMark/>
          </w:tcPr>
          <w:p w14:paraId="7D1230A8" w14:textId="041179A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References</w:t>
            </w:r>
            <w:r w:rsidRPr="00000456">
              <w:rPr>
                <w:rFonts w:ascii="Calibri" w:eastAsia="Times New Roman" w:hAnsi="Calibri" w:cs="Calibri"/>
              </w:rPr>
              <w:br/>
              <w:t>URL</w:t>
            </w:r>
            <w:r w:rsidRPr="00000456">
              <w:rPr>
                <w:rFonts w:ascii="Calibri" w:eastAsia="Times New Roman" w:hAnsi="Calibri" w:cs="Calibri"/>
              </w:rPr>
              <w:br/>
              <w:t>References</w:t>
            </w:r>
          </w:p>
        </w:tc>
      </w:tr>
    </w:tbl>
    <w:p w14:paraId="5910E0CE" w14:textId="115E1B31" w:rsidR="00F8144F" w:rsidRDefault="00F8144F" w:rsidP="00F07040">
      <w:pPr>
        <w:pStyle w:val="MText"/>
      </w:pPr>
    </w:p>
    <w:p w14:paraId="4536FAEA" w14:textId="4B22EB04" w:rsidR="00972E38" w:rsidRPr="004962C5" w:rsidRDefault="00972E38" w:rsidP="00972E38">
      <w:pPr>
        <w:pStyle w:val="MIndHeader"/>
        <w:rPr>
          <w:sz w:val="28"/>
          <w:szCs w:val="28"/>
        </w:rPr>
      </w:pPr>
      <w:bookmarkStart w:id="45" w:name="_Toc37932754"/>
      <w:r>
        <w:rPr>
          <w:sz w:val="28"/>
          <w:szCs w:val="28"/>
        </w:rPr>
        <w:t xml:space="preserve">C. </w:t>
      </w:r>
      <w:r w:rsidRPr="004962C5">
        <w:rPr>
          <w:sz w:val="28"/>
          <w:szCs w:val="28"/>
        </w:rPr>
        <w:t>Mapping of IAEG-SDG File Format to SDMX Detailed Concepts</w:t>
      </w:r>
      <w:bookmarkEnd w:id="45"/>
    </w:p>
    <w:p w14:paraId="6944B62D" w14:textId="560FC547" w:rsidR="00972E38" w:rsidRDefault="00972E38" w:rsidP="00972E38">
      <w:pPr>
        <w:pStyle w:val="MText"/>
      </w:pPr>
      <w:r>
        <w:t xml:space="preserve">This is an aid to format metadata previously submitted </w:t>
      </w:r>
      <w:r w:rsidR="00E66CDC">
        <w:t xml:space="preserve">in the </w:t>
      </w:r>
      <w:r>
        <w:t xml:space="preserve">IAEG-SDG </w:t>
      </w:r>
      <w:r w:rsidR="00E66CDC">
        <w:t>file format into</w:t>
      </w:r>
      <w:r>
        <w:t xml:space="preserve"> the</w:t>
      </w:r>
      <w:r w:rsidR="00E66CDC">
        <w:t xml:space="preserve"> format of the</w:t>
      </w:r>
      <w:r>
        <w:t xml:space="preserve"> SDMX metadata concepts. In some cases, these headers and sections of the IAEG-SDG format do not correspond perfectly to the SDMX concepts. Consult the SDMX metadata concept definitions.</w:t>
      </w:r>
    </w:p>
    <w:p w14:paraId="36101BE5" w14:textId="77777777" w:rsidR="00E66CDC" w:rsidRDefault="00E66CDC" w:rsidP="00972E38">
      <w:pPr>
        <w:pStyle w:val="MText"/>
      </w:pPr>
    </w:p>
    <w:tbl>
      <w:tblPr>
        <w:tblpPr w:leftFromText="180" w:rightFromText="180" w:vertAnchor="text" w:tblpY="1"/>
        <w:tblOverlap w:val="neve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40"/>
        <w:gridCol w:w="4410"/>
      </w:tblGrid>
      <w:tr w:rsidR="009367AA" w:rsidRPr="00000456" w14:paraId="45640ED1" w14:textId="77777777" w:rsidTr="009367AA">
        <w:trPr>
          <w:trHeight w:val="300"/>
        </w:trPr>
        <w:tc>
          <w:tcPr>
            <w:tcW w:w="4140" w:type="dxa"/>
            <w:shd w:val="clear" w:color="auto" w:fill="BDD6EE" w:themeFill="accent1" w:themeFillTint="66"/>
            <w:tcMar>
              <w:top w:w="0" w:type="dxa"/>
              <w:left w:w="45" w:type="dxa"/>
              <w:bottom w:w="0" w:type="dxa"/>
              <w:right w:w="45" w:type="dxa"/>
            </w:tcMar>
            <w:hideMark/>
          </w:tcPr>
          <w:p w14:paraId="4209ECBA" w14:textId="77777777" w:rsidR="009367AA" w:rsidRPr="00000456" w:rsidRDefault="009367AA" w:rsidP="0051738B">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c>
          <w:tcPr>
            <w:tcW w:w="4410" w:type="dxa"/>
            <w:shd w:val="clear" w:color="auto" w:fill="BDD6EE" w:themeFill="accent1" w:themeFillTint="66"/>
          </w:tcPr>
          <w:p w14:paraId="11CB756A" w14:textId="77777777" w:rsidR="009367AA" w:rsidRPr="00000456" w:rsidRDefault="009367AA" w:rsidP="0051738B">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Pr="00000456">
              <w:rPr>
                <w:rFonts w:ascii="Calibri" w:eastAsia="Times New Roman" w:hAnsi="Calibri" w:cs="Calibri"/>
                <w:color w:val="000000"/>
              </w:rPr>
              <w:t>Name</w:t>
            </w:r>
          </w:p>
        </w:tc>
      </w:tr>
      <w:tr w:rsidR="009367AA" w:rsidRPr="00000456" w14:paraId="3D4C686C" w14:textId="77777777" w:rsidTr="009367AA">
        <w:trPr>
          <w:trHeight w:val="300"/>
        </w:trPr>
        <w:tc>
          <w:tcPr>
            <w:tcW w:w="4140" w:type="dxa"/>
            <w:shd w:val="clear" w:color="auto" w:fill="E7E6E6" w:themeFill="background2"/>
            <w:tcMar>
              <w:top w:w="0" w:type="dxa"/>
              <w:left w:w="45" w:type="dxa"/>
              <w:bottom w:w="0" w:type="dxa"/>
              <w:right w:w="45" w:type="dxa"/>
            </w:tcMar>
            <w:hideMark/>
          </w:tcPr>
          <w:p w14:paraId="2A9941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Last updated: [DATE]</w:t>
            </w:r>
          </w:p>
        </w:tc>
        <w:tc>
          <w:tcPr>
            <w:tcW w:w="4410" w:type="dxa"/>
            <w:shd w:val="clear" w:color="auto" w:fill="E7E6E6" w:themeFill="background2"/>
          </w:tcPr>
          <w:p w14:paraId="546B8EA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0.e. Metadata update</w:t>
            </w:r>
          </w:p>
        </w:tc>
      </w:tr>
      <w:tr w:rsidR="009367AA" w:rsidRPr="00000456" w14:paraId="1E5C3606"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4EC33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Goal </w:t>
            </w:r>
          </w:p>
        </w:tc>
        <w:tc>
          <w:tcPr>
            <w:tcW w:w="4410" w:type="dxa"/>
            <w:shd w:val="clear" w:color="auto" w:fill="E7E6E6" w:themeFill="background2"/>
          </w:tcPr>
          <w:p w14:paraId="63A3CF7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0.a. Goal</w:t>
            </w:r>
          </w:p>
        </w:tc>
      </w:tr>
      <w:tr w:rsidR="009367AA" w:rsidRPr="00000456" w14:paraId="0EE11DE8" w14:textId="77777777" w:rsidTr="009367AA">
        <w:trPr>
          <w:trHeight w:val="300"/>
        </w:trPr>
        <w:tc>
          <w:tcPr>
            <w:tcW w:w="4140" w:type="dxa"/>
            <w:shd w:val="clear" w:color="auto" w:fill="E7E6E6" w:themeFill="background2"/>
            <w:tcMar>
              <w:top w:w="0" w:type="dxa"/>
              <w:left w:w="45" w:type="dxa"/>
              <w:bottom w:w="0" w:type="dxa"/>
              <w:right w:w="45" w:type="dxa"/>
            </w:tcMar>
            <w:hideMark/>
          </w:tcPr>
          <w:p w14:paraId="5291337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Target </w:t>
            </w:r>
          </w:p>
        </w:tc>
        <w:tc>
          <w:tcPr>
            <w:tcW w:w="4410" w:type="dxa"/>
            <w:shd w:val="clear" w:color="auto" w:fill="E7E6E6" w:themeFill="background2"/>
          </w:tcPr>
          <w:p w14:paraId="277000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0.b. Target</w:t>
            </w:r>
          </w:p>
        </w:tc>
      </w:tr>
      <w:tr w:rsidR="009367AA" w:rsidRPr="00000456" w14:paraId="187D38DA" w14:textId="77777777" w:rsidTr="009367AA">
        <w:trPr>
          <w:trHeight w:val="300"/>
        </w:trPr>
        <w:tc>
          <w:tcPr>
            <w:tcW w:w="4140" w:type="dxa"/>
            <w:shd w:val="clear" w:color="auto" w:fill="E7E6E6" w:themeFill="background2"/>
            <w:tcMar>
              <w:top w:w="0" w:type="dxa"/>
              <w:left w:w="45" w:type="dxa"/>
              <w:bottom w:w="0" w:type="dxa"/>
              <w:right w:w="45" w:type="dxa"/>
            </w:tcMar>
            <w:hideMark/>
          </w:tcPr>
          <w:p w14:paraId="6D4506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Indicator</w:t>
            </w:r>
          </w:p>
        </w:tc>
        <w:tc>
          <w:tcPr>
            <w:tcW w:w="4410" w:type="dxa"/>
            <w:shd w:val="clear" w:color="auto" w:fill="E7E6E6" w:themeFill="background2"/>
          </w:tcPr>
          <w:p w14:paraId="0C183A3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0.c. Indicator</w:t>
            </w:r>
          </w:p>
        </w:tc>
      </w:tr>
      <w:tr w:rsidR="009367AA" w:rsidRPr="00000456" w14:paraId="42B6909B" w14:textId="77777777" w:rsidTr="009367AA">
        <w:trPr>
          <w:trHeight w:val="300"/>
        </w:trPr>
        <w:tc>
          <w:tcPr>
            <w:tcW w:w="4140" w:type="dxa"/>
            <w:shd w:val="clear" w:color="auto" w:fill="E7E6E6" w:themeFill="background2"/>
            <w:tcMar>
              <w:top w:w="0" w:type="dxa"/>
              <w:left w:w="45" w:type="dxa"/>
              <w:bottom w:w="0" w:type="dxa"/>
              <w:right w:w="45" w:type="dxa"/>
            </w:tcMar>
            <w:hideMark/>
          </w:tcPr>
          <w:p w14:paraId="16FACEE0"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EDF2C6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0.d. Series</w:t>
            </w:r>
          </w:p>
        </w:tc>
      </w:tr>
      <w:tr w:rsidR="009367AA" w:rsidRPr="00000456" w14:paraId="6F8BCD2B" w14:textId="77777777" w:rsidTr="009367AA">
        <w:trPr>
          <w:trHeight w:val="300"/>
        </w:trPr>
        <w:tc>
          <w:tcPr>
            <w:tcW w:w="4140" w:type="dxa"/>
            <w:shd w:val="clear" w:color="auto" w:fill="E7E6E6" w:themeFill="background2"/>
            <w:tcMar>
              <w:top w:w="0" w:type="dxa"/>
              <w:left w:w="45" w:type="dxa"/>
              <w:bottom w:w="0" w:type="dxa"/>
              <w:right w:w="45" w:type="dxa"/>
            </w:tcMar>
            <w:hideMark/>
          </w:tcPr>
          <w:p w14:paraId="70D65E7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Institutional information</w:t>
            </w:r>
            <w:r w:rsidRPr="009367AA">
              <w:rPr>
                <w:rFonts w:ascii="Calibri" w:eastAsia="Times New Roman" w:hAnsi="Calibri" w:cs="Calibri"/>
                <w:color w:val="000000"/>
              </w:rPr>
              <w:br/>
              <w:t>Organization(s)</w:t>
            </w:r>
          </w:p>
        </w:tc>
        <w:tc>
          <w:tcPr>
            <w:tcW w:w="4410" w:type="dxa"/>
            <w:shd w:val="clear" w:color="auto" w:fill="E7E6E6" w:themeFill="background2"/>
          </w:tcPr>
          <w:p w14:paraId="6AF2614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0.g. International organisations(s) responsible for global monitoring</w:t>
            </w:r>
          </w:p>
        </w:tc>
      </w:tr>
      <w:tr w:rsidR="009367AA" w:rsidRPr="00000456" w14:paraId="73BCA175" w14:textId="77777777" w:rsidTr="009367AA">
        <w:trPr>
          <w:trHeight w:val="300"/>
        </w:trPr>
        <w:tc>
          <w:tcPr>
            <w:tcW w:w="4140" w:type="dxa"/>
            <w:shd w:val="clear" w:color="auto" w:fill="E7E6E6" w:themeFill="background2"/>
            <w:tcMar>
              <w:top w:w="0" w:type="dxa"/>
              <w:left w:w="45" w:type="dxa"/>
              <w:bottom w:w="0" w:type="dxa"/>
              <w:right w:w="45" w:type="dxa"/>
            </w:tcMar>
            <w:hideMark/>
          </w:tcPr>
          <w:p w14:paraId="614AD0BF"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E371F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1.a. Organisation</w:t>
            </w:r>
          </w:p>
        </w:tc>
      </w:tr>
      <w:tr w:rsidR="009367AA" w:rsidRPr="00000456" w14:paraId="3E351225" w14:textId="77777777" w:rsidTr="009367AA">
        <w:trPr>
          <w:trHeight w:val="300"/>
        </w:trPr>
        <w:tc>
          <w:tcPr>
            <w:tcW w:w="4140" w:type="dxa"/>
            <w:shd w:val="clear" w:color="auto" w:fill="E7E6E6" w:themeFill="background2"/>
            <w:tcMar>
              <w:top w:w="0" w:type="dxa"/>
              <w:left w:w="45" w:type="dxa"/>
              <w:bottom w:w="0" w:type="dxa"/>
              <w:right w:w="45" w:type="dxa"/>
            </w:tcMar>
            <w:hideMark/>
          </w:tcPr>
          <w:p w14:paraId="268B0D0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F8075D4"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1.b. Contact person(s)</w:t>
            </w:r>
          </w:p>
        </w:tc>
      </w:tr>
      <w:tr w:rsidR="009367AA" w:rsidRPr="00000456" w14:paraId="380D9DC6" w14:textId="77777777" w:rsidTr="009367AA">
        <w:trPr>
          <w:trHeight w:val="300"/>
        </w:trPr>
        <w:tc>
          <w:tcPr>
            <w:tcW w:w="4140" w:type="dxa"/>
            <w:shd w:val="clear" w:color="auto" w:fill="E7E6E6" w:themeFill="background2"/>
            <w:tcMar>
              <w:top w:w="0" w:type="dxa"/>
              <w:left w:w="45" w:type="dxa"/>
              <w:bottom w:w="0" w:type="dxa"/>
              <w:right w:w="45" w:type="dxa"/>
            </w:tcMar>
            <w:hideMark/>
          </w:tcPr>
          <w:p w14:paraId="1505DDE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1D1E8CD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1.c. Contact organisation unit</w:t>
            </w:r>
          </w:p>
        </w:tc>
      </w:tr>
      <w:tr w:rsidR="009367AA" w:rsidRPr="00000456" w14:paraId="7DD6B870" w14:textId="77777777" w:rsidTr="009367AA">
        <w:trPr>
          <w:trHeight w:val="300"/>
        </w:trPr>
        <w:tc>
          <w:tcPr>
            <w:tcW w:w="4140" w:type="dxa"/>
            <w:shd w:val="clear" w:color="auto" w:fill="E7E6E6" w:themeFill="background2"/>
            <w:tcMar>
              <w:top w:w="0" w:type="dxa"/>
              <w:left w:w="45" w:type="dxa"/>
              <w:bottom w:w="0" w:type="dxa"/>
              <w:right w:w="45" w:type="dxa"/>
            </w:tcMar>
            <w:hideMark/>
          </w:tcPr>
          <w:p w14:paraId="7D6A78F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8AF72D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1.d. Contact person function</w:t>
            </w:r>
          </w:p>
        </w:tc>
      </w:tr>
      <w:tr w:rsidR="009367AA" w:rsidRPr="00000456" w14:paraId="6E18599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6EA264"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C5899F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1.e. Contact phone</w:t>
            </w:r>
          </w:p>
        </w:tc>
      </w:tr>
      <w:tr w:rsidR="009367AA" w:rsidRPr="00000456" w14:paraId="29141D3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312E2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4C4483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1.f. Contact mail</w:t>
            </w:r>
          </w:p>
        </w:tc>
      </w:tr>
      <w:tr w:rsidR="009367AA" w:rsidRPr="00000456" w14:paraId="0DEE25A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3B24EF5"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A8BBD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1.g. Contact emails</w:t>
            </w:r>
          </w:p>
        </w:tc>
      </w:tr>
      <w:tr w:rsidR="009367AA" w:rsidRPr="00000456" w14:paraId="1BFB71FD" w14:textId="77777777" w:rsidTr="009367AA">
        <w:trPr>
          <w:trHeight w:val="302"/>
        </w:trPr>
        <w:tc>
          <w:tcPr>
            <w:tcW w:w="4140" w:type="dxa"/>
            <w:shd w:val="clear" w:color="auto" w:fill="E7E6E6" w:themeFill="background2"/>
            <w:tcMar>
              <w:top w:w="0" w:type="dxa"/>
              <w:left w:w="45" w:type="dxa"/>
              <w:bottom w:w="0" w:type="dxa"/>
              <w:right w:w="45" w:type="dxa"/>
            </w:tcMar>
            <w:hideMark/>
          </w:tcPr>
          <w:p w14:paraId="042786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Concepts and definitions</w:t>
            </w:r>
            <w:r w:rsidRPr="009367AA">
              <w:rPr>
                <w:rFonts w:ascii="Calibri" w:eastAsia="Times New Roman" w:hAnsi="Calibri" w:cs="Calibri"/>
                <w:color w:val="000000"/>
              </w:rPr>
              <w:br/>
              <w:t>Definition</w:t>
            </w:r>
            <w:r w:rsidRPr="009367AA">
              <w:rPr>
                <w:rFonts w:ascii="Calibri" w:eastAsia="Times New Roman" w:hAnsi="Calibri" w:cs="Calibri"/>
                <w:color w:val="000000"/>
              </w:rPr>
              <w:br/>
              <w:t>Concepts</w:t>
            </w:r>
          </w:p>
        </w:tc>
        <w:tc>
          <w:tcPr>
            <w:tcW w:w="4410" w:type="dxa"/>
            <w:shd w:val="clear" w:color="auto" w:fill="E7E6E6" w:themeFill="background2"/>
          </w:tcPr>
          <w:p w14:paraId="7B703DB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2.a. Definition and concepts</w:t>
            </w:r>
          </w:p>
        </w:tc>
      </w:tr>
      <w:tr w:rsidR="009367AA" w:rsidRPr="00000456" w14:paraId="7F570E6D" w14:textId="77777777" w:rsidTr="009367AA">
        <w:trPr>
          <w:trHeight w:val="300"/>
        </w:trPr>
        <w:tc>
          <w:tcPr>
            <w:tcW w:w="4140" w:type="dxa"/>
            <w:shd w:val="clear" w:color="auto" w:fill="E7E6E6" w:themeFill="background2"/>
            <w:tcMar>
              <w:top w:w="0" w:type="dxa"/>
              <w:left w:w="45" w:type="dxa"/>
              <w:bottom w:w="0" w:type="dxa"/>
              <w:right w:w="45" w:type="dxa"/>
            </w:tcMar>
          </w:tcPr>
          <w:p w14:paraId="1850C3D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D76BDAA"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2.b. Unit of measure</w:t>
            </w:r>
          </w:p>
        </w:tc>
      </w:tr>
      <w:tr w:rsidR="009367AA" w:rsidRPr="00000456" w14:paraId="258E8C9C" w14:textId="77777777" w:rsidTr="009367AA">
        <w:trPr>
          <w:trHeight w:val="300"/>
        </w:trPr>
        <w:tc>
          <w:tcPr>
            <w:tcW w:w="4140" w:type="dxa"/>
            <w:shd w:val="clear" w:color="auto" w:fill="E7E6E6" w:themeFill="background2"/>
            <w:tcMar>
              <w:top w:w="0" w:type="dxa"/>
              <w:left w:w="45" w:type="dxa"/>
              <w:bottom w:w="0" w:type="dxa"/>
              <w:right w:w="45" w:type="dxa"/>
            </w:tcMar>
          </w:tcPr>
          <w:p w14:paraId="49D16C8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23E27E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2.c. Classifications</w:t>
            </w:r>
          </w:p>
        </w:tc>
      </w:tr>
      <w:tr w:rsidR="009367AA" w:rsidRPr="00000456" w14:paraId="2FCF3A85" w14:textId="77777777" w:rsidTr="009367AA">
        <w:trPr>
          <w:trHeight w:val="300"/>
        </w:trPr>
        <w:tc>
          <w:tcPr>
            <w:tcW w:w="4140" w:type="dxa"/>
            <w:shd w:val="clear" w:color="auto" w:fill="E7E6E6" w:themeFill="background2"/>
            <w:tcMar>
              <w:top w:w="0" w:type="dxa"/>
              <w:left w:w="45" w:type="dxa"/>
              <w:bottom w:w="0" w:type="dxa"/>
              <w:right w:w="45" w:type="dxa"/>
            </w:tcMar>
          </w:tcPr>
          <w:p w14:paraId="68B50A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Rationale</w:t>
            </w:r>
          </w:p>
        </w:tc>
        <w:tc>
          <w:tcPr>
            <w:tcW w:w="4410" w:type="dxa"/>
            <w:shd w:val="clear" w:color="auto" w:fill="E7E6E6" w:themeFill="background2"/>
          </w:tcPr>
          <w:p w14:paraId="04619CF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4.a. Rationale</w:t>
            </w:r>
          </w:p>
        </w:tc>
      </w:tr>
      <w:tr w:rsidR="009367AA" w:rsidRPr="00000456" w14:paraId="0C8C7589" w14:textId="77777777" w:rsidTr="009367AA">
        <w:trPr>
          <w:trHeight w:val="300"/>
        </w:trPr>
        <w:tc>
          <w:tcPr>
            <w:tcW w:w="4140" w:type="dxa"/>
            <w:shd w:val="clear" w:color="auto" w:fill="E7E6E6" w:themeFill="background2"/>
            <w:tcMar>
              <w:top w:w="0" w:type="dxa"/>
              <w:left w:w="45" w:type="dxa"/>
              <w:bottom w:w="0" w:type="dxa"/>
              <w:right w:w="45" w:type="dxa"/>
            </w:tcMar>
          </w:tcPr>
          <w:p w14:paraId="3C04E02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Comments and limitations</w:t>
            </w:r>
          </w:p>
        </w:tc>
        <w:tc>
          <w:tcPr>
            <w:tcW w:w="4410" w:type="dxa"/>
            <w:shd w:val="clear" w:color="auto" w:fill="E7E6E6" w:themeFill="background2"/>
          </w:tcPr>
          <w:p w14:paraId="2217F7D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4.b. Comment and limitations</w:t>
            </w:r>
          </w:p>
        </w:tc>
      </w:tr>
      <w:tr w:rsidR="009367AA" w:rsidRPr="00000456" w14:paraId="0D34348E" w14:textId="77777777" w:rsidTr="009367AA">
        <w:trPr>
          <w:trHeight w:val="300"/>
        </w:trPr>
        <w:tc>
          <w:tcPr>
            <w:tcW w:w="4140" w:type="dxa"/>
            <w:shd w:val="clear" w:color="auto" w:fill="E7E6E6" w:themeFill="background2"/>
            <w:tcMar>
              <w:top w:w="0" w:type="dxa"/>
              <w:left w:w="45" w:type="dxa"/>
              <w:bottom w:w="0" w:type="dxa"/>
              <w:right w:w="45" w:type="dxa"/>
            </w:tcMar>
          </w:tcPr>
          <w:p w14:paraId="0385CE9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Methodology</w:t>
            </w:r>
            <w:r w:rsidRPr="009367AA">
              <w:rPr>
                <w:rFonts w:ascii="Calibri" w:eastAsia="Times New Roman" w:hAnsi="Calibri" w:cs="Calibri"/>
                <w:color w:val="000000"/>
              </w:rPr>
              <w:br/>
              <w:t>Computation method</w:t>
            </w:r>
          </w:p>
        </w:tc>
        <w:tc>
          <w:tcPr>
            <w:tcW w:w="4410" w:type="dxa"/>
            <w:shd w:val="clear" w:color="auto" w:fill="E7E6E6" w:themeFill="background2"/>
          </w:tcPr>
          <w:p w14:paraId="3F53CEE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4.c. Method of computation</w:t>
            </w:r>
          </w:p>
        </w:tc>
      </w:tr>
      <w:tr w:rsidR="009367AA" w:rsidRPr="00000456" w14:paraId="12198769" w14:textId="77777777" w:rsidTr="009367AA">
        <w:trPr>
          <w:trHeight w:val="300"/>
        </w:trPr>
        <w:tc>
          <w:tcPr>
            <w:tcW w:w="4140" w:type="dxa"/>
            <w:shd w:val="clear" w:color="auto" w:fill="E7E6E6" w:themeFill="background2"/>
            <w:tcMar>
              <w:top w:w="0" w:type="dxa"/>
              <w:left w:w="45" w:type="dxa"/>
              <w:bottom w:w="0" w:type="dxa"/>
              <w:right w:w="45" w:type="dxa"/>
            </w:tcMar>
          </w:tcPr>
          <w:p w14:paraId="26D0E283"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68E7489"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4.d. Validation</w:t>
            </w:r>
          </w:p>
        </w:tc>
      </w:tr>
      <w:tr w:rsidR="009367AA" w:rsidRPr="00000456" w14:paraId="5FCA3C96" w14:textId="77777777" w:rsidTr="009367AA">
        <w:trPr>
          <w:trHeight w:val="300"/>
        </w:trPr>
        <w:tc>
          <w:tcPr>
            <w:tcW w:w="4140" w:type="dxa"/>
            <w:shd w:val="clear" w:color="auto" w:fill="E7E6E6" w:themeFill="background2"/>
            <w:tcMar>
              <w:top w:w="0" w:type="dxa"/>
              <w:left w:w="45" w:type="dxa"/>
              <w:bottom w:w="0" w:type="dxa"/>
              <w:right w:w="45" w:type="dxa"/>
            </w:tcMar>
          </w:tcPr>
          <w:p w14:paraId="786C803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5808DB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4.e. Adjustments</w:t>
            </w:r>
          </w:p>
        </w:tc>
      </w:tr>
      <w:tr w:rsidR="009367AA" w:rsidRPr="00000456" w14:paraId="62709247" w14:textId="77777777" w:rsidTr="009367AA">
        <w:trPr>
          <w:trHeight w:val="300"/>
        </w:trPr>
        <w:tc>
          <w:tcPr>
            <w:tcW w:w="4140" w:type="dxa"/>
            <w:shd w:val="clear" w:color="auto" w:fill="E7E6E6" w:themeFill="background2"/>
            <w:tcMar>
              <w:top w:w="0" w:type="dxa"/>
              <w:left w:w="45" w:type="dxa"/>
              <w:bottom w:w="0" w:type="dxa"/>
              <w:right w:w="45" w:type="dxa"/>
            </w:tcMar>
          </w:tcPr>
          <w:p w14:paraId="6C8337D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Treatment of missing values</w:t>
            </w:r>
            <w:r w:rsidRPr="009367AA">
              <w:rPr>
                <w:rFonts w:ascii="Calibri" w:eastAsia="Times New Roman" w:hAnsi="Calibri" w:cs="Calibri"/>
                <w:color w:val="000000"/>
              </w:rPr>
              <w:br/>
              <w:t xml:space="preserve">* At country level: </w:t>
            </w:r>
            <w:r w:rsidRPr="009367AA">
              <w:rPr>
                <w:rFonts w:ascii="Calibri" w:eastAsia="Times New Roman" w:hAnsi="Calibri" w:cs="Calibri"/>
                <w:color w:val="000000"/>
              </w:rPr>
              <w:br/>
              <w:t xml:space="preserve">* At regional or global levels: </w:t>
            </w:r>
          </w:p>
        </w:tc>
        <w:tc>
          <w:tcPr>
            <w:tcW w:w="4410" w:type="dxa"/>
            <w:shd w:val="clear" w:color="auto" w:fill="E7E6E6" w:themeFill="background2"/>
          </w:tcPr>
          <w:p w14:paraId="0102C5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4.f. Treatment of missing values (i) at country level and (ii) at regional level.</w:t>
            </w:r>
          </w:p>
        </w:tc>
      </w:tr>
      <w:tr w:rsidR="009367AA" w:rsidRPr="00000456" w14:paraId="7C6B2C87" w14:textId="77777777" w:rsidTr="009367AA">
        <w:trPr>
          <w:trHeight w:val="300"/>
        </w:trPr>
        <w:tc>
          <w:tcPr>
            <w:tcW w:w="4140" w:type="dxa"/>
            <w:shd w:val="clear" w:color="auto" w:fill="E7E6E6" w:themeFill="background2"/>
            <w:tcMar>
              <w:top w:w="0" w:type="dxa"/>
              <w:left w:w="45" w:type="dxa"/>
              <w:bottom w:w="0" w:type="dxa"/>
              <w:right w:w="45" w:type="dxa"/>
            </w:tcMar>
          </w:tcPr>
          <w:p w14:paraId="13A8A4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Regional aggregates</w:t>
            </w:r>
          </w:p>
        </w:tc>
        <w:tc>
          <w:tcPr>
            <w:tcW w:w="4410" w:type="dxa"/>
            <w:shd w:val="clear" w:color="auto" w:fill="E7E6E6" w:themeFill="background2"/>
          </w:tcPr>
          <w:p w14:paraId="47CC1C6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4.g. Regional aggregations</w:t>
            </w:r>
          </w:p>
        </w:tc>
      </w:tr>
      <w:tr w:rsidR="009367AA" w:rsidRPr="00000456" w14:paraId="306965DB" w14:textId="77777777" w:rsidTr="009367AA">
        <w:trPr>
          <w:trHeight w:val="300"/>
        </w:trPr>
        <w:tc>
          <w:tcPr>
            <w:tcW w:w="4140" w:type="dxa"/>
            <w:shd w:val="clear" w:color="auto" w:fill="E7E6E6" w:themeFill="background2"/>
            <w:tcMar>
              <w:top w:w="0" w:type="dxa"/>
              <w:left w:w="45" w:type="dxa"/>
              <w:bottom w:w="0" w:type="dxa"/>
              <w:right w:w="45" w:type="dxa"/>
            </w:tcMar>
          </w:tcPr>
          <w:p w14:paraId="36983A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Sources of discrepancies</w:t>
            </w:r>
          </w:p>
        </w:tc>
        <w:tc>
          <w:tcPr>
            <w:tcW w:w="4410" w:type="dxa"/>
            <w:shd w:val="clear" w:color="auto" w:fill="E7E6E6" w:themeFill="background2"/>
          </w:tcPr>
          <w:p w14:paraId="0902184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6. Comparability / Deviation from international standards</w:t>
            </w:r>
          </w:p>
        </w:tc>
      </w:tr>
      <w:tr w:rsidR="009367AA" w:rsidRPr="00000456" w14:paraId="550C157E" w14:textId="77777777" w:rsidTr="009367AA">
        <w:trPr>
          <w:trHeight w:val="300"/>
        </w:trPr>
        <w:tc>
          <w:tcPr>
            <w:tcW w:w="4140" w:type="dxa"/>
            <w:shd w:val="clear" w:color="auto" w:fill="E7E6E6" w:themeFill="background2"/>
            <w:tcMar>
              <w:top w:w="0" w:type="dxa"/>
              <w:left w:w="45" w:type="dxa"/>
              <w:bottom w:w="0" w:type="dxa"/>
              <w:right w:w="45" w:type="dxa"/>
            </w:tcMar>
          </w:tcPr>
          <w:p w14:paraId="5675602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lastRenderedPageBreak/>
              <w:t>Methods and guidance available to countries for the compilation of the data at the national level</w:t>
            </w:r>
          </w:p>
        </w:tc>
        <w:tc>
          <w:tcPr>
            <w:tcW w:w="4410" w:type="dxa"/>
            <w:shd w:val="clear" w:color="auto" w:fill="E7E6E6" w:themeFill="background2"/>
          </w:tcPr>
          <w:p w14:paraId="6FF6404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4.h. Methods and guidance available to countries for the compilation of the data at the national level</w:t>
            </w:r>
          </w:p>
        </w:tc>
      </w:tr>
      <w:tr w:rsidR="009367AA" w:rsidRPr="00000456" w14:paraId="5D70E2A5" w14:textId="77777777" w:rsidTr="009367AA">
        <w:trPr>
          <w:trHeight w:val="300"/>
        </w:trPr>
        <w:tc>
          <w:tcPr>
            <w:tcW w:w="4140" w:type="dxa"/>
            <w:shd w:val="clear" w:color="auto" w:fill="E7E6E6" w:themeFill="background2"/>
            <w:tcMar>
              <w:top w:w="0" w:type="dxa"/>
              <w:left w:w="45" w:type="dxa"/>
              <w:bottom w:w="0" w:type="dxa"/>
              <w:right w:w="45" w:type="dxa"/>
            </w:tcMar>
          </w:tcPr>
          <w:p w14:paraId="4BA163CE" w14:textId="3E0B9E78"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97EB84C" w14:textId="6E5D2C53" w:rsidR="009367AA" w:rsidRPr="0041350B" w:rsidRDefault="009367AA" w:rsidP="0051738B">
            <w:pPr>
              <w:spacing w:after="0" w:line="240" w:lineRule="auto"/>
              <w:rPr>
                <w:rFonts w:ascii="Calibri" w:eastAsia="Times New Roman" w:hAnsi="Calibri" w:cs="Calibri"/>
                <w:color w:val="000000"/>
                <w:highlight w:val="yellow"/>
              </w:rPr>
            </w:pPr>
            <w:r w:rsidRPr="0041350B">
              <w:rPr>
                <w:rFonts w:ascii="Calibri" w:eastAsia="Times New Roman" w:hAnsi="Calibri" w:cs="Calibri"/>
                <w:color w:val="000000"/>
                <w:highlight w:val="yellow"/>
              </w:rPr>
              <w:t xml:space="preserve">4.i. Quality </w:t>
            </w:r>
            <w:r w:rsidR="003812B1" w:rsidRPr="0041350B">
              <w:rPr>
                <w:rFonts w:ascii="Calibri" w:eastAsia="Times New Roman" w:hAnsi="Calibri" w:cs="Calibri"/>
                <w:color w:val="000000"/>
                <w:highlight w:val="yellow"/>
              </w:rPr>
              <w:t>management</w:t>
            </w:r>
          </w:p>
        </w:tc>
      </w:tr>
      <w:tr w:rsidR="009367AA" w:rsidRPr="00000456" w14:paraId="57D1155F" w14:textId="77777777" w:rsidTr="009367AA">
        <w:trPr>
          <w:trHeight w:val="300"/>
        </w:trPr>
        <w:tc>
          <w:tcPr>
            <w:tcW w:w="4140" w:type="dxa"/>
            <w:shd w:val="clear" w:color="auto" w:fill="E7E6E6" w:themeFill="background2"/>
            <w:tcMar>
              <w:top w:w="0" w:type="dxa"/>
              <w:left w:w="45" w:type="dxa"/>
              <w:bottom w:w="0" w:type="dxa"/>
              <w:right w:w="45" w:type="dxa"/>
            </w:tcMar>
          </w:tcPr>
          <w:p w14:paraId="4EB3C622" w14:textId="5ECB32D1" w:rsidR="009367AA" w:rsidRPr="003812B1" w:rsidRDefault="003812B1" w:rsidP="0051738B">
            <w:pPr>
              <w:spacing w:after="0" w:line="240" w:lineRule="auto"/>
              <w:rPr>
                <w:rFonts w:ascii="Calibri" w:eastAsia="Times New Roman" w:hAnsi="Calibri" w:cs="Calibri"/>
                <w:color w:val="000000"/>
                <w:highlight w:val="yellow"/>
              </w:rPr>
            </w:pPr>
            <w:r w:rsidRPr="003812B1">
              <w:rPr>
                <w:rFonts w:ascii="Calibri" w:eastAsia="Times New Roman" w:hAnsi="Calibri" w:cs="Calibri"/>
                <w:color w:val="000000"/>
                <w:highlight w:val="yellow"/>
              </w:rPr>
              <w:t>Quality assurance</w:t>
            </w:r>
          </w:p>
        </w:tc>
        <w:tc>
          <w:tcPr>
            <w:tcW w:w="4410" w:type="dxa"/>
            <w:shd w:val="clear" w:color="auto" w:fill="E7E6E6" w:themeFill="background2"/>
          </w:tcPr>
          <w:p w14:paraId="61C4D94C" w14:textId="4286B4A3" w:rsidR="009367AA" w:rsidRPr="003812B1" w:rsidRDefault="009367AA" w:rsidP="0051738B">
            <w:pPr>
              <w:spacing w:after="0" w:line="240" w:lineRule="auto"/>
              <w:rPr>
                <w:rFonts w:ascii="Calibri" w:eastAsia="Times New Roman" w:hAnsi="Calibri" w:cs="Calibri"/>
                <w:color w:val="000000"/>
                <w:highlight w:val="yellow"/>
              </w:rPr>
            </w:pPr>
            <w:r w:rsidRPr="003812B1">
              <w:rPr>
                <w:rFonts w:ascii="Calibri" w:eastAsia="Times New Roman" w:hAnsi="Calibri" w:cs="Calibri"/>
                <w:color w:val="000000"/>
                <w:highlight w:val="yellow"/>
              </w:rPr>
              <w:t>4.</w:t>
            </w:r>
            <w:r w:rsidR="003812B1" w:rsidRPr="003812B1">
              <w:rPr>
                <w:rFonts w:ascii="Calibri" w:eastAsia="Times New Roman" w:hAnsi="Calibri" w:cs="Calibri"/>
                <w:color w:val="000000"/>
                <w:highlight w:val="yellow"/>
              </w:rPr>
              <w:t>j. Quality assurance</w:t>
            </w:r>
          </w:p>
        </w:tc>
      </w:tr>
      <w:tr w:rsidR="009367AA" w:rsidRPr="00000456" w14:paraId="7D15A7C0" w14:textId="77777777" w:rsidTr="009367AA">
        <w:trPr>
          <w:trHeight w:val="300"/>
        </w:trPr>
        <w:tc>
          <w:tcPr>
            <w:tcW w:w="4140" w:type="dxa"/>
            <w:shd w:val="clear" w:color="auto" w:fill="E7E6E6" w:themeFill="background2"/>
            <w:tcMar>
              <w:top w:w="0" w:type="dxa"/>
              <w:left w:w="45" w:type="dxa"/>
              <w:bottom w:w="0" w:type="dxa"/>
              <w:right w:w="45" w:type="dxa"/>
            </w:tcMar>
          </w:tcPr>
          <w:p w14:paraId="0B2DB269"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32211E6" w14:textId="5613FCC2"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4.</w:t>
            </w:r>
            <w:r w:rsidR="003812B1" w:rsidRPr="0041350B">
              <w:rPr>
                <w:rFonts w:ascii="Calibri" w:eastAsia="Times New Roman" w:hAnsi="Calibri" w:cs="Calibri"/>
                <w:color w:val="000000"/>
                <w:highlight w:val="yellow"/>
              </w:rPr>
              <w:t>k. Quality assessment</w:t>
            </w:r>
          </w:p>
        </w:tc>
      </w:tr>
      <w:tr w:rsidR="009367AA" w:rsidRPr="00000456" w14:paraId="1069B36E" w14:textId="77777777" w:rsidTr="009367AA">
        <w:trPr>
          <w:trHeight w:val="300"/>
        </w:trPr>
        <w:tc>
          <w:tcPr>
            <w:tcW w:w="4140" w:type="dxa"/>
            <w:shd w:val="clear" w:color="auto" w:fill="E7E6E6" w:themeFill="background2"/>
            <w:tcMar>
              <w:top w:w="0" w:type="dxa"/>
              <w:left w:w="45" w:type="dxa"/>
              <w:bottom w:w="0" w:type="dxa"/>
              <w:right w:w="45" w:type="dxa"/>
            </w:tcMar>
            <w:hideMark/>
          </w:tcPr>
          <w:p w14:paraId="183E401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sources</w:t>
            </w:r>
            <w:r w:rsidRPr="009367AA">
              <w:rPr>
                <w:rFonts w:ascii="Calibri" w:eastAsia="Times New Roman" w:hAnsi="Calibri" w:cs="Calibri"/>
                <w:color w:val="000000"/>
              </w:rPr>
              <w:br/>
              <w:t>Description</w:t>
            </w:r>
          </w:p>
        </w:tc>
        <w:tc>
          <w:tcPr>
            <w:tcW w:w="4410" w:type="dxa"/>
            <w:shd w:val="clear" w:color="auto" w:fill="E7E6E6" w:themeFill="background2"/>
          </w:tcPr>
          <w:p w14:paraId="272D502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3.a. Data sources</w:t>
            </w:r>
          </w:p>
        </w:tc>
      </w:tr>
      <w:tr w:rsidR="009367AA" w:rsidRPr="00000456" w14:paraId="01EA02F5" w14:textId="77777777" w:rsidTr="009367AA">
        <w:trPr>
          <w:trHeight w:val="300"/>
        </w:trPr>
        <w:tc>
          <w:tcPr>
            <w:tcW w:w="4140" w:type="dxa"/>
            <w:shd w:val="clear" w:color="auto" w:fill="E7E6E6" w:themeFill="background2"/>
            <w:tcMar>
              <w:top w:w="0" w:type="dxa"/>
              <w:left w:w="45" w:type="dxa"/>
              <w:bottom w:w="0" w:type="dxa"/>
              <w:right w:w="45" w:type="dxa"/>
            </w:tcMar>
            <w:hideMark/>
          </w:tcPr>
          <w:p w14:paraId="421537B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Collection process</w:t>
            </w:r>
          </w:p>
        </w:tc>
        <w:tc>
          <w:tcPr>
            <w:tcW w:w="4410" w:type="dxa"/>
            <w:shd w:val="clear" w:color="auto" w:fill="E7E6E6" w:themeFill="background2"/>
          </w:tcPr>
          <w:p w14:paraId="43071629"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3.b. Data collection method</w:t>
            </w:r>
          </w:p>
        </w:tc>
      </w:tr>
      <w:tr w:rsidR="009367AA" w:rsidRPr="00000456" w14:paraId="5DE42318" w14:textId="77777777" w:rsidTr="009367AA">
        <w:trPr>
          <w:trHeight w:val="300"/>
        </w:trPr>
        <w:tc>
          <w:tcPr>
            <w:tcW w:w="4140" w:type="dxa"/>
            <w:shd w:val="clear" w:color="auto" w:fill="E7E6E6" w:themeFill="background2"/>
            <w:tcMar>
              <w:top w:w="0" w:type="dxa"/>
              <w:left w:w="45" w:type="dxa"/>
              <w:bottom w:w="0" w:type="dxa"/>
              <w:right w:w="45" w:type="dxa"/>
            </w:tcMar>
          </w:tcPr>
          <w:p w14:paraId="09801F3D"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availability</w:t>
            </w:r>
            <w:r w:rsidRPr="009367AA">
              <w:rPr>
                <w:rFonts w:ascii="Calibri" w:eastAsia="Times New Roman" w:hAnsi="Calibri" w:cs="Calibri"/>
                <w:color w:val="000000"/>
              </w:rPr>
              <w:br/>
              <w:t>Disaggregation</w:t>
            </w:r>
          </w:p>
        </w:tc>
        <w:tc>
          <w:tcPr>
            <w:tcW w:w="4410" w:type="dxa"/>
            <w:shd w:val="clear" w:color="auto" w:fill="E7E6E6" w:themeFill="background2"/>
          </w:tcPr>
          <w:p w14:paraId="133B1D6A"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5. Data availability and disaggregation</w:t>
            </w:r>
          </w:p>
        </w:tc>
      </w:tr>
      <w:tr w:rsidR="009367AA" w:rsidRPr="00000456" w14:paraId="304DC4F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423382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Calendar</w:t>
            </w:r>
            <w:r w:rsidRPr="009367AA">
              <w:rPr>
                <w:rFonts w:ascii="Calibri" w:eastAsia="Times New Roman" w:hAnsi="Calibri" w:cs="Calibri"/>
                <w:color w:val="000000"/>
              </w:rPr>
              <w:br/>
              <w:t>Data collection</w:t>
            </w:r>
          </w:p>
        </w:tc>
        <w:tc>
          <w:tcPr>
            <w:tcW w:w="4410" w:type="dxa"/>
            <w:shd w:val="clear" w:color="auto" w:fill="E7E6E6" w:themeFill="background2"/>
          </w:tcPr>
          <w:p w14:paraId="262D3B6E" w14:textId="4783F92D"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c</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collection calendar</w:t>
            </w:r>
          </w:p>
        </w:tc>
      </w:tr>
      <w:tr w:rsidR="009367AA" w:rsidRPr="00000456" w14:paraId="6101DC0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2897DE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release</w:t>
            </w:r>
          </w:p>
        </w:tc>
        <w:tc>
          <w:tcPr>
            <w:tcW w:w="4410" w:type="dxa"/>
            <w:shd w:val="clear" w:color="auto" w:fill="E7E6E6" w:themeFill="background2"/>
          </w:tcPr>
          <w:p w14:paraId="5FAF3E9C" w14:textId="347B1007"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d</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release calendar</w:t>
            </w:r>
          </w:p>
        </w:tc>
      </w:tr>
      <w:tr w:rsidR="009367AA" w:rsidRPr="00000456" w14:paraId="23FC509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F6223CD"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providers</w:t>
            </w:r>
          </w:p>
        </w:tc>
        <w:tc>
          <w:tcPr>
            <w:tcW w:w="4410" w:type="dxa"/>
            <w:shd w:val="clear" w:color="auto" w:fill="E7E6E6" w:themeFill="background2"/>
          </w:tcPr>
          <w:p w14:paraId="1304389B" w14:textId="7C09BE4F"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e</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providers</w:t>
            </w:r>
          </w:p>
        </w:tc>
      </w:tr>
      <w:tr w:rsidR="009367AA" w:rsidRPr="00000456" w14:paraId="6C37BDB9" w14:textId="77777777" w:rsidTr="009367AA">
        <w:trPr>
          <w:trHeight w:val="300"/>
        </w:trPr>
        <w:tc>
          <w:tcPr>
            <w:tcW w:w="4140" w:type="dxa"/>
            <w:shd w:val="clear" w:color="auto" w:fill="E7E6E6" w:themeFill="background2"/>
            <w:tcMar>
              <w:top w:w="0" w:type="dxa"/>
              <w:left w:w="45" w:type="dxa"/>
              <w:bottom w:w="0" w:type="dxa"/>
              <w:right w:w="45" w:type="dxa"/>
            </w:tcMar>
            <w:hideMark/>
          </w:tcPr>
          <w:p w14:paraId="21ABEF1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compilers</w:t>
            </w:r>
          </w:p>
        </w:tc>
        <w:tc>
          <w:tcPr>
            <w:tcW w:w="4410" w:type="dxa"/>
            <w:shd w:val="clear" w:color="auto" w:fill="E7E6E6" w:themeFill="background2"/>
          </w:tcPr>
          <w:p w14:paraId="5BFF4CF2" w14:textId="7897EAAA"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f</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compilers</w:t>
            </w:r>
          </w:p>
        </w:tc>
      </w:tr>
      <w:tr w:rsidR="009367AA" w:rsidRPr="00000456" w14:paraId="51451EF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764BEF"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24BCEB1" w14:textId="190B16A2"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g</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Institutional mandate</w:t>
            </w:r>
          </w:p>
        </w:tc>
      </w:tr>
      <w:tr w:rsidR="009367AA" w:rsidRPr="00000456" w14:paraId="53629BA6" w14:textId="77777777" w:rsidTr="009367AA">
        <w:trPr>
          <w:trHeight w:val="300"/>
        </w:trPr>
        <w:tc>
          <w:tcPr>
            <w:tcW w:w="4140" w:type="dxa"/>
            <w:shd w:val="clear" w:color="auto" w:fill="E7E6E6" w:themeFill="background2"/>
            <w:tcMar>
              <w:top w:w="0" w:type="dxa"/>
              <w:left w:w="45" w:type="dxa"/>
              <w:bottom w:w="0" w:type="dxa"/>
              <w:right w:w="45" w:type="dxa"/>
            </w:tcMar>
            <w:hideMark/>
          </w:tcPr>
          <w:p w14:paraId="63C29CB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References</w:t>
            </w:r>
            <w:r w:rsidRPr="009367AA">
              <w:rPr>
                <w:rFonts w:ascii="Calibri" w:eastAsia="Times New Roman" w:hAnsi="Calibri" w:cs="Calibri"/>
                <w:color w:val="000000"/>
              </w:rPr>
              <w:br/>
              <w:t>URL</w:t>
            </w:r>
            <w:r w:rsidRPr="009367AA">
              <w:rPr>
                <w:rFonts w:ascii="Calibri" w:eastAsia="Times New Roman" w:hAnsi="Calibri" w:cs="Calibri"/>
                <w:color w:val="000000"/>
              </w:rPr>
              <w:br/>
              <w:t>References</w:t>
            </w:r>
          </w:p>
        </w:tc>
        <w:tc>
          <w:tcPr>
            <w:tcW w:w="4410" w:type="dxa"/>
            <w:shd w:val="clear" w:color="auto" w:fill="E7E6E6" w:themeFill="background2"/>
          </w:tcPr>
          <w:p w14:paraId="3C02D2ED"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7. References and Documentation</w:t>
            </w:r>
          </w:p>
        </w:tc>
      </w:tr>
      <w:tr w:rsidR="009367AA" w:rsidRPr="00000456" w14:paraId="183AA20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8FA0913"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Related indicators</w:t>
            </w:r>
          </w:p>
        </w:tc>
        <w:tc>
          <w:tcPr>
            <w:tcW w:w="4410" w:type="dxa"/>
            <w:shd w:val="clear" w:color="auto" w:fill="E7E6E6" w:themeFill="background2"/>
          </w:tcPr>
          <w:p w14:paraId="7B3AC23D"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 xml:space="preserve">0.f. Related </w:t>
            </w:r>
            <w:r>
              <w:rPr>
                <w:rFonts w:ascii="Calibri" w:eastAsia="Times New Roman" w:hAnsi="Calibri" w:cs="Calibri"/>
              </w:rPr>
              <w:t>i</w:t>
            </w:r>
            <w:r w:rsidRPr="00000456">
              <w:rPr>
                <w:rFonts w:ascii="Calibri" w:eastAsia="Times New Roman" w:hAnsi="Calibri" w:cs="Calibri"/>
              </w:rPr>
              <w:t>ndicators</w:t>
            </w:r>
          </w:p>
        </w:tc>
      </w:tr>
      <w:bookmarkEnd w:id="40"/>
    </w:tbl>
    <w:p w14:paraId="5B3D21C9" w14:textId="5B399369" w:rsidR="0039535F" w:rsidRDefault="0039535F" w:rsidP="00F07040">
      <w:pPr>
        <w:pStyle w:val="MText"/>
      </w:pPr>
    </w:p>
    <w:sectPr w:rsidR="0039535F" w:rsidSect="00042B85">
      <w:footerReference w:type="default" r:id="rId8"/>
      <w:footerReference w:type="first" r:id="rId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30A19" w14:textId="77777777" w:rsidR="004A2926" w:rsidRDefault="004A2926" w:rsidP="006B0512">
      <w:pPr>
        <w:spacing w:after="0" w:line="240" w:lineRule="auto"/>
      </w:pPr>
      <w:r>
        <w:separator/>
      </w:r>
    </w:p>
  </w:endnote>
  <w:endnote w:type="continuationSeparator" w:id="0">
    <w:p w14:paraId="2D093607" w14:textId="77777777" w:rsidR="004A2926" w:rsidRDefault="004A2926"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8E7A8" w14:textId="77777777" w:rsidR="004A2926" w:rsidRDefault="004A2926" w:rsidP="006B0512">
      <w:pPr>
        <w:spacing w:after="0" w:line="240" w:lineRule="auto"/>
      </w:pPr>
      <w:r>
        <w:separator/>
      </w:r>
    </w:p>
  </w:footnote>
  <w:footnote w:type="continuationSeparator" w:id="0">
    <w:p w14:paraId="26CF75B6" w14:textId="77777777" w:rsidR="004A2926" w:rsidRDefault="004A2926" w:rsidP="006B0512">
      <w:pPr>
        <w:spacing w:after="0" w:line="240" w:lineRule="auto"/>
      </w:pPr>
      <w:r>
        <w:continuationSeparator/>
      </w:r>
    </w:p>
  </w:footnote>
  <w:footnote w:id="1">
    <w:p w14:paraId="463C7A6C" w14:textId="3926C0D8" w:rsidR="0051738B" w:rsidRPr="00B8102F" w:rsidRDefault="0051738B">
      <w:pPr>
        <w:pStyle w:val="FootnoteText"/>
        <w:rPr>
          <w:lang w:val="en-US"/>
        </w:rPr>
      </w:pPr>
      <w:r>
        <w:rPr>
          <w:rStyle w:val="FootnoteReference"/>
        </w:rPr>
        <w:footnoteRef/>
      </w:r>
      <w:r>
        <w:t xml:space="preserve"> To insert </w:t>
      </w:r>
      <w:r w:rsidR="00316CFE">
        <w:t>a</w:t>
      </w:r>
      <w:r>
        <w:t xml:space="preserve"> table within a </w:t>
      </w:r>
      <w:r w:rsidR="00316CFE">
        <w:t>template</w:t>
      </w:r>
      <w:r>
        <w:t xml:space="preserve"> cell, copy your table; insert cursor into the </w:t>
      </w:r>
      <w:r w:rsidR="00316CFE">
        <w:t>template</w:t>
      </w:r>
      <w:r>
        <w:t xml:space="preserve"> cell; right click, select Paste Options, choose Nested Table (first option).</w:t>
      </w:r>
      <w:r w:rsidR="00316CFE">
        <w:t xml:space="preserve"> Insert formulas as text or images. Do not use equation editor.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E322E"/>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812B1"/>
    <w:rsid w:val="0039535F"/>
    <w:rsid w:val="003A3746"/>
    <w:rsid w:val="003B3C76"/>
    <w:rsid w:val="003E7389"/>
    <w:rsid w:val="003E7F33"/>
    <w:rsid w:val="00406983"/>
    <w:rsid w:val="00413337"/>
    <w:rsid w:val="0041350B"/>
    <w:rsid w:val="00416A6D"/>
    <w:rsid w:val="00417B9F"/>
    <w:rsid w:val="00430958"/>
    <w:rsid w:val="00431B2F"/>
    <w:rsid w:val="00433D18"/>
    <w:rsid w:val="00462DB8"/>
    <w:rsid w:val="00463306"/>
    <w:rsid w:val="00470BED"/>
    <w:rsid w:val="00490C58"/>
    <w:rsid w:val="004962C5"/>
    <w:rsid w:val="004A2926"/>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2485A"/>
    <w:rsid w:val="00D51841"/>
    <w:rsid w:val="00D55844"/>
    <w:rsid w:val="00D815D9"/>
    <w:rsid w:val="00D855E8"/>
    <w:rsid w:val="00DC4AE7"/>
    <w:rsid w:val="00DE10A6"/>
    <w:rsid w:val="00DF78A7"/>
    <w:rsid w:val="00E07CA1"/>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A49DA"/>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 w:val="00BE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AC6CB-2F35-4898-99EF-2B07EEDD5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Brock Fanning</cp:lastModifiedBy>
  <cp:revision>3</cp:revision>
  <cp:lastPrinted>2020-04-16T14:23:00Z</cp:lastPrinted>
  <dcterms:created xsi:type="dcterms:W3CDTF">2020-07-12T21:02:00Z</dcterms:created>
  <dcterms:modified xsi:type="dcterms:W3CDTF">2022-02-02T16:21:00Z</dcterms:modified>
</cp:coreProperties>
</file>