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360" w:after="80"/>
        <w:jc w:val="center"/>
        <w:rPr/>
      </w:pPr>
      <w:r>
        <w:rPr/>
        <w:t>Africa_GDL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base de données statistique et cartographique est un extrait du projet Global Data Lab  (</w:t>
      </w:r>
      <w:hyperlink r:id="rId2">
        <w:r>
          <w:rPr>
            <w:rStyle w:val="LienInternet"/>
          </w:rPr>
          <w:t>https://globaldatalab.org/</w:t>
        </w:r>
      </w:hyperlink>
      <w:r>
        <w:rPr/>
        <w:t>) et plus précisément de la compilation de données sur le développement humain au niveau infra-national (</w:t>
      </w:r>
      <w:hyperlink r:id="rId3">
        <w:r>
          <w:rPr>
            <w:rStyle w:val="LienInternet"/>
          </w:rPr>
          <w:t>https://globaldatalab.org/shdi/</w:t>
        </w:r>
      </w:hyperlink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Citation</w:t>
      </w:r>
    </w:p>
    <w:p>
      <w:pPr>
        <w:pStyle w:val="NormalWeb"/>
        <w:spacing w:before="280" w:after="280"/>
        <w:rPr/>
      </w:pPr>
      <w:r>
        <w:rPr/>
        <w:t xml:space="preserve">Toute utilisation de ces données implique de citer les auteurs comme suit </w:t>
      </w:r>
    </w:p>
    <w:p>
      <w:pPr>
        <w:pStyle w:val="Normal"/>
        <w:numPr>
          <w:ilvl w:val="0"/>
          <w:numId w:val="1"/>
        </w:numPr>
        <w:spacing w:beforeAutospacing="1" w:after="0"/>
        <w:rPr/>
      </w:pPr>
      <w:r>
        <w:rPr/>
        <w:t xml:space="preserve">Data retrieved from the Subnational HDI Database of the Global Data Lab, </w:t>
      </w:r>
      <w:hyperlink r:id="rId4">
        <w:r>
          <w:rPr>
            <w:rStyle w:val="LienInternet"/>
          </w:rPr>
          <w:t>https://globaldatalab.org/shdi/</w:t>
        </w:r>
      </w:hyperlink>
      <w:r>
        <w:rPr/>
        <w:t>, version v7.0.</w:t>
      </w:r>
    </w:p>
    <w:p>
      <w:pPr>
        <w:pStyle w:val="Normal"/>
        <w:numPr>
          <w:ilvl w:val="0"/>
          <w:numId w:val="1"/>
        </w:numPr>
        <w:spacing w:before="0" w:afterAutospacing="1"/>
        <w:rPr/>
      </w:pPr>
      <w:r>
        <w:rPr/>
        <w:t xml:space="preserve">Smits, J. and Permanyer, I. The Subnational Human Development Database. Sci. Data. 6:190038 </w:t>
      </w:r>
      <w:hyperlink r:id="rId5">
        <w:r>
          <w:rPr>
            <w:rStyle w:val="LienInternet"/>
          </w:rPr>
          <w:t>https://doi.org/10.1038/sdata.2019.38</w:t>
        </w:r>
      </w:hyperlink>
      <w:r>
        <w:rPr/>
        <w:t xml:space="preserve"> (2019).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Sélection de variables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Nous avons extrait un petit nombre de variables que nous avons renommé pour les rendre plus claires :</w:t>
      </w:r>
    </w:p>
    <w:p>
      <w:pPr>
        <w:pStyle w:val="Normal"/>
        <w:rPr/>
      </w:pPr>
      <w:r>
        <w:rPr/>
      </w:r>
    </w:p>
    <w:tbl>
      <w:tblPr>
        <w:tblW w:w="507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873"/>
        <w:gridCol w:w="4197"/>
      </w:tblGrid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b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Code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b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définition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gdlcode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code cartographique des unités infranationales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continent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continent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iso_code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code ISO3 du pays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sup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Superficie approximative en km2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lon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Longitude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lat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Latitude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country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Nom du pays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year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 xml:space="preserve">Année 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region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nom de l'unité infra nationale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idh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Indicateur de développement humain (0 à 1)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idh</w:t>
            </w: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_vie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Composante espérance de vie de l'IDH (0 à 1)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idh</w:t>
            </w: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_rev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Composante revenu de l'IDH (0 à 1)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idh</w:t>
            </w: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_edu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Composante éducation de l'IDH (0 à 1)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edu_esp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Duréee attendue de scolarisation (en années)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edu_moy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Durée moyenne de scolarisation (en années)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esp_vie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Espérance de vie (en année)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pib_hab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Produit intérieur brut par habitant (en $)</w:t>
            </w:r>
          </w:p>
        </w:tc>
      </w:tr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pop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Liberation Sans" w:hAnsi="Liberation Sans" w:eastAsia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eastAsia="Times New Roman" w:cs="Times New Roman" w:ascii="Liberation Sans" w:hAnsi="Liberation Sans"/>
                <w:kern w:val="0"/>
                <w:sz w:val="20"/>
                <w:szCs w:val="20"/>
                <w:lang w:eastAsia="fr-FR"/>
                <w14:ligatures w14:val="none"/>
              </w:rPr>
              <w:t>Population (en milliers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rPr/>
      </w:pPr>
      <w:r>
        <w:rPr/>
        <w:t>Fonds de carte</w:t>
      </w:r>
    </w:p>
    <w:p>
      <w:pPr>
        <w:pStyle w:val="Normal"/>
        <w:rPr/>
      </w:pPr>
      <w:r>
        <w:rPr/>
        <w:t>Le fonds de carte utilisé par GDL est souvent un découpage administratif mais il peut arriver qu’il procède à des regroupements, notamment lorsque les données viennent d’enquête comme le DHS.  Nous avons procédé à sa simplification à l’aide de mapshaper (</w:t>
      </w:r>
      <w:hyperlink r:id="rId6">
        <w:r>
          <w:rPr>
            <w:rStyle w:val="LienInternet"/>
          </w:rPr>
          <w:t>https://mapshaper.org/</w:t>
        </w:r>
      </w:hyperlink>
      <w:r>
        <w:rPr/>
        <w:t>) pour alléger sa taille et rendre plus facile son utilisation sous MAGRIT ou dans R.  Nous avons limité l’extraction aux pays d’Afrique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58000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b32e0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2e0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2e0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e0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e0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e0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e0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e03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e03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b32e0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uiPriority w:val="9"/>
    <w:qFormat/>
    <w:rsid w:val="00b32e0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b32e0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b32e03"/>
    <w:rPr>
      <w:rFonts w:eastAsia="" w:cs="" w:cstheme="majorBidi" w:eastAsiaTheme="majorEastAsia"/>
      <w:i/>
      <w:iCs/>
      <w:color w:val="2F5496" w:themeColor="accent1" w:themeShade="bf"/>
    </w:rPr>
  </w:style>
  <w:style w:type="character" w:styleId="Titre5Car" w:customStyle="1">
    <w:name w:val="Titre 5 Car"/>
    <w:basedOn w:val="DefaultParagraphFont"/>
    <w:uiPriority w:val="9"/>
    <w:semiHidden/>
    <w:qFormat/>
    <w:rsid w:val="00b32e03"/>
    <w:rPr>
      <w:rFonts w:eastAsia="" w:cs="" w:cstheme="majorBidi" w:eastAsiaTheme="majorEastAsia"/>
      <w:color w:val="2F5496" w:themeColor="accent1" w:themeShade="bf"/>
    </w:rPr>
  </w:style>
  <w:style w:type="character" w:styleId="Titre6Car" w:customStyle="1">
    <w:name w:val="Titre 6 Car"/>
    <w:basedOn w:val="DefaultParagraphFont"/>
    <w:uiPriority w:val="9"/>
    <w:semiHidden/>
    <w:qFormat/>
    <w:rsid w:val="00b32e03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uiPriority w:val="9"/>
    <w:semiHidden/>
    <w:qFormat/>
    <w:rsid w:val="00b32e03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uiPriority w:val="9"/>
    <w:semiHidden/>
    <w:qFormat/>
    <w:rsid w:val="00b32e03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uiPriority w:val="9"/>
    <w:semiHidden/>
    <w:qFormat/>
    <w:rsid w:val="00b32e03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uiPriority w:val="10"/>
    <w:qFormat/>
    <w:rsid w:val="00b32e0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uiPriority w:val="11"/>
    <w:qFormat/>
    <w:rsid w:val="00b32e0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b32e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2e03"/>
    <w:rPr>
      <w:i/>
      <w:iCs/>
      <w:color w:val="2F5496" w:themeColor="accent1" w:themeShade="bf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b32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e03"/>
    <w:rPr>
      <w:b/>
      <w:bCs/>
      <w:smallCaps/>
      <w:color w:val="2F5496" w:themeColor="accent1" w:themeShade="bf"/>
      <w:spacing w:val="5"/>
    </w:rPr>
  </w:style>
  <w:style w:type="character" w:styleId="LienInternet">
    <w:name w:val="Hyperlink"/>
    <w:basedOn w:val="DefaultParagraphFont"/>
    <w:uiPriority w:val="99"/>
    <w:unhideWhenUsed/>
    <w:rsid w:val="00b32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2e03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principal">
    <w:name w:val="Title"/>
    <w:basedOn w:val="Normal"/>
    <w:next w:val="Normal"/>
    <w:link w:val="TitreCar"/>
    <w:uiPriority w:val="10"/>
    <w:qFormat/>
    <w:rsid w:val="00b32e03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titreCar"/>
    <w:uiPriority w:val="11"/>
    <w:qFormat/>
    <w:rsid w:val="00b32e03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b32e0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e03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b32e0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b32e03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fr-F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lobaldatalab.org/" TargetMode="External"/><Relationship Id="rId3" Type="http://schemas.openxmlformats.org/officeDocument/2006/relationships/hyperlink" Target="https://globaldatalab.org/shdi/" TargetMode="External"/><Relationship Id="rId4" Type="http://schemas.openxmlformats.org/officeDocument/2006/relationships/hyperlink" Target="https://globaldatalab.org/shdi/" TargetMode="External"/><Relationship Id="rId5" Type="http://schemas.openxmlformats.org/officeDocument/2006/relationships/hyperlink" Target="https://doi.org/10.1038/sdata.2019.38" TargetMode="External"/><Relationship Id="rId6" Type="http://schemas.openxmlformats.org/officeDocument/2006/relationships/hyperlink" Target="https://mapshaper.org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LibreOffice/7.4.3.2$MacOSX_AARCH64 LibreOffice_project/1048a8393ae2eeec98dff31b5c133c5f1d08b890</Application>
  <AppVersion>15.0000</AppVersion>
  <Pages>2</Pages>
  <Words>268</Words>
  <Characters>1558</Characters>
  <CharactersWithSpaces>1782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2025-05-27T12:01:00Z</dcterms:created>
  <dc:creator>Claude Grasland</dc:creator>
  <dc:description/>
  <dc:language>fr-FR</dc:language>
  <cp:lastModifiedBy>Claude Grasland</cp:lastModifiedBy>
  <dcterms:modified xsi:type="dcterms:W3CDTF">2025-05-28T10:25:49Z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