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1682" w:rsidRDefault="001967C8">
      <w:pPr>
        <w:pStyle w:val="Titre1"/>
        <w:jc w:val="center"/>
      </w:pPr>
      <w:r>
        <w:t>a</w:t>
      </w:r>
      <w:r w:rsidR="00000000">
        <w:t>frica_</w:t>
      </w:r>
      <w:r w:rsidR="00651BE3">
        <w:t>pays_2018</w:t>
      </w:r>
    </w:p>
    <w:p w:rsidR="001967C8" w:rsidRDefault="001967C8"/>
    <w:p w:rsidR="001967C8" w:rsidRDefault="001967C8" w:rsidP="001967C8">
      <w:pPr>
        <w:pStyle w:val="Titre2"/>
      </w:pPr>
      <w:r>
        <w:t>Source </w:t>
      </w:r>
    </w:p>
    <w:p w:rsidR="001967C8" w:rsidRDefault="001967C8"/>
    <w:p w:rsidR="00DE1682" w:rsidRDefault="00000000" w:rsidP="001967C8">
      <w:r>
        <w:t xml:space="preserve">Cette base de données statistique </w:t>
      </w:r>
      <w:r w:rsidR="00651BE3">
        <w:t xml:space="preserve">sur le développement des pays d’Afrique en 2018 est </w:t>
      </w:r>
      <w:r>
        <w:t xml:space="preserve">un </w:t>
      </w:r>
      <w:r w:rsidR="00651BE3">
        <w:t xml:space="preserve">basée sur les rapport sur le développement humain de 2020, complété par quelques données de cadrages du CEPII. Le fonds de carte est issu quant à lui de la base Natural </w:t>
      </w:r>
      <w:proofErr w:type="spellStart"/>
      <w:r w:rsidR="00651BE3">
        <w:t>Earth</w:t>
      </w:r>
      <w:proofErr w:type="spellEnd"/>
      <w:r w:rsidR="00651BE3">
        <w:t xml:space="preserve">. </w:t>
      </w:r>
    </w:p>
    <w:p w:rsidR="00DE1682" w:rsidRDefault="00651BE3">
      <w:pPr>
        <w:numPr>
          <w:ilvl w:val="0"/>
          <w:numId w:val="1"/>
        </w:numPr>
        <w:spacing w:beforeAutospacing="1"/>
      </w:pPr>
      <w:r>
        <w:t>Données : HDR 2020,  &amp; CEPII</w:t>
      </w:r>
    </w:p>
    <w:p w:rsidR="00DE1682" w:rsidRDefault="00651BE3" w:rsidP="00651BE3">
      <w:pPr>
        <w:numPr>
          <w:ilvl w:val="0"/>
          <w:numId w:val="1"/>
        </w:numPr>
        <w:spacing w:afterAutospacing="1"/>
      </w:pPr>
      <w:r>
        <w:t xml:space="preserve">Fonds de carte : Natural </w:t>
      </w:r>
      <w:proofErr w:type="spellStart"/>
      <w:r>
        <w:t>Earth</w:t>
      </w:r>
      <w:proofErr w:type="spellEnd"/>
    </w:p>
    <w:p w:rsidR="00DE1682" w:rsidRDefault="001967C8">
      <w:pPr>
        <w:pStyle w:val="Titre2"/>
      </w:pPr>
      <w:r>
        <w:t>Indicateurs</w:t>
      </w:r>
    </w:p>
    <w:p w:rsidR="00DE1682" w:rsidRDefault="00DE1682"/>
    <w:p w:rsidR="00DE1682" w:rsidRDefault="00651BE3">
      <w:r>
        <w:t>Les indicateurs ont été renommés comme suit :</w:t>
      </w:r>
    </w:p>
    <w:p w:rsidR="00651BE3" w:rsidRDefault="00651BE3"/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8"/>
        <w:gridCol w:w="5284"/>
        <w:gridCol w:w="2610"/>
      </w:tblGrid>
      <w:tr w:rsidR="00651BE3" w:rsidRPr="00651BE3" w:rsidTr="00651BE3">
        <w:trPr>
          <w:trHeight w:val="260"/>
        </w:trPr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>Code</w:t>
            </w:r>
          </w:p>
        </w:tc>
        <w:tc>
          <w:tcPr>
            <w:tcW w:w="5284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651BE3">
              <w:rPr>
                <w:rFonts w:ascii="Times New Roman" w:eastAsia="Times New Roman" w:hAnsi="Times New Roman" w:cs="Times New Roman" w:hint="cs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>Definition</w:t>
            </w:r>
            <w:proofErr w:type="spellEnd"/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>Sou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>r</w:t>
            </w:r>
            <w:r w:rsidRPr="00651BE3">
              <w:rPr>
                <w:rFonts w:ascii="Times New Roman" w:eastAsia="Times New Roman" w:hAnsi="Times New Roman" w:cs="Times New Roman" w:hint="cs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>ce</w:t>
            </w:r>
          </w:p>
        </w:tc>
      </w:tr>
      <w:tr w:rsidR="00651BE3" w:rsidRPr="00651BE3" w:rsidTr="00651BE3">
        <w:trPr>
          <w:trHeight w:val="260"/>
        </w:trPr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iso3</w:t>
            </w:r>
          </w:p>
        </w:tc>
        <w:tc>
          <w:tcPr>
            <w:tcW w:w="5284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ISO3 code of country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HDR</w:t>
            </w: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2020</w:t>
            </w:r>
          </w:p>
        </w:tc>
      </w:tr>
      <w:tr w:rsidR="00651BE3" w:rsidRPr="00651BE3" w:rsidTr="00651BE3">
        <w:trPr>
          <w:trHeight w:val="260"/>
        </w:trPr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name</w:t>
            </w:r>
            <w:proofErr w:type="spellEnd"/>
          </w:p>
        </w:tc>
        <w:tc>
          <w:tcPr>
            <w:tcW w:w="5284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English </w:t>
            </w: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name</w:t>
            </w:r>
            <w:proofErr w:type="spellEnd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of country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HDR</w:t>
            </w: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2020</w:t>
            </w:r>
          </w:p>
        </w:tc>
      </w:tr>
      <w:tr w:rsidR="00651BE3" w:rsidRPr="00651BE3" w:rsidTr="00651BE3">
        <w:trPr>
          <w:trHeight w:val="260"/>
        </w:trPr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nom</w:t>
            </w:r>
          </w:p>
        </w:tc>
        <w:tc>
          <w:tcPr>
            <w:tcW w:w="5284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French </w:t>
            </w: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name</w:t>
            </w:r>
            <w:proofErr w:type="spellEnd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of country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HDR</w:t>
            </w: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2020</w:t>
            </w:r>
          </w:p>
        </w:tc>
      </w:tr>
      <w:tr w:rsidR="00651BE3" w:rsidRPr="00651BE3" w:rsidTr="00651BE3">
        <w:trPr>
          <w:trHeight w:val="260"/>
        </w:trPr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POP</w:t>
            </w:r>
          </w:p>
        </w:tc>
        <w:tc>
          <w:tcPr>
            <w:tcW w:w="5284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Population (Millions </w:t>
            </w: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inhabitants</w:t>
            </w:r>
            <w:proofErr w:type="spellEnd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)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HDR</w:t>
            </w: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2020</w:t>
            </w:r>
          </w:p>
        </w:tc>
      </w:tr>
      <w:tr w:rsidR="00651BE3" w:rsidRPr="00651BE3" w:rsidTr="00651BE3">
        <w:trPr>
          <w:trHeight w:val="260"/>
        </w:trPr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PIB</w:t>
            </w:r>
          </w:p>
        </w:tc>
        <w:tc>
          <w:tcPr>
            <w:tcW w:w="5284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Gross Domestic Product ($ per capita ppp)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HDR</w:t>
            </w: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2020</w:t>
            </w:r>
          </w:p>
        </w:tc>
      </w:tr>
      <w:tr w:rsidR="00651BE3" w:rsidRPr="00651BE3" w:rsidTr="00651BE3">
        <w:trPr>
          <w:trHeight w:val="260"/>
        </w:trPr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IDH</w:t>
            </w:r>
          </w:p>
        </w:tc>
        <w:tc>
          <w:tcPr>
            <w:tcW w:w="5284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Human </w:t>
            </w: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Development</w:t>
            </w:r>
            <w:proofErr w:type="spellEnd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Index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HDR</w:t>
            </w: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2020</w:t>
            </w:r>
          </w:p>
        </w:tc>
      </w:tr>
      <w:tr w:rsidR="00651BE3" w:rsidRPr="00651BE3" w:rsidTr="00651BE3">
        <w:trPr>
          <w:trHeight w:val="260"/>
        </w:trPr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ADOFEC</w:t>
            </w:r>
          </w:p>
        </w:tc>
        <w:tc>
          <w:tcPr>
            <w:tcW w:w="5284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Adolescent </w:t>
            </w: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birth</w:t>
            </w:r>
            <w:proofErr w:type="spellEnd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rate (</w:t>
            </w: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births</w:t>
            </w:r>
            <w:proofErr w:type="spellEnd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per 1,000 </w:t>
            </w: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women</w:t>
            </w:r>
            <w:proofErr w:type="spellEnd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ages</w:t>
            </w:r>
            <w:proofErr w:type="spellEnd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15-19)        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HDR</w:t>
            </w: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2020</w:t>
            </w:r>
          </w:p>
        </w:tc>
      </w:tr>
      <w:tr w:rsidR="00651BE3" w:rsidRPr="00651BE3" w:rsidTr="00651BE3">
        <w:trPr>
          <w:trHeight w:val="260"/>
        </w:trPr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CO2HAB</w:t>
            </w:r>
          </w:p>
        </w:tc>
        <w:tc>
          <w:tcPr>
            <w:tcW w:w="5284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Carbon Dioxyde </w:t>
            </w: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Emissions</w:t>
            </w:r>
            <w:proofErr w:type="spellEnd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per capita (tonnes)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HDR</w:t>
            </w: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2020</w:t>
            </w:r>
          </w:p>
        </w:tc>
      </w:tr>
      <w:tr w:rsidR="00651BE3" w:rsidRPr="00651BE3" w:rsidTr="00651BE3">
        <w:trPr>
          <w:trHeight w:val="260"/>
        </w:trPr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EMPAGR</w:t>
            </w:r>
          </w:p>
        </w:tc>
        <w:tc>
          <w:tcPr>
            <w:tcW w:w="5284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Employment</w:t>
            </w:r>
            <w:proofErr w:type="spellEnd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in agriculture (% of total </w:t>
            </w: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employment</w:t>
            </w:r>
            <w:proofErr w:type="spellEnd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)          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HDR</w:t>
            </w: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2020</w:t>
            </w:r>
          </w:p>
        </w:tc>
      </w:tr>
      <w:tr w:rsidR="00651BE3" w:rsidRPr="00651BE3" w:rsidTr="00651BE3">
        <w:trPr>
          <w:trHeight w:val="260"/>
        </w:trPr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EMPSER</w:t>
            </w:r>
          </w:p>
        </w:tc>
        <w:tc>
          <w:tcPr>
            <w:tcW w:w="5284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Employment</w:t>
            </w:r>
            <w:proofErr w:type="spellEnd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in services (% of total </w:t>
            </w: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employment</w:t>
            </w:r>
            <w:proofErr w:type="spellEnd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)                     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HDR</w:t>
            </w: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2020</w:t>
            </w:r>
          </w:p>
        </w:tc>
      </w:tr>
      <w:tr w:rsidR="00651BE3" w:rsidRPr="00651BE3" w:rsidTr="00651BE3">
        <w:trPr>
          <w:trHeight w:val="260"/>
        </w:trPr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INTERN</w:t>
            </w:r>
          </w:p>
        </w:tc>
        <w:tc>
          <w:tcPr>
            <w:tcW w:w="5284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Internet </w:t>
            </w: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users</w:t>
            </w:r>
            <w:proofErr w:type="spellEnd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, total (% of population)                             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HDR</w:t>
            </w: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2020</w:t>
            </w:r>
          </w:p>
        </w:tc>
      </w:tr>
      <w:tr w:rsidR="00651BE3" w:rsidRPr="00651BE3" w:rsidTr="00651BE3">
        <w:trPr>
          <w:trHeight w:val="260"/>
        </w:trPr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ESPVIE</w:t>
            </w:r>
          </w:p>
        </w:tc>
        <w:tc>
          <w:tcPr>
            <w:tcW w:w="5284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Life </w:t>
            </w: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expectancy</w:t>
            </w:r>
            <w:proofErr w:type="spellEnd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at </w:t>
            </w: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birth</w:t>
            </w:r>
            <w:proofErr w:type="spellEnd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(</w:t>
            </w: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years</w:t>
            </w:r>
            <w:proofErr w:type="spellEnd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)                          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HDR</w:t>
            </w: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2020</w:t>
            </w:r>
          </w:p>
        </w:tc>
      </w:tr>
      <w:tr w:rsidR="00651BE3" w:rsidRPr="00651BE3" w:rsidTr="00651BE3">
        <w:trPr>
          <w:trHeight w:val="260"/>
        </w:trPr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AGEMED</w:t>
            </w:r>
          </w:p>
        </w:tc>
        <w:tc>
          <w:tcPr>
            <w:tcW w:w="5284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Median</w:t>
            </w:r>
            <w:proofErr w:type="spellEnd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age</w:t>
            </w:r>
            <w:proofErr w:type="spellEnd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(</w:t>
            </w: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years</w:t>
            </w:r>
            <w:proofErr w:type="spellEnd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)                                                 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HDR</w:t>
            </w: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2020</w:t>
            </w:r>
          </w:p>
        </w:tc>
      </w:tr>
      <w:tr w:rsidR="00651BE3" w:rsidRPr="00651BE3" w:rsidTr="00651BE3">
        <w:trPr>
          <w:trHeight w:val="260"/>
        </w:trPr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TELMOB</w:t>
            </w:r>
          </w:p>
        </w:tc>
        <w:tc>
          <w:tcPr>
            <w:tcW w:w="5284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Mobile phone </w:t>
            </w: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subscriptions</w:t>
            </w:r>
            <w:proofErr w:type="spellEnd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(per 100 people)                        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HDR</w:t>
            </w: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2020</w:t>
            </w:r>
          </w:p>
        </w:tc>
      </w:tr>
      <w:tr w:rsidR="00651BE3" w:rsidRPr="00651BE3" w:rsidTr="00651BE3">
        <w:trPr>
          <w:trHeight w:val="260"/>
        </w:trPr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MORINF</w:t>
            </w:r>
          </w:p>
        </w:tc>
        <w:tc>
          <w:tcPr>
            <w:tcW w:w="5284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Mortality</w:t>
            </w:r>
            <w:proofErr w:type="spellEnd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rate, infant (per 1,000 live </w:t>
            </w: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births</w:t>
            </w:r>
            <w:proofErr w:type="spellEnd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)                     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HDR</w:t>
            </w: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2020</w:t>
            </w:r>
          </w:p>
        </w:tc>
      </w:tr>
      <w:tr w:rsidR="00651BE3" w:rsidRPr="00651BE3" w:rsidTr="00651BE3">
        <w:trPr>
          <w:trHeight w:val="260"/>
        </w:trPr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TXMIGR</w:t>
            </w:r>
          </w:p>
        </w:tc>
        <w:tc>
          <w:tcPr>
            <w:tcW w:w="5284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Net migration rate (per 1,000 people)                              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HDR</w:t>
            </w: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2020</w:t>
            </w:r>
          </w:p>
        </w:tc>
      </w:tr>
      <w:tr w:rsidR="00651BE3" w:rsidRPr="00651BE3" w:rsidTr="00651BE3">
        <w:trPr>
          <w:trHeight w:val="260"/>
        </w:trPr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DVIEUX</w:t>
            </w:r>
          </w:p>
        </w:tc>
        <w:tc>
          <w:tcPr>
            <w:tcW w:w="5284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Old-</w:t>
            </w: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age</w:t>
            </w:r>
            <w:proofErr w:type="spellEnd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r w:rsidR="0086295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 xml:space="preserve"> (65+) </w:t>
            </w: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dependency</w:t>
            </w:r>
            <w:proofErr w:type="spellEnd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ratio (per 100 people </w:t>
            </w: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age</w:t>
            </w:r>
            <w:r w:rsidR="0086295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  <w:t>s</w:t>
            </w:r>
            <w:proofErr w:type="spellEnd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15-64)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HDR</w:t>
            </w: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2020</w:t>
            </w:r>
          </w:p>
        </w:tc>
      </w:tr>
      <w:tr w:rsidR="00651BE3" w:rsidRPr="00651BE3" w:rsidTr="00651BE3">
        <w:trPr>
          <w:trHeight w:val="260"/>
        </w:trPr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TUBERC</w:t>
            </w:r>
          </w:p>
        </w:tc>
        <w:tc>
          <w:tcPr>
            <w:tcW w:w="5284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Tuberculosis</w:t>
            </w:r>
            <w:proofErr w:type="spellEnd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incidence (per 100,000 people)                         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HDR</w:t>
            </w: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2020</w:t>
            </w:r>
          </w:p>
        </w:tc>
      </w:tr>
      <w:tr w:rsidR="00651BE3" w:rsidRPr="00651BE3" w:rsidTr="00651BE3">
        <w:trPr>
          <w:trHeight w:val="260"/>
        </w:trPr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URBANI</w:t>
            </w:r>
          </w:p>
        </w:tc>
        <w:tc>
          <w:tcPr>
            <w:tcW w:w="5284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Urban population (%)                                               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HDR</w:t>
            </w: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2020</w:t>
            </w:r>
          </w:p>
        </w:tc>
      </w:tr>
      <w:tr w:rsidR="00651BE3" w:rsidRPr="00651BE3" w:rsidTr="00651BE3">
        <w:trPr>
          <w:trHeight w:val="260"/>
        </w:trPr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DJEUNE</w:t>
            </w:r>
          </w:p>
        </w:tc>
        <w:tc>
          <w:tcPr>
            <w:tcW w:w="5284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Young </w:t>
            </w: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age</w:t>
            </w:r>
            <w:proofErr w:type="spellEnd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(0-14) </w:t>
            </w: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dependency</w:t>
            </w:r>
            <w:proofErr w:type="spellEnd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ratio (per 100 people </w:t>
            </w: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ages</w:t>
            </w:r>
            <w:proofErr w:type="spellEnd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15-64)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HDR</w:t>
            </w: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2020</w:t>
            </w:r>
          </w:p>
        </w:tc>
      </w:tr>
      <w:tr w:rsidR="00651BE3" w:rsidRPr="00651BE3" w:rsidTr="00651BE3">
        <w:trPr>
          <w:trHeight w:val="260"/>
        </w:trPr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SUBREG</w:t>
            </w:r>
          </w:p>
        </w:tc>
        <w:tc>
          <w:tcPr>
            <w:tcW w:w="5284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United Nation </w:t>
            </w: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subregions</w:t>
            </w:r>
            <w:proofErr w:type="spellEnd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in </w:t>
            </w: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Africa</w:t>
            </w:r>
            <w:proofErr w:type="spellEnd"/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HDR</w:t>
            </w: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2020</w:t>
            </w:r>
          </w:p>
        </w:tc>
      </w:tr>
      <w:tr w:rsidR="00651BE3" w:rsidRPr="00651BE3" w:rsidTr="00651BE3">
        <w:trPr>
          <w:trHeight w:val="260"/>
        </w:trPr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LOCKED</w:t>
            </w:r>
          </w:p>
        </w:tc>
        <w:tc>
          <w:tcPr>
            <w:tcW w:w="5284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Landlocked</w:t>
            </w:r>
            <w:proofErr w:type="spellEnd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country (0/1)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CEPII</w:t>
            </w:r>
          </w:p>
        </w:tc>
      </w:tr>
      <w:tr w:rsidR="00651BE3" w:rsidRPr="00651BE3" w:rsidTr="00651BE3">
        <w:trPr>
          <w:trHeight w:val="260"/>
        </w:trPr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COLFRA</w:t>
            </w:r>
          </w:p>
        </w:tc>
        <w:tc>
          <w:tcPr>
            <w:tcW w:w="5284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Colonisation by France (0/1)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CEPII</w:t>
            </w:r>
          </w:p>
        </w:tc>
      </w:tr>
      <w:tr w:rsidR="00651BE3" w:rsidRPr="00651BE3" w:rsidTr="00651BE3">
        <w:trPr>
          <w:trHeight w:val="260"/>
        </w:trPr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COLGBR</w:t>
            </w:r>
          </w:p>
        </w:tc>
        <w:tc>
          <w:tcPr>
            <w:tcW w:w="5284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Colonisation by United </w:t>
            </w:r>
            <w:proofErr w:type="spellStart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Kingdom</w:t>
            </w:r>
            <w:proofErr w:type="spellEnd"/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 xml:space="preserve"> (0/1)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CEPII</w:t>
            </w:r>
          </w:p>
        </w:tc>
      </w:tr>
      <w:tr w:rsidR="00651BE3" w:rsidRPr="00651BE3" w:rsidTr="00651BE3">
        <w:trPr>
          <w:trHeight w:val="260"/>
        </w:trPr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LANGFR</w:t>
            </w:r>
          </w:p>
        </w:tc>
        <w:tc>
          <w:tcPr>
            <w:tcW w:w="5284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French official langage (0/1)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CEPII</w:t>
            </w:r>
          </w:p>
        </w:tc>
      </w:tr>
      <w:tr w:rsidR="00651BE3" w:rsidRPr="00651BE3" w:rsidTr="00651BE3">
        <w:trPr>
          <w:trHeight w:val="260"/>
        </w:trPr>
        <w:tc>
          <w:tcPr>
            <w:tcW w:w="1178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LANGEN</w:t>
            </w:r>
          </w:p>
        </w:tc>
        <w:tc>
          <w:tcPr>
            <w:tcW w:w="5284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English official langage(0/1)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651BE3" w:rsidRPr="00651BE3" w:rsidRDefault="00651BE3" w:rsidP="00651BE3">
            <w:pPr>
              <w:suppressAutoHyphens w:val="0"/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</w:pPr>
            <w:r w:rsidRPr="00651BE3">
              <w:rPr>
                <w:rFonts w:ascii="Times New Roman" w:eastAsia="Times New Roman" w:hAnsi="Times New Roman" w:cs="Times New Roman" w:hint="cs"/>
                <w:kern w:val="0"/>
                <w:sz w:val="20"/>
                <w:szCs w:val="20"/>
                <w:lang w:eastAsia="fr-FR"/>
                <w14:ligatures w14:val="none"/>
              </w:rPr>
              <w:t>CEPII</w:t>
            </w:r>
          </w:p>
        </w:tc>
      </w:tr>
    </w:tbl>
    <w:p w:rsidR="00651BE3" w:rsidRDefault="00651BE3"/>
    <w:p w:rsidR="00651BE3" w:rsidRDefault="00651BE3"/>
    <w:p w:rsidR="00651BE3" w:rsidRDefault="00651BE3"/>
    <w:p w:rsidR="00DE1682" w:rsidRDefault="00DE1682"/>
    <w:p w:rsidR="001967C8" w:rsidRDefault="001967C8" w:rsidP="001967C8">
      <w:pPr>
        <w:pStyle w:val="Titre2"/>
      </w:pPr>
      <w:r>
        <w:lastRenderedPageBreak/>
        <w:t>Temps</w:t>
      </w:r>
    </w:p>
    <w:p w:rsidR="001967C8" w:rsidRDefault="00651BE3">
      <w:r>
        <w:t>Le rapport sur le développement humain est de 2020 mais la plupart des indicateurs concernent l’année 2018</w:t>
      </w:r>
    </w:p>
    <w:p w:rsidR="00DE1682" w:rsidRDefault="001967C8">
      <w:pPr>
        <w:pStyle w:val="Titre2"/>
      </w:pPr>
      <w:r>
        <w:t>Espace</w:t>
      </w:r>
    </w:p>
    <w:p w:rsidR="00DE1682" w:rsidRDefault="00000000">
      <w:r>
        <w:t xml:space="preserve">Le fonds de carte </w:t>
      </w:r>
      <w:r w:rsidR="00651BE3">
        <w:t xml:space="preserve">fourni par Natural </w:t>
      </w:r>
      <w:proofErr w:type="spellStart"/>
      <w:r w:rsidR="00651BE3">
        <w:t>Earth</w:t>
      </w:r>
      <w:proofErr w:type="spellEnd"/>
      <w:r w:rsidR="00651BE3">
        <w:t xml:space="preserve"> utilise le code ISO3 des pays</w:t>
      </w:r>
    </w:p>
    <w:p w:rsidR="00DE1682" w:rsidRDefault="00DE1682"/>
    <w:p w:rsidR="00DE1682" w:rsidRDefault="00DE1682"/>
    <w:sectPr w:rsidR="00DE1682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B0067"/>
    <w:multiLevelType w:val="multilevel"/>
    <w:tmpl w:val="346A44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426679"/>
    <w:multiLevelType w:val="multilevel"/>
    <w:tmpl w:val="0290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451121499">
    <w:abstractNumId w:val="1"/>
  </w:num>
  <w:num w:numId="2" w16cid:durableId="62423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82"/>
    <w:rsid w:val="001967C8"/>
    <w:rsid w:val="00651BE3"/>
    <w:rsid w:val="008245F6"/>
    <w:rsid w:val="0086295C"/>
    <w:rsid w:val="00D71096"/>
    <w:rsid w:val="00DE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F1036B"/>
  <w15:docId w15:val="{0C97E31E-8E87-DA45-98E7-3D56ECD5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2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2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2E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2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2E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2E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2E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2E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2E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B32E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qFormat/>
    <w:rsid w:val="00B32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qFormat/>
    <w:rsid w:val="00B32E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B32E0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B32E0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B32E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B32E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B32E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B32E03"/>
    <w:rPr>
      <w:rFonts w:eastAsiaTheme="majorEastAsia" w:cstheme="majorBidi"/>
      <w:color w:val="272727" w:themeColor="text1" w:themeTint="D8"/>
    </w:rPr>
  </w:style>
  <w:style w:type="character" w:customStyle="1" w:styleId="TitreCar">
    <w:name w:val="Titre Car"/>
    <w:basedOn w:val="Policepardfaut"/>
    <w:link w:val="Titre"/>
    <w:uiPriority w:val="10"/>
    <w:qFormat/>
    <w:rsid w:val="00B32E03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qFormat/>
    <w:rsid w:val="00B32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tionCar">
    <w:name w:val="Citation Car"/>
    <w:basedOn w:val="Policepardfaut"/>
    <w:link w:val="Citation"/>
    <w:uiPriority w:val="29"/>
    <w:qFormat/>
    <w:rsid w:val="00B32E03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B32E03"/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B32E0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32E03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32E0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B32E03"/>
    <w:rPr>
      <w:color w:val="605E5C"/>
      <w:shd w:val="clear" w:color="auto" w:fill="E1DFDD"/>
    </w:rPr>
  </w:style>
  <w:style w:type="paragraph" w:styleId="Titre">
    <w:name w:val="Title"/>
    <w:basedOn w:val="Normal"/>
    <w:next w:val="Corpsdetexte"/>
    <w:link w:val="TitreCar"/>
    <w:uiPriority w:val="10"/>
    <w:qFormat/>
    <w:rsid w:val="00B32E03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2E03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32E03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32E03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2E0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B32E03"/>
    <w:pPr>
      <w:spacing w:beforeAutospacing="1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9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Grasland</dc:creator>
  <dc:description/>
  <cp:lastModifiedBy>Claude Grasland</cp:lastModifiedBy>
  <cp:revision>3</cp:revision>
  <dcterms:created xsi:type="dcterms:W3CDTF">2025-06-02T12:10:00Z</dcterms:created>
  <dcterms:modified xsi:type="dcterms:W3CDTF">2025-06-02T12:12:00Z</dcterms:modified>
  <dc:language>fr-FR</dc:language>
</cp:coreProperties>
</file>