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8D3" w:rsidRPr="00A66E04" w:rsidRDefault="005028D3" w:rsidP="005028D3">
      <w:pPr>
        <w:pStyle w:val="Spacer"/>
        <w:rPr>
          <w:rFonts w:ascii="Verdana" w:hAnsi="Verdana"/>
          <w:sz w:val="20"/>
          <w:szCs w:val="20"/>
        </w:rPr>
      </w:pPr>
    </w:p>
    <w:p w:rsidR="005028D3" w:rsidRPr="00A66E04" w:rsidRDefault="005028D3" w:rsidP="005028D3">
      <w:pPr>
        <w:pStyle w:val="Spacer"/>
        <w:rPr>
          <w:rFonts w:ascii="Verdana" w:hAnsi="Verdana"/>
          <w:sz w:val="20"/>
          <w:szCs w:val="20"/>
        </w:rPr>
      </w:pPr>
    </w:p>
    <w:p w:rsidR="005028D3" w:rsidRPr="00A66E04" w:rsidRDefault="005028D3" w:rsidP="005028D3">
      <w:pPr>
        <w:pStyle w:val="DocumentTitle"/>
        <w:rPr>
          <w:rFonts w:ascii="Verdana" w:hAnsi="Verdana"/>
          <w:sz w:val="20"/>
          <w:szCs w:val="20"/>
        </w:rPr>
      </w:pPr>
    </w:p>
    <w:p w:rsidR="005028D3" w:rsidRPr="00A66E04" w:rsidRDefault="005028D3" w:rsidP="005028D3">
      <w:pPr>
        <w:pStyle w:val="Spacer"/>
        <w:rPr>
          <w:rFonts w:ascii="Verdana" w:hAnsi="Verdana"/>
          <w:sz w:val="20"/>
          <w:szCs w:val="20"/>
        </w:rPr>
      </w:pPr>
    </w:p>
    <w:p w:rsidR="00F64BD1" w:rsidRDefault="00F64BD1" w:rsidP="003A7000">
      <w:pPr>
        <w:pStyle w:val="ProjectManager"/>
        <w:rPr>
          <w:sz w:val="56"/>
          <w:szCs w:val="56"/>
          <w:lang w:val="en-GB"/>
        </w:rPr>
      </w:pPr>
      <w:r>
        <w:rPr>
          <w:noProof/>
          <w:lang w:val="en-CA" w:eastAsia="en-CA"/>
        </w:rPr>
        <w:drawing>
          <wp:inline distT="0" distB="0" distL="0" distR="0">
            <wp:extent cx="2009775" cy="2009775"/>
            <wp:effectExtent l="0" t="0" r="9525" b="9525"/>
            <wp:docPr id="1" name="Picture 1" descr="C:\Users\wunda\AppData\Local\Microsoft\Windows\INetCache\Content.Word\libr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nda\AppData\Local\Microsoft\Windows\INetCache\Content.Word\libre logo.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9775" cy="2009775"/>
                    </a:xfrm>
                    <a:prstGeom prst="rect">
                      <a:avLst/>
                    </a:prstGeom>
                    <a:noFill/>
                    <a:ln>
                      <a:noFill/>
                    </a:ln>
                  </pic:spPr>
                </pic:pic>
              </a:graphicData>
            </a:graphic>
          </wp:inline>
        </w:drawing>
      </w:r>
    </w:p>
    <w:p w:rsidR="003A7000" w:rsidRPr="003A7000" w:rsidRDefault="003A7000" w:rsidP="003A7000">
      <w:pPr>
        <w:pStyle w:val="ProjectManager"/>
        <w:rPr>
          <w:sz w:val="56"/>
          <w:szCs w:val="56"/>
          <w:lang w:val="en-GB"/>
        </w:rPr>
      </w:pPr>
      <w:r w:rsidRPr="003A7000">
        <w:rPr>
          <w:sz w:val="56"/>
          <w:szCs w:val="56"/>
          <w:lang w:val="en-GB"/>
        </w:rPr>
        <w:t>Admin UI</w:t>
      </w:r>
    </w:p>
    <w:p w:rsidR="00E0789B" w:rsidRPr="00A66E04" w:rsidRDefault="00E0789B" w:rsidP="00E0789B">
      <w:pPr>
        <w:pStyle w:val="ProjectManager"/>
        <w:rPr>
          <w:rFonts w:ascii="Verdana" w:hAnsi="Verdana"/>
          <w:sz w:val="20"/>
          <w:szCs w:val="20"/>
          <w:lang w:val="en-GB"/>
        </w:rPr>
      </w:pPr>
    </w:p>
    <w:p w:rsidR="00E0789B" w:rsidRPr="004031A9" w:rsidRDefault="004031A9" w:rsidP="00E0789B">
      <w:pPr>
        <w:pStyle w:val="DocumentTitle"/>
        <w:rPr>
          <w:rFonts w:ascii="Verdana" w:hAnsi="Verdana"/>
          <w:szCs w:val="48"/>
        </w:rPr>
      </w:pPr>
      <w:r>
        <w:rPr>
          <w:rFonts w:ascii="Verdana" w:hAnsi="Verdana"/>
          <w:szCs w:val="48"/>
        </w:rPr>
        <w:t xml:space="preserve">May 29, 2017 </w:t>
      </w:r>
      <w:fldSimple w:instr=" TITLE  \* MERGEFORMAT ">
        <w:r w:rsidR="00E0789B" w:rsidRPr="004031A9">
          <w:rPr>
            <w:rFonts w:ascii="Verdana" w:hAnsi="Verdana"/>
            <w:szCs w:val="48"/>
          </w:rPr>
          <w:t>Release Notes</w:t>
        </w:r>
      </w:fldSimple>
    </w:p>
    <w:p w:rsidR="00E0789B" w:rsidRPr="00A66E04" w:rsidRDefault="00E0789B" w:rsidP="00E0789B">
      <w:pPr>
        <w:pStyle w:val="Spacer"/>
        <w:rPr>
          <w:rFonts w:ascii="Verdana" w:hAnsi="Verdana"/>
          <w:sz w:val="20"/>
          <w:szCs w:val="20"/>
          <w:lang w:val="en-GB"/>
        </w:rPr>
      </w:pPr>
    </w:p>
    <w:p w:rsidR="005028D3" w:rsidRPr="00A66E04" w:rsidRDefault="005028D3" w:rsidP="005028D3">
      <w:pPr>
        <w:pStyle w:val="Spacer"/>
        <w:rPr>
          <w:rFonts w:ascii="Verdana" w:hAnsi="Verdana"/>
          <w:sz w:val="20"/>
          <w:szCs w:val="20"/>
          <w:lang w:val="en-GB"/>
        </w:rPr>
      </w:pPr>
    </w:p>
    <w:p w:rsidR="005028D3" w:rsidRPr="00A66E04" w:rsidRDefault="005028D3" w:rsidP="005028D3">
      <w:pPr>
        <w:pStyle w:val="Spacer"/>
        <w:rPr>
          <w:rFonts w:ascii="Verdana" w:hAnsi="Verdana"/>
          <w:sz w:val="20"/>
          <w:szCs w:val="20"/>
          <w:lang w:val="en-GB"/>
        </w:rPr>
      </w:pPr>
    </w:p>
    <w:p w:rsidR="005028D3" w:rsidRPr="00A66E04" w:rsidRDefault="005028D3" w:rsidP="005028D3">
      <w:pPr>
        <w:pStyle w:val="Spacer"/>
        <w:rPr>
          <w:rFonts w:ascii="Verdana" w:hAnsi="Verdana"/>
          <w:sz w:val="20"/>
          <w:szCs w:val="20"/>
          <w:lang w:val="en-GB"/>
        </w:rPr>
      </w:pPr>
    </w:p>
    <w:p w:rsidR="005028D3" w:rsidRPr="00A66E04" w:rsidRDefault="005028D3" w:rsidP="005028D3">
      <w:pPr>
        <w:pStyle w:val="Spacer"/>
        <w:rPr>
          <w:rFonts w:ascii="Verdana" w:hAnsi="Verdana"/>
          <w:sz w:val="20"/>
          <w:szCs w:val="20"/>
          <w:lang w:val="en-GB"/>
        </w:rPr>
      </w:pPr>
    </w:p>
    <w:p w:rsidR="005028D3" w:rsidRPr="00A66E04" w:rsidRDefault="005028D3" w:rsidP="005028D3">
      <w:pPr>
        <w:pStyle w:val="Spacer"/>
        <w:rPr>
          <w:rFonts w:ascii="Verdana" w:hAnsi="Verdana"/>
          <w:sz w:val="20"/>
          <w:szCs w:val="20"/>
          <w:lang w:val="en-GB"/>
        </w:rPr>
      </w:pPr>
    </w:p>
    <w:p w:rsidR="005028D3" w:rsidRPr="00A66E04" w:rsidRDefault="005028D3" w:rsidP="005028D3">
      <w:pPr>
        <w:pStyle w:val="Spacer"/>
        <w:rPr>
          <w:rFonts w:ascii="Verdana" w:hAnsi="Verdana"/>
          <w:sz w:val="20"/>
          <w:szCs w:val="20"/>
          <w:lang w:val="en-GB"/>
        </w:rPr>
      </w:pPr>
    </w:p>
    <w:p w:rsidR="005028D3" w:rsidRPr="00A66E04" w:rsidRDefault="005028D3" w:rsidP="005028D3">
      <w:pPr>
        <w:pStyle w:val="Spacer"/>
        <w:rPr>
          <w:rFonts w:ascii="Verdana" w:hAnsi="Verdana"/>
          <w:sz w:val="20"/>
          <w:szCs w:val="20"/>
          <w:lang w:val="en-GB"/>
        </w:rPr>
      </w:pPr>
    </w:p>
    <w:p w:rsidR="005028D3" w:rsidRPr="00A66E04" w:rsidRDefault="005028D3" w:rsidP="005028D3">
      <w:pPr>
        <w:pStyle w:val="Spacer"/>
        <w:rPr>
          <w:rFonts w:ascii="Verdana" w:hAnsi="Verdana"/>
          <w:sz w:val="20"/>
          <w:szCs w:val="20"/>
          <w:lang w:val="en-GB"/>
        </w:rPr>
      </w:pPr>
    </w:p>
    <w:p w:rsidR="00A66E04" w:rsidRPr="00A66E04" w:rsidRDefault="00A66E04" w:rsidP="00E17BDC">
      <w:pPr>
        <w:pStyle w:val="Title"/>
        <w:jc w:val="left"/>
        <w:rPr>
          <w:rFonts w:ascii="Verdana" w:hAnsi="Verdana"/>
          <w:b w:val="0"/>
          <w:sz w:val="20"/>
          <w:lang w:val="en-GB"/>
        </w:rPr>
      </w:pPr>
    </w:p>
    <w:p w:rsidR="00A66E04" w:rsidRPr="00A66E04" w:rsidRDefault="00A66E04" w:rsidP="00E17BDC">
      <w:pPr>
        <w:pStyle w:val="Title"/>
        <w:jc w:val="left"/>
        <w:rPr>
          <w:rFonts w:ascii="Verdana" w:hAnsi="Verdana"/>
          <w:b w:val="0"/>
          <w:sz w:val="20"/>
          <w:lang w:val="en-GB"/>
        </w:rPr>
      </w:pPr>
    </w:p>
    <w:p w:rsidR="00A66E04" w:rsidRPr="00A66E04" w:rsidRDefault="00A66E04" w:rsidP="00E17BDC">
      <w:pPr>
        <w:pStyle w:val="Title"/>
        <w:jc w:val="left"/>
        <w:rPr>
          <w:rFonts w:ascii="Verdana" w:hAnsi="Verdana"/>
          <w:b w:val="0"/>
          <w:sz w:val="20"/>
          <w:lang w:val="en-GB"/>
        </w:rPr>
      </w:pPr>
    </w:p>
    <w:p w:rsidR="00A66E04" w:rsidRPr="00A66E04" w:rsidRDefault="00A66E04" w:rsidP="00E17BDC">
      <w:pPr>
        <w:pStyle w:val="Title"/>
        <w:jc w:val="left"/>
        <w:rPr>
          <w:rFonts w:ascii="Verdana" w:hAnsi="Verdana"/>
          <w:b w:val="0"/>
          <w:sz w:val="20"/>
          <w:lang w:val="en-GB"/>
        </w:rPr>
      </w:pPr>
    </w:p>
    <w:p w:rsidR="00A66E04" w:rsidRPr="00A66E04" w:rsidRDefault="00A66E04" w:rsidP="00E17BDC">
      <w:pPr>
        <w:pStyle w:val="Title"/>
        <w:jc w:val="left"/>
        <w:rPr>
          <w:rFonts w:ascii="Verdana" w:hAnsi="Verdana"/>
          <w:b w:val="0"/>
          <w:sz w:val="20"/>
          <w:lang w:val="en-GB"/>
        </w:rPr>
      </w:pPr>
    </w:p>
    <w:p w:rsidR="00A66E04" w:rsidRPr="00A66E04" w:rsidRDefault="00A66E04" w:rsidP="00E17BDC">
      <w:pPr>
        <w:pStyle w:val="Title"/>
        <w:jc w:val="left"/>
        <w:rPr>
          <w:rFonts w:ascii="Verdana" w:hAnsi="Verdana"/>
          <w:b w:val="0"/>
          <w:sz w:val="20"/>
          <w:lang w:val="en-GB"/>
        </w:rPr>
      </w:pPr>
    </w:p>
    <w:p w:rsidR="00A66E04" w:rsidRPr="00A66E04" w:rsidRDefault="00A66E04" w:rsidP="00E17BDC">
      <w:pPr>
        <w:pStyle w:val="Title"/>
        <w:jc w:val="left"/>
        <w:rPr>
          <w:rFonts w:ascii="Verdana" w:hAnsi="Verdana"/>
          <w:b w:val="0"/>
          <w:sz w:val="20"/>
          <w:lang w:val="en-GB"/>
        </w:rPr>
      </w:pPr>
    </w:p>
    <w:p w:rsidR="00E0789B" w:rsidRPr="00A66E04" w:rsidRDefault="004031A9" w:rsidP="00A66E04">
      <w:pPr>
        <w:pStyle w:val="Title"/>
        <w:jc w:val="left"/>
        <w:rPr>
          <w:rFonts w:ascii="Verdana" w:hAnsi="Verdana"/>
          <w:b w:val="0"/>
          <w:sz w:val="20"/>
          <w:lang w:val="en-GB"/>
        </w:rPr>
      </w:pPr>
      <w:r>
        <w:rPr>
          <w:rFonts w:ascii="Verdana" w:hAnsi="Verdana"/>
          <w:b w:val="0"/>
          <w:sz w:val="20"/>
          <w:lang w:val="en-GB"/>
        </w:rPr>
        <w:t>Prepared by David Wun, May 26</w:t>
      </w:r>
      <w:r w:rsidR="00E17BDC" w:rsidRPr="00A66E04">
        <w:rPr>
          <w:rFonts w:ascii="Verdana" w:hAnsi="Verdana"/>
          <w:b w:val="0"/>
          <w:sz w:val="20"/>
          <w:lang w:val="en-GB"/>
        </w:rPr>
        <w:t>, 2017</w:t>
      </w:r>
    </w:p>
    <w:p w:rsidR="004031A9" w:rsidRDefault="004031A9" w:rsidP="005028D3">
      <w:pPr>
        <w:pStyle w:val="Title"/>
        <w:rPr>
          <w:rFonts w:ascii="Verdana" w:hAnsi="Verdana"/>
          <w:sz w:val="20"/>
        </w:rPr>
      </w:pPr>
    </w:p>
    <w:p w:rsidR="004031A9" w:rsidRDefault="004031A9" w:rsidP="005028D3">
      <w:pPr>
        <w:pStyle w:val="Title"/>
        <w:rPr>
          <w:rFonts w:ascii="Verdana" w:hAnsi="Verdana"/>
          <w:sz w:val="20"/>
        </w:rPr>
      </w:pPr>
    </w:p>
    <w:p w:rsidR="004031A9" w:rsidRDefault="004031A9" w:rsidP="005028D3">
      <w:pPr>
        <w:pStyle w:val="Title"/>
        <w:rPr>
          <w:rFonts w:ascii="Verdana" w:hAnsi="Verdana"/>
          <w:sz w:val="20"/>
        </w:rPr>
      </w:pPr>
    </w:p>
    <w:p w:rsidR="004031A9" w:rsidRDefault="004031A9" w:rsidP="005028D3">
      <w:pPr>
        <w:pStyle w:val="Title"/>
        <w:rPr>
          <w:rFonts w:ascii="Verdana" w:hAnsi="Verdana"/>
          <w:sz w:val="20"/>
        </w:rPr>
      </w:pPr>
    </w:p>
    <w:p w:rsidR="00601E95" w:rsidRPr="00A66E04" w:rsidRDefault="00601E95" w:rsidP="005028D3">
      <w:pPr>
        <w:pStyle w:val="Title"/>
        <w:rPr>
          <w:rFonts w:ascii="Verdana" w:hAnsi="Verdana"/>
          <w:sz w:val="20"/>
        </w:rPr>
      </w:pPr>
      <w:r w:rsidRPr="00A66E04">
        <w:rPr>
          <w:rFonts w:ascii="Verdana" w:hAnsi="Verdana"/>
          <w:sz w:val="20"/>
        </w:rPr>
        <w:t>Table of Contents</w:t>
      </w:r>
    </w:p>
    <w:p w:rsidR="003A7000" w:rsidRDefault="00200306">
      <w:pPr>
        <w:pStyle w:val="TOC1"/>
        <w:rPr>
          <w:rFonts w:asciiTheme="minorHAnsi" w:eastAsiaTheme="minorEastAsia" w:hAnsiTheme="minorHAnsi" w:cstheme="minorBidi"/>
          <w:sz w:val="22"/>
          <w:szCs w:val="22"/>
          <w:lang w:eastAsia="zh-CN"/>
        </w:rPr>
      </w:pPr>
      <w:r w:rsidRPr="00A66E04">
        <w:rPr>
          <w:rFonts w:ascii="Verdana" w:hAnsi="Verdana"/>
        </w:rPr>
        <w:fldChar w:fldCharType="begin"/>
      </w:r>
      <w:r w:rsidR="00CE4615" w:rsidRPr="00A66E04">
        <w:rPr>
          <w:rFonts w:ascii="Verdana" w:hAnsi="Verdana"/>
        </w:rPr>
        <w:instrText xml:space="preserve"> TOC \o "1-3" </w:instrText>
      </w:r>
      <w:r w:rsidRPr="00A66E04">
        <w:rPr>
          <w:rFonts w:ascii="Verdana" w:hAnsi="Verdana"/>
        </w:rPr>
        <w:fldChar w:fldCharType="separate"/>
      </w:r>
      <w:r w:rsidR="003A7000" w:rsidRPr="003B1A4B">
        <w:rPr>
          <w:rFonts w:ascii="Verdana" w:hAnsi="Verdana"/>
        </w:rPr>
        <w:t>1.</w:t>
      </w:r>
      <w:r w:rsidR="003A7000">
        <w:rPr>
          <w:rFonts w:asciiTheme="minorHAnsi" w:eastAsiaTheme="minorEastAsia" w:hAnsiTheme="minorHAnsi" w:cstheme="minorBidi"/>
          <w:sz w:val="22"/>
          <w:szCs w:val="22"/>
          <w:lang w:eastAsia="zh-CN"/>
        </w:rPr>
        <w:tab/>
      </w:r>
      <w:r w:rsidR="003A7000" w:rsidRPr="003B1A4B">
        <w:rPr>
          <w:rFonts w:ascii="Verdana" w:hAnsi="Verdana"/>
        </w:rPr>
        <w:t>Introduction</w:t>
      </w:r>
      <w:r w:rsidR="003A7000">
        <w:tab/>
      </w:r>
      <w:r>
        <w:fldChar w:fldCharType="begin"/>
      </w:r>
      <w:r w:rsidR="003A7000">
        <w:instrText xml:space="preserve"> PAGEREF _Toc484418765 \h </w:instrText>
      </w:r>
      <w:r>
        <w:fldChar w:fldCharType="separate"/>
      </w:r>
      <w:r w:rsidR="003A7000">
        <w:t>3</w:t>
      </w:r>
      <w:r>
        <w:fldChar w:fldCharType="end"/>
      </w:r>
    </w:p>
    <w:p w:rsidR="003A7000" w:rsidRDefault="003A7000">
      <w:pPr>
        <w:pStyle w:val="TOC1"/>
        <w:rPr>
          <w:rFonts w:asciiTheme="minorHAnsi" w:eastAsiaTheme="minorEastAsia" w:hAnsiTheme="minorHAnsi" w:cstheme="minorBidi"/>
          <w:sz w:val="22"/>
          <w:szCs w:val="22"/>
          <w:lang w:eastAsia="zh-CN"/>
        </w:rPr>
      </w:pPr>
      <w:r w:rsidRPr="003B1A4B">
        <w:rPr>
          <w:rFonts w:ascii="Verdana" w:hAnsi="Verdana"/>
        </w:rPr>
        <w:t>2.</w:t>
      </w:r>
      <w:r>
        <w:rPr>
          <w:rFonts w:asciiTheme="minorHAnsi" w:eastAsiaTheme="minorEastAsia" w:hAnsiTheme="minorHAnsi" w:cstheme="minorBidi"/>
          <w:sz w:val="22"/>
          <w:szCs w:val="22"/>
          <w:lang w:eastAsia="zh-CN"/>
        </w:rPr>
        <w:tab/>
      </w:r>
      <w:r w:rsidRPr="003B1A4B">
        <w:rPr>
          <w:rFonts w:ascii="Verdana" w:hAnsi="Verdana"/>
        </w:rPr>
        <w:t>About This Release</w:t>
      </w:r>
      <w:r>
        <w:tab/>
      </w:r>
      <w:r w:rsidR="00200306">
        <w:fldChar w:fldCharType="begin"/>
      </w:r>
      <w:r>
        <w:instrText xml:space="preserve"> PAGEREF _Toc484418766 \h </w:instrText>
      </w:r>
      <w:r w:rsidR="00200306">
        <w:fldChar w:fldCharType="separate"/>
      </w:r>
      <w:r>
        <w:t>3</w:t>
      </w:r>
      <w:r w:rsidR="00200306">
        <w:fldChar w:fldCharType="end"/>
      </w:r>
    </w:p>
    <w:p w:rsidR="003A7000" w:rsidRDefault="003A7000">
      <w:pPr>
        <w:pStyle w:val="TOC1"/>
        <w:rPr>
          <w:rFonts w:asciiTheme="minorHAnsi" w:eastAsiaTheme="minorEastAsia" w:hAnsiTheme="minorHAnsi" w:cstheme="minorBidi"/>
          <w:sz w:val="22"/>
          <w:szCs w:val="22"/>
          <w:lang w:eastAsia="zh-CN"/>
        </w:rPr>
      </w:pPr>
      <w:r w:rsidRPr="003B1A4B">
        <w:rPr>
          <w:rFonts w:ascii="Verdana" w:hAnsi="Verdana"/>
        </w:rPr>
        <w:t>3.</w:t>
      </w:r>
      <w:r>
        <w:rPr>
          <w:rFonts w:asciiTheme="minorHAnsi" w:eastAsiaTheme="minorEastAsia" w:hAnsiTheme="minorHAnsi" w:cstheme="minorBidi"/>
          <w:sz w:val="22"/>
          <w:szCs w:val="22"/>
          <w:lang w:eastAsia="zh-CN"/>
        </w:rPr>
        <w:tab/>
      </w:r>
      <w:r w:rsidRPr="003B1A4B">
        <w:rPr>
          <w:rFonts w:ascii="Verdana" w:hAnsi="Verdana"/>
        </w:rPr>
        <w:t>Compatible Products</w:t>
      </w:r>
      <w:r>
        <w:tab/>
      </w:r>
      <w:r w:rsidR="00200306">
        <w:fldChar w:fldCharType="begin"/>
      </w:r>
      <w:r>
        <w:instrText xml:space="preserve"> PAGEREF _Toc484418767 \h </w:instrText>
      </w:r>
      <w:r w:rsidR="00200306">
        <w:fldChar w:fldCharType="separate"/>
      </w:r>
      <w:r>
        <w:t>3</w:t>
      </w:r>
      <w:r w:rsidR="00200306">
        <w:fldChar w:fldCharType="end"/>
      </w:r>
    </w:p>
    <w:p w:rsidR="003A7000" w:rsidRDefault="003A7000">
      <w:pPr>
        <w:pStyle w:val="TOC1"/>
        <w:rPr>
          <w:rFonts w:asciiTheme="minorHAnsi" w:eastAsiaTheme="minorEastAsia" w:hAnsiTheme="minorHAnsi" w:cstheme="minorBidi"/>
          <w:sz w:val="22"/>
          <w:szCs w:val="22"/>
          <w:lang w:eastAsia="zh-CN"/>
        </w:rPr>
      </w:pPr>
      <w:r w:rsidRPr="003B1A4B">
        <w:rPr>
          <w:rFonts w:ascii="Verdana" w:hAnsi="Verdana"/>
        </w:rPr>
        <w:t>4.</w:t>
      </w:r>
      <w:r>
        <w:rPr>
          <w:rFonts w:asciiTheme="minorHAnsi" w:eastAsiaTheme="minorEastAsia" w:hAnsiTheme="minorHAnsi" w:cstheme="minorBidi"/>
          <w:sz w:val="22"/>
          <w:szCs w:val="22"/>
          <w:lang w:eastAsia="zh-CN"/>
        </w:rPr>
        <w:tab/>
      </w:r>
      <w:r w:rsidRPr="003B1A4B">
        <w:rPr>
          <w:rFonts w:ascii="Verdana" w:hAnsi="Verdana"/>
        </w:rPr>
        <w:t>Upgrades</w:t>
      </w:r>
      <w:r>
        <w:tab/>
      </w:r>
      <w:r w:rsidR="00200306">
        <w:fldChar w:fldCharType="begin"/>
      </w:r>
      <w:r>
        <w:instrText xml:space="preserve"> PAGEREF _Toc484418768 \h </w:instrText>
      </w:r>
      <w:r w:rsidR="00200306">
        <w:fldChar w:fldCharType="separate"/>
      </w:r>
      <w:r>
        <w:t>3</w:t>
      </w:r>
      <w:r w:rsidR="00200306">
        <w:fldChar w:fldCharType="end"/>
      </w:r>
    </w:p>
    <w:p w:rsidR="003A7000" w:rsidRDefault="003A7000">
      <w:pPr>
        <w:pStyle w:val="TOC1"/>
        <w:rPr>
          <w:rFonts w:asciiTheme="minorHAnsi" w:eastAsiaTheme="minorEastAsia" w:hAnsiTheme="minorHAnsi" w:cstheme="minorBidi"/>
          <w:sz w:val="22"/>
          <w:szCs w:val="22"/>
          <w:lang w:eastAsia="zh-CN"/>
        </w:rPr>
      </w:pPr>
      <w:r w:rsidRPr="003B1A4B">
        <w:rPr>
          <w:rFonts w:ascii="Verdana" w:hAnsi="Verdana"/>
        </w:rPr>
        <w:t>5.</w:t>
      </w:r>
      <w:r>
        <w:rPr>
          <w:rFonts w:asciiTheme="minorHAnsi" w:eastAsiaTheme="minorEastAsia" w:hAnsiTheme="minorHAnsi" w:cstheme="minorBidi"/>
          <w:sz w:val="22"/>
          <w:szCs w:val="22"/>
          <w:lang w:eastAsia="zh-CN"/>
        </w:rPr>
        <w:tab/>
      </w:r>
      <w:r w:rsidRPr="003B1A4B">
        <w:rPr>
          <w:rFonts w:ascii="Verdana" w:hAnsi="Verdana"/>
        </w:rPr>
        <w:t>New Features</w:t>
      </w:r>
      <w:r>
        <w:tab/>
      </w:r>
      <w:r w:rsidR="00200306">
        <w:fldChar w:fldCharType="begin"/>
      </w:r>
      <w:r>
        <w:instrText xml:space="preserve"> PAGEREF _Toc484418769 \h </w:instrText>
      </w:r>
      <w:r w:rsidR="00200306">
        <w:fldChar w:fldCharType="separate"/>
      </w:r>
      <w:r>
        <w:t>4</w:t>
      </w:r>
      <w:r w:rsidR="00200306">
        <w:fldChar w:fldCharType="end"/>
      </w:r>
    </w:p>
    <w:p w:rsidR="00C82078" w:rsidRPr="00A66E04" w:rsidRDefault="00200306" w:rsidP="00601E95">
      <w:pPr>
        <w:pStyle w:val="PreparedFor"/>
        <w:rPr>
          <w:rFonts w:ascii="Verdana" w:hAnsi="Verdana"/>
          <w:sz w:val="20"/>
          <w:szCs w:val="20"/>
        </w:rPr>
      </w:pPr>
      <w:r w:rsidRPr="00A66E04">
        <w:rPr>
          <w:rFonts w:ascii="Verdana" w:hAnsi="Verdana"/>
          <w:noProof/>
          <w:sz w:val="20"/>
          <w:szCs w:val="20"/>
        </w:rPr>
        <w:fldChar w:fldCharType="end"/>
      </w:r>
    </w:p>
    <w:p w:rsidR="00D351C7" w:rsidRPr="00A66E04" w:rsidRDefault="00601E95" w:rsidP="00D351C7">
      <w:pPr>
        <w:pStyle w:val="Title"/>
        <w:rPr>
          <w:rFonts w:ascii="Verdana" w:hAnsi="Verdana"/>
          <w:sz w:val="20"/>
        </w:rPr>
      </w:pPr>
      <w:r w:rsidRPr="00A66E04">
        <w:rPr>
          <w:rFonts w:ascii="Verdana" w:hAnsi="Verdana"/>
          <w:sz w:val="20"/>
        </w:rPr>
        <w:br w:type="page"/>
      </w:r>
      <w:bookmarkStart w:id="0" w:name="_Toc456598586"/>
      <w:bookmarkStart w:id="1" w:name="_Toc456600917"/>
      <w:r w:rsidR="00265BF0" w:rsidRPr="00A66E04">
        <w:rPr>
          <w:rFonts w:ascii="Verdana" w:hAnsi="Verdana"/>
          <w:sz w:val="20"/>
        </w:rPr>
        <w:lastRenderedPageBreak/>
        <w:t>L1BRE App</w:t>
      </w:r>
      <w:fldSimple w:instr=" TITLE   \* MERGEFORMAT ">
        <w:r w:rsidR="00C26485" w:rsidRPr="00A66E04">
          <w:rPr>
            <w:rFonts w:ascii="Verdana" w:hAnsi="Verdana"/>
            <w:sz w:val="20"/>
          </w:rPr>
          <w:t>Release Notes</w:t>
        </w:r>
      </w:fldSimple>
    </w:p>
    <w:p w:rsidR="00392E77" w:rsidRPr="00A66E04" w:rsidRDefault="00392E77" w:rsidP="00E0148D">
      <w:pPr>
        <w:pStyle w:val="StyleHeading1PatternClearGray-10"/>
        <w:rPr>
          <w:rFonts w:ascii="Verdana" w:hAnsi="Verdana"/>
          <w:sz w:val="20"/>
        </w:rPr>
      </w:pPr>
      <w:bookmarkStart w:id="2" w:name="_Toc81822499"/>
      <w:bookmarkStart w:id="3" w:name="_Toc484418765"/>
      <w:r w:rsidRPr="00A66E04">
        <w:rPr>
          <w:rFonts w:ascii="Verdana" w:hAnsi="Verdana"/>
          <w:sz w:val="20"/>
        </w:rPr>
        <w:t>Introduction</w:t>
      </w:r>
      <w:bookmarkEnd w:id="2"/>
      <w:bookmarkEnd w:id="3"/>
    </w:p>
    <w:p w:rsidR="00ED66A7" w:rsidRPr="00A66E04" w:rsidRDefault="00ED66A7" w:rsidP="00DB2C31">
      <w:pPr>
        <w:pStyle w:val="BodyText"/>
        <w:rPr>
          <w:rFonts w:ascii="Verdana" w:hAnsi="Verdana"/>
        </w:rPr>
      </w:pPr>
      <w:bookmarkStart w:id="4" w:name="_Toc89741659"/>
      <w:bookmarkEnd w:id="0"/>
      <w:bookmarkEnd w:id="1"/>
      <w:r w:rsidRPr="00A66E04">
        <w:rPr>
          <w:rFonts w:ascii="Verdana" w:hAnsi="Verdana"/>
        </w:rPr>
        <w:t xml:space="preserve">The document communicates the major new features and changes in this release of the </w:t>
      </w:r>
      <w:r w:rsidR="00265BF0" w:rsidRPr="00A66E04">
        <w:rPr>
          <w:rFonts w:ascii="Verdana" w:hAnsi="Verdana"/>
        </w:rPr>
        <w:t>L1BRE App</w:t>
      </w:r>
      <w:r w:rsidRPr="00A66E04">
        <w:rPr>
          <w:rFonts w:ascii="Verdana" w:hAnsi="Verdana"/>
        </w:rPr>
        <w:t>.   It also documents known problems and workarounds.</w:t>
      </w:r>
    </w:p>
    <w:p w:rsidR="007517E1" w:rsidRPr="00A66E04" w:rsidRDefault="00CB1D7D" w:rsidP="00DB2C31">
      <w:pPr>
        <w:pStyle w:val="BodyText"/>
        <w:rPr>
          <w:rFonts w:ascii="Verdana" w:hAnsi="Verdana"/>
        </w:rPr>
      </w:pPr>
      <w:r w:rsidRPr="00A66E04">
        <w:rPr>
          <w:rFonts w:ascii="Verdana" w:hAnsi="Verdana"/>
          <w:color w:val="000000"/>
        </w:rPr>
        <w:t xml:space="preserve">The L1BRE Project is an advanced </w:t>
      </w:r>
      <w:r w:rsidRPr="00A66E04">
        <w:rPr>
          <w:rFonts w:ascii="Verdana" w:hAnsi="Verdana"/>
          <w:color w:val="222222"/>
        </w:rPr>
        <w:t>on-demand services platform</w:t>
      </w:r>
      <w:r w:rsidRPr="00A66E04">
        <w:rPr>
          <w:rFonts w:ascii="Verdana" w:hAnsi="Verdana"/>
          <w:color w:val="000000"/>
        </w:rPr>
        <w:t xml:space="preserve"> that is</w:t>
      </w:r>
      <w:r w:rsidRPr="00A66E04">
        <w:rPr>
          <w:rFonts w:ascii="Verdana" w:hAnsi="Verdana"/>
        </w:rPr>
        <w:t xml:space="preserve"> a</w:t>
      </w:r>
      <w:r w:rsidRPr="00A66E04">
        <w:rPr>
          <w:rFonts w:ascii="Verdana" w:hAnsi="Verdana"/>
          <w:color w:val="000000"/>
        </w:rPr>
        <w:t xml:space="preserve"> result of the joint venture between the Government of Mexico and the L1BRE Technology Company of the United States. Software engineering and development will be conducted by Stagwell Tech. L1BRE, a </w:t>
      </w:r>
      <w:r w:rsidRPr="00A66E04">
        <w:rPr>
          <w:rFonts w:ascii="Verdana" w:hAnsi="Verdana"/>
        </w:rPr>
        <w:t>technology-based solution</w:t>
      </w:r>
      <w:r w:rsidRPr="00A66E04">
        <w:rPr>
          <w:rFonts w:ascii="Verdana" w:hAnsi="Verdana"/>
          <w:color w:val="000000"/>
        </w:rPr>
        <w:t xml:space="preserve"> company, joined forces with their Mexico counterpart for a 10-year concession to support this project. The L1BRE mobile app is a full replacement of the taximeter in Mexico City and has the option to expand to other cities in the near future. The software enables customers to hail or book in advance a taxi from their mobile devices.</w:t>
      </w:r>
    </w:p>
    <w:p w:rsidR="00C56991" w:rsidRPr="00A66E04" w:rsidRDefault="00ED66A7" w:rsidP="000E5F3B">
      <w:pPr>
        <w:pStyle w:val="Heading1"/>
        <w:rPr>
          <w:rFonts w:ascii="Verdana" w:hAnsi="Verdana"/>
          <w:sz w:val="20"/>
        </w:rPr>
      </w:pPr>
      <w:bookmarkStart w:id="5" w:name="_Toc484418766"/>
      <w:r w:rsidRPr="00A66E04">
        <w:rPr>
          <w:rFonts w:ascii="Verdana" w:hAnsi="Verdana"/>
          <w:sz w:val="20"/>
        </w:rPr>
        <w:t>About This Release</w:t>
      </w:r>
      <w:bookmarkStart w:id="6" w:name="_Toc89741662"/>
      <w:bookmarkEnd w:id="4"/>
      <w:bookmarkEnd w:id="5"/>
    </w:p>
    <w:p w:rsidR="00C56991" w:rsidRPr="00A66E04" w:rsidRDefault="00C56991" w:rsidP="00C56991">
      <w:pPr>
        <w:pStyle w:val="BodyText"/>
        <w:rPr>
          <w:rFonts w:ascii="Verdana" w:hAnsi="Verdana"/>
        </w:rPr>
      </w:pPr>
      <w:r w:rsidRPr="00A66E04">
        <w:rPr>
          <w:rFonts w:ascii="Verdana" w:hAnsi="Verdana"/>
        </w:rPr>
        <w:t>The release of May 29, 2017 will include the new feature of Documents Upload capability.</w:t>
      </w:r>
      <w:r w:rsidR="00E17BDC" w:rsidRPr="00A66E04">
        <w:rPr>
          <w:rFonts w:ascii="Verdana" w:hAnsi="Verdana"/>
        </w:rPr>
        <w:t xml:space="preserve"> This additional feature will be part of the Admin Portal’s Administration Tab. This feature is added to the current system to allow the Commissioner to include any relevant files or documents to the profile.</w:t>
      </w:r>
      <w:r w:rsidR="00FD2315" w:rsidRPr="00A66E04">
        <w:rPr>
          <w:rFonts w:ascii="Verdana" w:hAnsi="Verdana"/>
        </w:rPr>
        <w:t xml:space="preserve"> The need for proper documentation and profiling of drivers and taxis has been successfully addressed by the implementation of this Documents Upload feature.</w:t>
      </w:r>
    </w:p>
    <w:p w:rsidR="00582C35" w:rsidRPr="00A66E04" w:rsidRDefault="00ED66A7" w:rsidP="00582C35">
      <w:pPr>
        <w:pStyle w:val="Heading1"/>
        <w:rPr>
          <w:rFonts w:ascii="Verdana" w:hAnsi="Verdana"/>
          <w:sz w:val="20"/>
        </w:rPr>
      </w:pPr>
      <w:bookmarkStart w:id="7" w:name="_Toc484418767"/>
      <w:bookmarkEnd w:id="6"/>
      <w:r w:rsidRPr="00A66E04">
        <w:rPr>
          <w:rFonts w:ascii="Verdana" w:hAnsi="Verdana"/>
          <w:sz w:val="20"/>
        </w:rPr>
        <w:t>Compatible Products</w:t>
      </w:r>
      <w:bookmarkEnd w:id="7"/>
    </w:p>
    <w:p w:rsidR="00E17BDC" w:rsidRPr="00A66E04" w:rsidRDefault="00E17BDC" w:rsidP="00C56991">
      <w:pPr>
        <w:pStyle w:val="BodyText"/>
        <w:rPr>
          <w:rFonts w:ascii="Verdana" w:hAnsi="Verdana"/>
        </w:rPr>
      </w:pPr>
      <w:bookmarkStart w:id="8" w:name="_Toc89741669"/>
      <w:r w:rsidRPr="00A66E04">
        <w:rPr>
          <w:rFonts w:ascii="Verdana" w:hAnsi="Verdana"/>
        </w:rPr>
        <w:t xml:space="preserve">Admin Portal can be accessed via </w:t>
      </w:r>
      <w:r w:rsidR="00FD2315" w:rsidRPr="00A66E04">
        <w:rPr>
          <w:rFonts w:ascii="Verdana" w:hAnsi="Verdana"/>
        </w:rPr>
        <w:t>web browser, preferably Chrome. Hardware can be desktop or tablet</w:t>
      </w:r>
      <w:r w:rsidRPr="00A66E04">
        <w:rPr>
          <w:rFonts w:ascii="Verdana" w:hAnsi="Verdana"/>
        </w:rPr>
        <w:t>.</w:t>
      </w:r>
      <w:r w:rsidR="00FD2315" w:rsidRPr="00A66E04">
        <w:rPr>
          <w:rFonts w:ascii="Verdana" w:hAnsi="Verdana"/>
        </w:rPr>
        <w:t xml:space="preserve"> Internet connection is required.</w:t>
      </w:r>
    </w:p>
    <w:p w:rsidR="00582C35" w:rsidRPr="00A66E04" w:rsidRDefault="00ED66A7" w:rsidP="00582C35">
      <w:pPr>
        <w:pStyle w:val="Heading1"/>
        <w:rPr>
          <w:rFonts w:ascii="Verdana" w:hAnsi="Verdana"/>
          <w:sz w:val="20"/>
        </w:rPr>
      </w:pPr>
      <w:bookmarkStart w:id="9" w:name="_Toc484418768"/>
      <w:bookmarkEnd w:id="8"/>
      <w:r w:rsidRPr="00A66E04">
        <w:rPr>
          <w:rFonts w:ascii="Verdana" w:hAnsi="Verdana"/>
          <w:sz w:val="20"/>
        </w:rPr>
        <w:t>Upgrades</w:t>
      </w:r>
      <w:bookmarkEnd w:id="9"/>
    </w:p>
    <w:p w:rsidR="000E5F3B" w:rsidRPr="00A66E04" w:rsidRDefault="00E17BDC" w:rsidP="00A66E04">
      <w:pPr>
        <w:pStyle w:val="BodyText"/>
        <w:rPr>
          <w:rFonts w:ascii="Verdana" w:hAnsi="Verdana"/>
        </w:rPr>
      </w:pPr>
      <w:r w:rsidRPr="00A66E04">
        <w:rPr>
          <w:rFonts w:ascii="Verdana" w:hAnsi="Verdana"/>
        </w:rPr>
        <w:t xml:space="preserve">The Document Upload feature will be upgraded by Stagwell Tech for the upcoming release. It will affect the Admin Portal to include the </w:t>
      </w:r>
      <w:r w:rsidR="00FD2315" w:rsidRPr="00A66E04">
        <w:rPr>
          <w:rFonts w:ascii="Verdana" w:hAnsi="Verdana"/>
        </w:rPr>
        <w:t xml:space="preserve">new </w:t>
      </w:r>
      <w:r w:rsidRPr="00A66E04">
        <w:rPr>
          <w:rFonts w:ascii="Verdana" w:hAnsi="Verdana"/>
        </w:rPr>
        <w:t>DOCUMENTS Tab.</w:t>
      </w:r>
    </w:p>
    <w:p w:rsidR="00A66E04" w:rsidRPr="00A66E04" w:rsidRDefault="00A66E04" w:rsidP="00A66E04">
      <w:pPr>
        <w:rPr>
          <w:rFonts w:ascii="Verdana" w:hAnsi="Verdana"/>
          <w:sz w:val="20"/>
          <w:szCs w:val="20"/>
        </w:rPr>
      </w:pPr>
      <w:r w:rsidRPr="00A66E04">
        <w:rPr>
          <w:rFonts w:ascii="Verdana" w:hAnsi="Verdana"/>
          <w:sz w:val="20"/>
          <w:szCs w:val="20"/>
        </w:rPr>
        <w:br w:type="page"/>
      </w:r>
    </w:p>
    <w:p w:rsidR="00DB5751" w:rsidRPr="00A66E04" w:rsidRDefault="00ED66A7" w:rsidP="00DB5751">
      <w:pPr>
        <w:pStyle w:val="Heading1"/>
        <w:rPr>
          <w:rFonts w:ascii="Verdana" w:hAnsi="Verdana"/>
          <w:sz w:val="20"/>
        </w:rPr>
      </w:pPr>
      <w:bookmarkStart w:id="10" w:name="_Toc484418769"/>
      <w:r w:rsidRPr="00A66E04">
        <w:rPr>
          <w:rFonts w:ascii="Verdana" w:hAnsi="Verdana"/>
          <w:sz w:val="20"/>
        </w:rPr>
        <w:lastRenderedPageBreak/>
        <w:t>New Features</w:t>
      </w:r>
      <w:bookmarkEnd w:id="10"/>
    </w:p>
    <w:p w:rsidR="00ED66A7" w:rsidRPr="00A66E04" w:rsidRDefault="00ED66A7" w:rsidP="00ED66A7">
      <w:pPr>
        <w:pStyle w:val="BodyText"/>
        <w:rPr>
          <w:rFonts w:ascii="Verdana" w:hAnsi="Verdana"/>
        </w:rPr>
      </w:pPr>
      <w:r w:rsidRPr="00A66E04">
        <w:rPr>
          <w:rFonts w:ascii="Verdana" w:hAnsi="Verdana"/>
        </w:rPr>
        <w:t>The following new feature</w:t>
      </w:r>
      <w:r w:rsidR="00FD2315" w:rsidRPr="00A66E04">
        <w:rPr>
          <w:rFonts w:ascii="Verdana" w:hAnsi="Verdana"/>
        </w:rPr>
        <w:t>/</w:t>
      </w:r>
      <w:r w:rsidRPr="00A66E04">
        <w:rPr>
          <w:rFonts w:ascii="Verdana" w:hAnsi="Verdana"/>
        </w:rPr>
        <w:t>s appear in this release</w:t>
      </w:r>
      <w:r w:rsidR="00FD2315" w:rsidRPr="00A66E04">
        <w:rPr>
          <w:rFonts w:ascii="Verdana" w:hAnsi="Verdana"/>
        </w:rPr>
        <w:t xml:space="preserve"> on May 29, 2017</w:t>
      </w:r>
      <w:r w:rsidRPr="00A66E04">
        <w:rPr>
          <w:rFonts w:ascii="Verdana" w:hAnsi="Verdana"/>
        </w:rPr>
        <w:t>:</w:t>
      </w:r>
    </w:p>
    <w:p w:rsidR="00FD2315" w:rsidRPr="00A66E04" w:rsidRDefault="000F3E16" w:rsidP="000E5F3B">
      <w:pPr>
        <w:pStyle w:val="BodyText"/>
        <w:rPr>
          <w:rFonts w:ascii="Verdana" w:hAnsi="Verdana"/>
        </w:rPr>
      </w:pPr>
      <w:r w:rsidRPr="00A66E04">
        <w:rPr>
          <w:rFonts w:ascii="Verdana" w:hAnsi="Verdana"/>
        </w:rPr>
        <w:t>Document Upload Capability</w:t>
      </w:r>
      <w:r w:rsidR="0096122E" w:rsidRPr="00A66E04">
        <w:rPr>
          <w:rFonts w:ascii="Verdana" w:hAnsi="Verdana"/>
        </w:rPr>
        <w:t xml:space="preserve"> in Admin Portal</w:t>
      </w:r>
      <w:r w:rsidR="00E17BDC" w:rsidRPr="00A66E04">
        <w:rPr>
          <w:rFonts w:ascii="Verdana" w:hAnsi="Verdana"/>
        </w:rPr>
        <w:t>. Please see below for Image 1.</w:t>
      </w:r>
    </w:p>
    <w:p w:rsidR="00FD2315" w:rsidRPr="00A66E04" w:rsidRDefault="00FD2315" w:rsidP="000F3E16">
      <w:pPr>
        <w:pStyle w:val="BodyText"/>
        <w:rPr>
          <w:rFonts w:ascii="Verdana" w:hAnsi="Verdana"/>
        </w:rPr>
      </w:pPr>
    </w:p>
    <w:p w:rsidR="00FD2315" w:rsidRPr="00A66E04" w:rsidRDefault="00E17BDC" w:rsidP="00FD2315">
      <w:pPr>
        <w:pStyle w:val="BodyText"/>
        <w:rPr>
          <w:rFonts w:ascii="Verdana" w:hAnsi="Verdana"/>
        </w:rPr>
      </w:pPr>
      <w:r w:rsidRPr="00A66E04">
        <w:rPr>
          <w:rFonts w:ascii="Verdana" w:hAnsi="Verdana"/>
        </w:rPr>
        <w:t>Image 1</w:t>
      </w:r>
    </w:p>
    <w:p w:rsidR="000F3E16" w:rsidRPr="00A66E04" w:rsidRDefault="001B6B23" w:rsidP="000F3E16">
      <w:pPr>
        <w:pStyle w:val="BodyText"/>
        <w:rPr>
          <w:rFonts w:ascii="Verdana" w:hAnsi="Verdana"/>
        </w:rPr>
      </w:pPr>
      <w:r w:rsidRPr="00A66E04">
        <w:rPr>
          <w:rFonts w:ascii="Verdana" w:hAnsi="Verdana"/>
          <w:noProof/>
          <w:lang w:val="en-CA" w:eastAsia="en-CA"/>
        </w:rPr>
        <w:drawing>
          <wp:inline distT="0" distB="0" distL="0" distR="0">
            <wp:extent cx="6400800" cy="2766060"/>
            <wp:effectExtent l="0" t="0" r="0" b="0"/>
            <wp:docPr id="3" name="Picture 3" descr="doc 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 upload"/>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2766060"/>
                    </a:xfrm>
                    <a:prstGeom prst="rect">
                      <a:avLst/>
                    </a:prstGeom>
                    <a:noFill/>
                    <a:ln>
                      <a:noFill/>
                    </a:ln>
                  </pic:spPr>
                </pic:pic>
              </a:graphicData>
            </a:graphic>
          </wp:inline>
        </w:drawing>
      </w:r>
    </w:p>
    <w:p w:rsidR="000F3E16" w:rsidRPr="00A66E04" w:rsidRDefault="007E16C6" w:rsidP="000F3E16">
      <w:pPr>
        <w:pStyle w:val="BodyText"/>
        <w:rPr>
          <w:rFonts w:ascii="Verdana" w:hAnsi="Verdana"/>
          <w:i/>
        </w:rPr>
      </w:pPr>
      <w:r w:rsidRPr="00A66E04">
        <w:rPr>
          <w:rFonts w:ascii="Verdana" w:hAnsi="Verdana"/>
          <w:i/>
        </w:rPr>
        <w:t>DOCUMENTS UPLOAD capability</w:t>
      </w:r>
    </w:p>
    <w:p w:rsidR="007E16C6" w:rsidRPr="00A66E04" w:rsidRDefault="007E16C6" w:rsidP="000F3E16">
      <w:pPr>
        <w:pStyle w:val="BodyText"/>
        <w:rPr>
          <w:rFonts w:ascii="Verdana" w:hAnsi="Verdana"/>
        </w:rPr>
      </w:pPr>
    </w:p>
    <w:p w:rsidR="000F3E16" w:rsidRPr="00A66E04" w:rsidRDefault="000F3E16" w:rsidP="000F3E16">
      <w:pPr>
        <w:pStyle w:val="BodyText"/>
        <w:rPr>
          <w:rFonts w:ascii="Verdana" w:hAnsi="Verdana"/>
        </w:rPr>
      </w:pPr>
      <w:r w:rsidRPr="00A66E04">
        <w:rPr>
          <w:rFonts w:ascii="Verdana" w:hAnsi="Verdana"/>
        </w:rPr>
        <w:t>In the Admin Portal, the Admin or Commissi</w:t>
      </w:r>
      <w:r w:rsidR="00C26485" w:rsidRPr="00A66E04">
        <w:rPr>
          <w:rFonts w:ascii="Verdana" w:hAnsi="Verdana"/>
        </w:rPr>
        <w:t xml:space="preserve">oner can upload relevant </w:t>
      </w:r>
      <w:r w:rsidRPr="00A66E04">
        <w:rPr>
          <w:rFonts w:ascii="Verdana" w:hAnsi="Verdana"/>
        </w:rPr>
        <w:t>documents to the profile. The upload task is the responsibility of the Commissioner role</w:t>
      </w:r>
      <w:r w:rsidR="00C26485" w:rsidRPr="00A66E04">
        <w:rPr>
          <w:rFonts w:ascii="Verdana" w:hAnsi="Verdana"/>
        </w:rPr>
        <w:t xml:space="preserve"> in most cases</w:t>
      </w:r>
      <w:r w:rsidRPr="00A66E04">
        <w:rPr>
          <w:rFonts w:ascii="Verdana" w:hAnsi="Verdana"/>
        </w:rPr>
        <w:t>. With the tablet, Commissioner can upload by taking a picture of the document</w:t>
      </w:r>
      <w:r w:rsidR="00C26485" w:rsidRPr="00A66E04">
        <w:rPr>
          <w:rFonts w:ascii="Verdana" w:hAnsi="Verdana"/>
        </w:rPr>
        <w:t>/s</w:t>
      </w:r>
      <w:r w:rsidRPr="00A66E04">
        <w:rPr>
          <w:rFonts w:ascii="Verdana" w:hAnsi="Verdana"/>
        </w:rPr>
        <w:t xml:space="preserve"> and then tapping UPLOAD button</w:t>
      </w:r>
      <w:r w:rsidR="00C26485" w:rsidRPr="00A66E04">
        <w:rPr>
          <w:rFonts w:ascii="Verdana" w:hAnsi="Verdana"/>
        </w:rPr>
        <w:t xml:space="preserve"> to place into Admin Portal</w:t>
      </w:r>
      <w:r w:rsidRPr="00A66E04">
        <w:rPr>
          <w:rFonts w:ascii="Verdana" w:hAnsi="Verdana"/>
        </w:rPr>
        <w:t>. If the Admin has a need, he/she can also upload documents to the profile.</w:t>
      </w:r>
      <w:r w:rsidR="00C26485" w:rsidRPr="00A66E04">
        <w:rPr>
          <w:rFonts w:ascii="Verdana" w:hAnsi="Verdana"/>
        </w:rPr>
        <w:t xml:space="preserve"> The document/s can be uploaded by navigating to Admin Portal’s Administration Tab’s DOCUMENTS Tab. The columns within the DOCUMENTS Tab are NAME, UPLOADED BY, DATE. Each column has a toggle button to show data in ascending or descending order.  </w:t>
      </w:r>
      <w:r w:rsidR="001B6B23" w:rsidRPr="00A66E04">
        <w:rPr>
          <w:rFonts w:ascii="Verdana" w:hAnsi="Verdana"/>
        </w:rPr>
        <w:t>Editing features will include renaming, download, and deleting of the document/s.</w:t>
      </w:r>
    </w:p>
    <w:p w:rsidR="003C7F50" w:rsidRPr="00A66E04" w:rsidRDefault="003C7F50" w:rsidP="003C7F50">
      <w:pPr>
        <w:pStyle w:val="Title"/>
        <w:pageBreakBefore/>
        <w:rPr>
          <w:rFonts w:ascii="Verdana" w:hAnsi="Verdana"/>
          <w:sz w:val="20"/>
        </w:rPr>
      </w:pPr>
      <w:r w:rsidRPr="00A66E04">
        <w:rPr>
          <w:rFonts w:ascii="Verdana" w:hAnsi="Verdana"/>
          <w:sz w:val="20"/>
        </w:rPr>
        <w:lastRenderedPageBreak/>
        <w:t>Revision History</w:t>
      </w:r>
    </w:p>
    <w:tbl>
      <w:tblPr>
        <w:tblW w:w="9952"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080"/>
        <w:gridCol w:w="2209"/>
        <w:gridCol w:w="3544"/>
        <w:gridCol w:w="3119"/>
      </w:tblGrid>
      <w:tr w:rsidR="004031A9" w:rsidRPr="00A66E04" w:rsidTr="004031A9">
        <w:trPr>
          <w:cantSplit/>
          <w:tblHeader/>
        </w:trPr>
        <w:tc>
          <w:tcPr>
            <w:tcW w:w="1080" w:type="dxa"/>
            <w:shd w:val="clear" w:color="auto" w:fill="E6E6E6"/>
          </w:tcPr>
          <w:p w:rsidR="004031A9" w:rsidRPr="00A66E04" w:rsidRDefault="004031A9" w:rsidP="003C7F50">
            <w:pPr>
              <w:pStyle w:val="TableHeader"/>
              <w:rPr>
                <w:rFonts w:ascii="Verdana" w:hAnsi="Verdana"/>
              </w:rPr>
            </w:pPr>
            <w:r w:rsidRPr="00A66E04">
              <w:rPr>
                <w:rFonts w:ascii="Verdana" w:hAnsi="Verdana"/>
              </w:rPr>
              <w:t>Version</w:t>
            </w:r>
          </w:p>
        </w:tc>
        <w:tc>
          <w:tcPr>
            <w:tcW w:w="2209" w:type="dxa"/>
            <w:shd w:val="clear" w:color="auto" w:fill="E6E6E6"/>
          </w:tcPr>
          <w:p w:rsidR="004031A9" w:rsidRPr="00A66E04" w:rsidRDefault="004031A9" w:rsidP="003C7F50">
            <w:pPr>
              <w:pStyle w:val="TableHeader"/>
              <w:rPr>
                <w:rFonts w:ascii="Verdana" w:hAnsi="Verdana"/>
              </w:rPr>
            </w:pPr>
            <w:r w:rsidRPr="00A66E04">
              <w:rPr>
                <w:rFonts w:ascii="Verdana" w:hAnsi="Verdana"/>
              </w:rPr>
              <w:t>Date</w:t>
            </w:r>
          </w:p>
        </w:tc>
        <w:tc>
          <w:tcPr>
            <w:tcW w:w="3544" w:type="dxa"/>
            <w:shd w:val="clear" w:color="auto" w:fill="E6E6E6"/>
          </w:tcPr>
          <w:p w:rsidR="004031A9" w:rsidRPr="00A66E04" w:rsidRDefault="004031A9" w:rsidP="003C7F50">
            <w:pPr>
              <w:pStyle w:val="TableHeader"/>
              <w:rPr>
                <w:rFonts w:ascii="Verdana" w:hAnsi="Verdana"/>
              </w:rPr>
            </w:pPr>
            <w:r w:rsidRPr="00A66E04">
              <w:rPr>
                <w:rFonts w:ascii="Verdana" w:hAnsi="Verdana"/>
              </w:rPr>
              <w:t>Summary of Changes</w:t>
            </w:r>
          </w:p>
        </w:tc>
        <w:tc>
          <w:tcPr>
            <w:tcW w:w="3119" w:type="dxa"/>
            <w:shd w:val="clear" w:color="auto" w:fill="E6E6E6"/>
          </w:tcPr>
          <w:p w:rsidR="004031A9" w:rsidRPr="00A66E04" w:rsidRDefault="004031A9" w:rsidP="003C7F50">
            <w:pPr>
              <w:pStyle w:val="TableHeader"/>
              <w:rPr>
                <w:rFonts w:ascii="Verdana" w:hAnsi="Verdana"/>
              </w:rPr>
            </w:pPr>
            <w:r w:rsidRPr="00A66E04">
              <w:rPr>
                <w:rFonts w:ascii="Verdana" w:hAnsi="Verdana"/>
              </w:rPr>
              <w:t>Author</w:t>
            </w:r>
          </w:p>
        </w:tc>
      </w:tr>
      <w:tr w:rsidR="004031A9" w:rsidRPr="00A66E04" w:rsidTr="004031A9">
        <w:trPr>
          <w:trHeight w:val="147"/>
        </w:trPr>
        <w:tc>
          <w:tcPr>
            <w:tcW w:w="1080" w:type="dxa"/>
          </w:tcPr>
          <w:p w:rsidR="004031A9" w:rsidRPr="00A66E04" w:rsidRDefault="00E43883" w:rsidP="003C7F50">
            <w:pPr>
              <w:pStyle w:val="TableText"/>
              <w:rPr>
                <w:rFonts w:ascii="Verdana" w:hAnsi="Verdana"/>
              </w:rPr>
            </w:pPr>
            <w:r>
              <w:rPr>
                <w:rFonts w:ascii="Verdana" w:hAnsi="Verdana"/>
              </w:rPr>
              <w:t>3.2</w:t>
            </w:r>
            <w:bookmarkStart w:id="11" w:name="_GoBack"/>
            <w:bookmarkEnd w:id="11"/>
          </w:p>
        </w:tc>
        <w:tc>
          <w:tcPr>
            <w:tcW w:w="2209" w:type="dxa"/>
          </w:tcPr>
          <w:p w:rsidR="004031A9" w:rsidRPr="00A66E04" w:rsidRDefault="004031A9" w:rsidP="003C7F50">
            <w:pPr>
              <w:pStyle w:val="TableText"/>
              <w:rPr>
                <w:rFonts w:ascii="Verdana" w:hAnsi="Verdana"/>
              </w:rPr>
            </w:pPr>
            <w:r w:rsidRPr="00A66E04">
              <w:rPr>
                <w:rFonts w:ascii="Verdana" w:hAnsi="Verdana"/>
              </w:rPr>
              <w:t>May 24, 2017</w:t>
            </w:r>
          </w:p>
        </w:tc>
        <w:tc>
          <w:tcPr>
            <w:tcW w:w="3544" w:type="dxa"/>
          </w:tcPr>
          <w:p w:rsidR="004031A9" w:rsidRPr="00A66E04" w:rsidRDefault="004031A9" w:rsidP="003C7F50">
            <w:pPr>
              <w:pStyle w:val="TableText"/>
              <w:rPr>
                <w:rFonts w:ascii="Verdana" w:hAnsi="Verdana"/>
              </w:rPr>
            </w:pPr>
            <w:r w:rsidRPr="00A66E04">
              <w:rPr>
                <w:rFonts w:ascii="Verdana" w:hAnsi="Verdana"/>
              </w:rPr>
              <w:t>Initial revision.</w:t>
            </w:r>
          </w:p>
        </w:tc>
        <w:tc>
          <w:tcPr>
            <w:tcW w:w="3119" w:type="dxa"/>
          </w:tcPr>
          <w:p w:rsidR="004031A9" w:rsidRPr="00A66E04" w:rsidRDefault="004031A9" w:rsidP="003C7F50">
            <w:pPr>
              <w:pStyle w:val="TableText"/>
              <w:rPr>
                <w:rFonts w:ascii="Verdana" w:hAnsi="Verdana"/>
              </w:rPr>
            </w:pPr>
            <w:r w:rsidRPr="00A66E04">
              <w:rPr>
                <w:rFonts w:ascii="Verdana" w:hAnsi="Verdana"/>
              </w:rPr>
              <w:t>David Wun</w:t>
            </w:r>
          </w:p>
        </w:tc>
      </w:tr>
      <w:tr w:rsidR="004031A9" w:rsidRPr="00A66E04" w:rsidTr="004031A9">
        <w:trPr>
          <w:trHeight w:val="147"/>
        </w:trPr>
        <w:tc>
          <w:tcPr>
            <w:tcW w:w="1080" w:type="dxa"/>
          </w:tcPr>
          <w:p w:rsidR="004031A9" w:rsidRPr="00A66E04" w:rsidRDefault="00E43883" w:rsidP="003C7F50">
            <w:pPr>
              <w:pStyle w:val="TableText"/>
              <w:rPr>
                <w:rFonts w:ascii="Verdana" w:hAnsi="Verdana"/>
              </w:rPr>
            </w:pPr>
            <w:r>
              <w:rPr>
                <w:rFonts w:ascii="Verdana" w:hAnsi="Verdana"/>
              </w:rPr>
              <w:t>3.3</w:t>
            </w:r>
          </w:p>
        </w:tc>
        <w:tc>
          <w:tcPr>
            <w:tcW w:w="2209" w:type="dxa"/>
          </w:tcPr>
          <w:p w:rsidR="004031A9" w:rsidRPr="00A66E04" w:rsidRDefault="004031A9" w:rsidP="003C7F50">
            <w:pPr>
              <w:pStyle w:val="TableText"/>
              <w:rPr>
                <w:rFonts w:ascii="Verdana" w:hAnsi="Verdana"/>
              </w:rPr>
            </w:pPr>
            <w:r w:rsidRPr="00A66E04">
              <w:rPr>
                <w:rFonts w:ascii="Verdana" w:hAnsi="Verdana"/>
              </w:rPr>
              <w:t>May 25, 2017</w:t>
            </w:r>
          </w:p>
        </w:tc>
        <w:tc>
          <w:tcPr>
            <w:tcW w:w="3544" w:type="dxa"/>
          </w:tcPr>
          <w:p w:rsidR="004031A9" w:rsidRPr="00A66E04" w:rsidRDefault="004031A9" w:rsidP="003C7F50">
            <w:pPr>
              <w:pStyle w:val="TableText"/>
              <w:rPr>
                <w:rFonts w:ascii="Verdana" w:hAnsi="Verdana"/>
              </w:rPr>
            </w:pPr>
            <w:r w:rsidRPr="00A66E04">
              <w:rPr>
                <w:rFonts w:ascii="Verdana" w:hAnsi="Verdana"/>
              </w:rPr>
              <w:t>Revised feature</w:t>
            </w:r>
          </w:p>
        </w:tc>
        <w:tc>
          <w:tcPr>
            <w:tcW w:w="3119" w:type="dxa"/>
          </w:tcPr>
          <w:p w:rsidR="004031A9" w:rsidRPr="00A66E04" w:rsidRDefault="004031A9" w:rsidP="003C7F50">
            <w:pPr>
              <w:pStyle w:val="TableText"/>
              <w:rPr>
                <w:rFonts w:ascii="Verdana" w:hAnsi="Verdana"/>
              </w:rPr>
            </w:pPr>
            <w:r w:rsidRPr="00A66E04">
              <w:rPr>
                <w:rFonts w:ascii="Verdana" w:hAnsi="Verdana"/>
              </w:rPr>
              <w:t>David Wun</w:t>
            </w:r>
          </w:p>
        </w:tc>
      </w:tr>
      <w:tr w:rsidR="004031A9" w:rsidRPr="00A66E04" w:rsidTr="004031A9">
        <w:trPr>
          <w:trHeight w:val="147"/>
        </w:trPr>
        <w:tc>
          <w:tcPr>
            <w:tcW w:w="1080" w:type="dxa"/>
          </w:tcPr>
          <w:p w:rsidR="004031A9" w:rsidRPr="00A66E04" w:rsidRDefault="00E43883" w:rsidP="003C7F50">
            <w:pPr>
              <w:pStyle w:val="TableText"/>
              <w:rPr>
                <w:rFonts w:ascii="Verdana" w:hAnsi="Verdana"/>
              </w:rPr>
            </w:pPr>
            <w:r>
              <w:rPr>
                <w:rFonts w:ascii="Verdana" w:hAnsi="Verdana"/>
              </w:rPr>
              <w:t>3.3b</w:t>
            </w:r>
          </w:p>
        </w:tc>
        <w:tc>
          <w:tcPr>
            <w:tcW w:w="2209" w:type="dxa"/>
          </w:tcPr>
          <w:p w:rsidR="004031A9" w:rsidRPr="00A66E04" w:rsidRDefault="004031A9" w:rsidP="003C7F50">
            <w:pPr>
              <w:pStyle w:val="TableText"/>
              <w:rPr>
                <w:rFonts w:ascii="Verdana" w:hAnsi="Verdana"/>
              </w:rPr>
            </w:pPr>
            <w:r w:rsidRPr="00A66E04">
              <w:rPr>
                <w:rFonts w:ascii="Verdana" w:hAnsi="Verdana"/>
              </w:rPr>
              <w:t>May 26, 2017</w:t>
            </w:r>
          </w:p>
        </w:tc>
        <w:tc>
          <w:tcPr>
            <w:tcW w:w="3544" w:type="dxa"/>
          </w:tcPr>
          <w:p w:rsidR="004031A9" w:rsidRPr="00A66E04" w:rsidRDefault="003A7000" w:rsidP="003C7F50">
            <w:pPr>
              <w:pStyle w:val="TableText"/>
              <w:rPr>
                <w:rFonts w:ascii="Verdana" w:hAnsi="Verdana"/>
              </w:rPr>
            </w:pPr>
            <w:r>
              <w:rPr>
                <w:rFonts w:ascii="Verdana" w:hAnsi="Verdana"/>
              </w:rPr>
              <w:t>Finalized formatting</w:t>
            </w:r>
          </w:p>
        </w:tc>
        <w:tc>
          <w:tcPr>
            <w:tcW w:w="3119" w:type="dxa"/>
          </w:tcPr>
          <w:p w:rsidR="004031A9" w:rsidRPr="00A66E04" w:rsidRDefault="004031A9" w:rsidP="003C7F50">
            <w:pPr>
              <w:pStyle w:val="TableText"/>
              <w:rPr>
                <w:rFonts w:ascii="Verdana" w:hAnsi="Verdana"/>
              </w:rPr>
            </w:pPr>
            <w:r w:rsidRPr="00A66E04">
              <w:rPr>
                <w:rFonts w:ascii="Verdana" w:hAnsi="Verdana"/>
              </w:rPr>
              <w:t>David Wun</w:t>
            </w:r>
          </w:p>
        </w:tc>
      </w:tr>
    </w:tbl>
    <w:p w:rsidR="003C7F50" w:rsidRPr="00A66E04" w:rsidRDefault="003C7F50" w:rsidP="00ED66A7">
      <w:pPr>
        <w:pStyle w:val="InfoBlue"/>
        <w:rPr>
          <w:rFonts w:ascii="Verdana" w:hAnsi="Verdana"/>
        </w:rPr>
      </w:pPr>
    </w:p>
    <w:p w:rsidR="003C7F50" w:rsidRPr="00A66E04" w:rsidRDefault="003C7F50" w:rsidP="003C7F50">
      <w:pPr>
        <w:pStyle w:val="BodyText"/>
        <w:rPr>
          <w:rFonts w:ascii="Verdana" w:hAnsi="Verdana"/>
        </w:rPr>
      </w:pPr>
    </w:p>
    <w:p w:rsidR="003C7F50" w:rsidRPr="00A66E04" w:rsidRDefault="003C7F50" w:rsidP="003C7F50">
      <w:pPr>
        <w:pStyle w:val="BodyText"/>
        <w:ind w:left="0"/>
        <w:rPr>
          <w:rFonts w:ascii="Verdana" w:hAnsi="Verdana"/>
          <w:color w:val="0000FF"/>
        </w:rPr>
      </w:pPr>
    </w:p>
    <w:sectPr w:rsidR="003C7F50" w:rsidRPr="00A66E04" w:rsidSect="000424FA">
      <w:headerReference w:type="default" r:id="rId9"/>
      <w:footerReference w:type="default" r:id="rId10"/>
      <w:pgSz w:w="12242" w:h="15842" w:code="1"/>
      <w:pgMar w:top="1080" w:right="1080" w:bottom="1080" w:left="108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8A9" w:rsidRDefault="00AA48A9">
      <w:r>
        <w:separator/>
      </w:r>
    </w:p>
  </w:endnote>
  <w:endnote w:type="continuationSeparator" w:id="1">
    <w:p w:rsidR="00AA48A9" w:rsidRDefault="00AA48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sig w:usb0="00000000" w:usb1="00000000" w:usb2="00000000" w:usb3="00000000" w:csb0="0000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E04" w:rsidRDefault="00A66E04">
    <w:pPr>
      <w:pStyle w:val="Footer"/>
    </w:pPr>
    <w:r>
      <w:t xml:space="preserve">L1BRE | Stagwell Tech </w:t>
    </w:r>
  </w:p>
  <w:p w:rsidR="0009110A" w:rsidRPr="00481E2D" w:rsidRDefault="0009110A" w:rsidP="005028D3">
    <w:pPr>
      <w:pStyle w:val="Footer"/>
      <w:pBdr>
        <w:top w:val="single" w:sz="4" w:space="6" w:color="auto"/>
      </w:pBdr>
      <w:tabs>
        <w:tab w:val="clear" w:pos="4680"/>
        <w:tab w:val="clear" w:pos="9360"/>
        <w:tab w:val="center" w:pos="5040"/>
        <w:tab w:val="right" w:pos="10080"/>
      </w:tabs>
      <w:spacing w:before="240"/>
      <w:rPr>
        <w:szCs w:val="16"/>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8A9" w:rsidRDefault="00AA48A9">
      <w:r>
        <w:separator/>
      </w:r>
    </w:p>
  </w:footnote>
  <w:footnote w:type="continuationSeparator" w:id="1">
    <w:p w:rsidR="00AA48A9" w:rsidRDefault="00AA48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E04" w:rsidRPr="00A66E04" w:rsidRDefault="00A66E04">
    <w:pPr>
      <w:pStyle w:val="Header"/>
      <w:rPr>
        <w:sz w:val="16"/>
        <w:szCs w:val="16"/>
      </w:rPr>
    </w:pPr>
    <w:r w:rsidRPr="00A66E04">
      <w:rPr>
        <w:sz w:val="16"/>
        <w:szCs w:val="16"/>
      </w:rPr>
      <w:t>Release Notes - Confidential</w:t>
    </w:r>
  </w:p>
  <w:p w:rsidR="0009110A" w:rsidRPr="005028D3" w:rsidRDefault="0009110A" w:rsidP="00E17BDC">
    <w:pPr>
      <w:pStyle w:val="Header"/>
      <w:pBdr>
        <w:bottom w:val="single" w:sz="4" w:space="0" w:color="auto"/>
      </w:pBdr>
      <w:tabs>
        <w:tab w:val="clear" w:pos="8640"/>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54065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38D54B3"/>
    <w:multiLevelType w:val="hybridMultilevel"/>
    <w:tmpl w:val="DCC4CED0"/>
    <w:lvl w:ilvl="0" w:tplc="B48844BE">
      <w:start w:val="1"/>
      <w:numFmt w:val="decimal"/>
      <w:pStyle w:val="Numbers1"/>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24337714"/>
    <w:multiLevelType w:val="hybridMultilevel"/>
    <w:tmpl w:val="1F30C912"/>
    <w:lvl w:ilvl="0" w:tplc="3D08CC7A">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27B464D0"/>
    <w:multiLevelType w:val="hybridMultilevel"/>
    <w:tmpl w:val="0AC81C38"/>
    <w:lvl w:ilvl="0" w:tplc="DF22D176">
      <w:start w:val="1"/>
      <w:numFmt w:val="decimal"/>
      <w:pStyle w:val="Numbers2"/>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nsid w:val="518110B0"/>
    <w:multiLevelType w:val="hybridMultilevel"/>
    <w:tmpl w:val="66CE87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75575B4B"/>
    <w:multiLevelType w:val="hybridMultilevel"/>
    <w:tmpl w:val="DBE6CAC0"/>
    <w:lvl w:ilvl="0" w:tplc="D77C2744">
      <w:start w:val="1"/>
      <w:numFmt w:val="decimal"/>
      <w:pStyle w:val="Numbers3"/>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
  </w:num>
  <w:num w:numId="3">
    <w:abstractNumId w:val="1"/>
  </w:num>
  <w:num w:numId="4">
    <w:abstractNumId w:val="3"/>
  </w:num>
  <w:num w:numId="5">
    <w:abstractNumId w:val="5"/>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ttachedTemplate r:id="rId1"/>
  <w:stylePaneFormatFilter w:val="3001"/>
  <w:defaultTabStop w:val="708"/>
  <w:hyphenationZone w:val="425"/>
  <w:noPunctuationKerning/>
  <w:characterSpacingControl w:val="doNotCompress"/>
  <w:hdrShapeDefaults>
    <o:shapedefaults v:ext="edit" spidmax="5122"/>
  </w:hdrShapeDefaults>
  <w:footnotePr>
    <w:footnote w:id="0"/>
    <w:footnote w:id="1"/>
  </w:footnotePr>
  <w:endnotePr>
    <w:endnote w:id="0"/>
    <w:endnote w:id="1"/>
  </w:endnotePr>
  <w:compat/>
  <w:rsids>
    <w:rsidRoot w:val="00C26485"/>
    <w:rsid w:val="000424FA"/>
    <w:rsid w:val="000425EC"/>
    <w:rsid w:val="00047F14"/>
    <w:rsid w:val="00055B00"/>
    <w:rsid w:val="000703B7"/>
    <w:rsid w:val="0009110A"/>
    <w:rsid w:val="000A5854"/>
    <w:rsid w:val="000C072C"/>
    <w:rsid w:val="000E579B"/>
    <w:rsid w:val="000E5F3B"/>
    <w:rsid w:val="000F023A"/>
    <w:rsid w:val="000F3E16"/>
    <w:rsid w:val="001055E0"/>
    <w:rsid w:val="00121A60"/>
    <w:rsid w:val="00132E74"/>
    <w:rsid w:val="0015401B"/>
    <w:rsid w:val="00156569"/>
    <w:rsid w:val="00157741"/>
    <w:rsid w:val="00182407"/>
    <w:rsid w:val="001843DD"/>
    <w:rsid w:val="00184431"/>
    <w:rsid w:val="001B1D3F"/>
    <w:rsid w:val="001B27EC"/>
    <w:rsid w:val="001B6B23"/>
    <w:rsid w:val="001C5ECC"/>
    <w:rsid w:val="001D2E89"/>
    <w:rsid w:val="001F695D"/>
    <w:rsid w:val="001F6BBB"/>
    <w:rsid w:val="001F7D0E"/>
    <w:rsid w:val="00200306"/>
    <w:rsid w:val="00201B7A"/>
    <w:rsid w:val="00245ECF"/>
    <w:rsid w:val="00261A41"/>
    <w:rsid w:val="00265BF0"/>
    <w:rsid w:val="00284896"/>
    <w:rsid w:val="00286B30"/>
    <w:rsid w:val="002A2420"/>
    <w:rsid w:val="002C5BA0"/>
    <w:rsid w:val="002D18AD"/>
    <w:rsid w:val="002E1FF4"/>
    <w:rsid w:val="00304AB9"/>
    <w:rsid w:val="00330BC8"/>
    <w:rsid w:val="0033135E"/>
    <w:rsid w:val="00332030"/>
    <w:rsid w:val="00342977"/>
    <w:rsid w:val="00363015"/>
    <w:rsid w:val="00392E77"/>
    <w:rsid w:val="003A7000"/>
    <w:rsid w:val="003B4F0A"/>
    <w:rsid w:val="003B7BF6"/>
    <w:rsid w:val="003C7F50"/>
    <w:rsid w:val="004031A9"/>
    <w:rsid w:val="0043150A"/>
    <w:rsid w:val="00477DD6"/>
    <w:rsid w:val="00481E2D"/>
    <w:rsid w:val="004A467A"/>
    <w:rsid w:val="004C1A36"/>
    <w:rsid w:val="004C22E3"/>
    <w:rsid w:val="004D2E15"/>
    <w:rsid w:val="005028D3"/>
    <w:rsid w:val="00531FA0"/>
    <w:rsid w:val="005457CB"/>
    <w:rsid w:val="005478C1"/>
    <w:rsid w:val="00553735"/>
    <w:rsid w:val="00556A01"/>
    <w:rsid w:val="00561983"/>
    <w:rsid w:val="00561A77"/>
    <w:rsid w:val="005634F6"/>
    <w:rsid w:val="00577F86"/>
    <w:rsid w:val="00582C35"/>
    <w:rsid w:val="005A62BD"/>
    <w:rsid w:val="005A76D9"/>
    <w:rsid w:val="005B7166"/>
    <w:rsid w:val="005C3635"/>
    <w:rsid w:val="005C5F31"/>
    <w:rsid w:val="005C68DC"/>
    <w:rsid w:val="005D1D6F"/>
    <w:rsid w:val="005D3DF3"/>
    <w:rsid w:val="005D4E61"/>
    <w:rsid w:val="00600259"/>
    <w:rsid w:val="00601E95"/>
    <w:rsid w:val="00607E36"/>
    <w:rsid w:val="00617511"/>
    <w:rsid w:val="0062663F"/>
    <w:rsid w:val="00631182"/>
    <w:rsid w:val="006470CE"/>
    <w:rsid w:val="006A32A4"/>
    <w:rsid w:val="006C6237"/>
    <w:rsid w:val="006C6568"/>
    <w:rsid w:val="006D6103"/>
    <w:rsid w:val="006E59E6"/>
    <w:rsid w:val="006E695D"/>
    <w:rsid w:val="006F62BA"/>
    <w:rsid w:val="00713503"/>
    <w:rsid w:val="007517E1"/>
    <w:rsid w:val="00753B24"/>
    <w:rsid w:val="00755DA0"/>
    <w:rsid w:val="0077149E"/>
    <w:rsid w:val="007A1A14"/>
    <w:rsid w:val="007B7312"/>
    <w:rsid w:val="007C47E8"/>
    <w:rsid w:val="007E055E"/>
    <w:rsid w:val="007E16C6"/>
    <w:rsid w:val="00803862"/>
    <w:rsid w:val="00820343"/>
    <w:rsid w:val="00835EB1"/>
    <w:rsid w:val="008429B2"/>
    <w:rsid w:val="00886189"/>
    <w:rsid w:val="008A53D9"/>
    <w:rsid w:val="008C10CD"/>
    <w:rsid w:val="008C1FD2"/>
    <w:rsid w:val="008C6356"/>
    <w:rsid w:val="008E6147"/>
    <w:rsid w:val="008F5A0C"/>
    <w:rsid w:val="009005FB"/>
    <w:rsid w:val="00905BF3"/>
    <w:rsid w:val="00923401"/>
    <w:rsid w:val="00932A47"/>
    <w:rsid w:val="0095672A"/>
    <w:rsid w:val="0096122E"/>
    <w:rsid w:val="009903EE"/>
    <w:rsid w:val="009A1617"/>
    <w:rsid w:val="009C51A8"/>
    <w:rsid w:val="009D3C31"/>
    <w:rsid w:val="009F2B6D"/>
    <w:rsid w:val="00A34FC9"/>
    <w:rsid w:val="00A40231"/>
    <w:rsid w:val="00A458E0"/>
    <w:rsid w:val="00A65CE0"/>
    <w:rsid w:val="00A66E04"/>
    <w:rsid w:val="00A803FA"/>
    <w:rsid w:val="00A85AE2"/>
    <w:rsid w:val="00A93A6E"/>
    <w:rsid w:val="00AA3248"/>
    <w:rsid w:val="00AA48A9"/>
    <w:rsid w:val="00AA6CAD"/>
    <w:rsid w:val="00AC6161"/>
    <w:rsid w:val="00AD0A13"/>
    <w:rsid w:val="00AD4FEB"/>
    <w:rsid w:val="00B03C3A"/>
    <w:rsid w:val="00B10AD9"/>
    <w:rsid w:val="00B16279"/>
    <w:rsid w:val="00B17F14"/>
    <w:rsid w:val="00B241B9"/>
    <w:rsid w:val="00B50BA3"/>
    <w:rsid w:val="00B53E94"/>
    <w:rsid w:val="00B6767D"/>
    <w:rsid w:val="00B82AE3"/>
    <w:rsid w:val="00B9629F"/>
    <w:rsid w:val="00BA4E22"/>
    <w:rsid w:val="00BB5CA7"/>
    <w:rsid w:val="00BC6C94"/>
    <w:rsid w:val="00BD4A86"/>
    <w:rsid w:val="00BD552E"/>
    <w:rsid w:val="00BF25DD"/>
    <w:rsid w:val="00BF2BEB"/>
    <w:rsid w:val="00C0746F"/>
    <w:rsid w:val="00C124DB"/>
    <w:rsid w:val="00C26485"/>
    <w:rsid w:val="00C47F1E"/>
    <w:rsid w:val="00C56991"/>
    <w:rsid w:val="00C61CF7"/>
    <w:rsid w:val="00C65DEA"/>
    <w:rsid w:val="00C7344B"/>
    <w:rsid w:val="00C77F4F"/>
    <w:rsid w:val="00C82078"/>
    <w:rsid w:val="00CB07BF"/>
    <w:rsid w:val="00CB1D7D"/>
    <w:rsid w:val="00CE4615"/>
    <w:rsid w:val="00D24944"/>
    <w:rsid w:val="00D26B0B"/>
    <w:rsid w:val="00D31451"/>
    <w:rsid w:val="00D351C7"/>
    <w:rsid w:val="00D43A6C"/>
    <w:rsid w:val="00D64881"/>
    <w:rsid w:val="00D657EE"/>
    <w:rsid w:val="00D6625A"/>
    <w:rsid w:val="00D8161D"/>
    <w:rsid w:val="00D948CF"/>
    <w:rsid w:val="00DA3E38"/>
    <w:rsid w:val="00DA5412"/>
    <w:rsid w:val="00DB2C31"/>
    <w:rsid w:val="00DB5751"/>
    <w:rsid w:val="00DD391A"/>
    <w:rsid w:val="00DD3D01"/>
    <w:rsid w:val="00E0148D"/>
    <w:rsid w:val="00E0789B"/>
    <w:rsid w:val="00E17BDC"/>
    <w:rsid w:val="00E373FA"/>
    <w:rsid w:val="00E43883"/>
    <w:rsid w:val="00E47ACF"/>
    <w:rsid w:val="00E56178"/>
    <w:rsid w:val="00EA1145"/>
    <w:rsid w:val="00EC22E6"/>
    <w:rsid w:val="00ED66A7"/>
    <w:rsid w:val="00F45BA0"/>
    <w:rsid w:val="00F54221"/>
    <w:rsid w:val="00F64BD1"/>
    <w:rsid w:val="00F65A02"/>
    <w:rsid w:val="00F8743F"/>
    <w:rsid w:val="00FA0210"/>
    <w:rsid w:val="00FC793A"/>
    <w:rsid w:val="00FD2315"/>
    <w:rsid w:val="00FE470F"/>
    <w:rsid w:val="00FF17E5"/>
    <w:rsid w:val="00FF4489"/>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E15"/>
    <w:rPr>
      <w:sz w:val="24"/>
      <w:szCs w:val="24"/>
      <w:lang w:eastAsia="en-US"/>
    </w:rPr>
  </w:style>
  <w:style w:type="paragraph" w:styleId="Heading1">
    <w:name w:val="heading 1"/>
    <w:basedOn w:val="Normal"/>
    <w:next w:val="BodyText"/>
    <w:qFormat/>
    <w:rsid w:val="00E0148D"/>
    <w:pPr>
      <w:keepNext/>
      <w:widowControl w:val="0"/>
      <w:numPr>
        <w:numId w:val="1"/>
      </w:numPr>
      <w:shd w:val="clear" w:color="auto" w:fill="E6E6E6"/>
      <w:tabs>
        <w:tab w:val="num" w:pos="360"/>
      </w:tabs>
      <w:spacing w:before="400" w:after="120" w:line="240" w:lineRule="atLeast"/>
      <w:ind w:left="360" w:hanging="360"/>
      <w:outlineLvl w:val="0"/>
    </w:pPr>
    <w:rPr>
      <w:rFonts w:ascii="Arial" w:hAnsi="Arial"/>
      <w:b/>
      <w:szCs w:val="20"/>
    </w:rPr>
  </w:style>
  <w:style w:type="paragraph" w:styleId="Heading2">
    <w:name w:val="heading 2"/>
    <w:basedOn w:val="Heading1"/>
    <w:next w:val="BodyText"/>
    <w:qFormat/>
    <w:rsid w:val="00E0148D"/>
    <w:pPr>
      <w:numPr>
        <w:ilvl w:val="1"/>
      </w:numPr>
      <w:shd w:val="clear" w:color="auto" w:fill="auto"/>
      <w:tabs>
        <w:tab w:val="num" w:pos="360"/>
      </w:tabs>
      <w:spacing w:before="200"/>
      <w:outlineLvl w:val="1"/>
    </w:pPr>
    <w:rPr>
      <w:sz w:val="20"/>
    </w:rPr>
  </w:style>
  <w:style w:type="paragraph" w:styleId="Heading3">
    <w:name w:val="heading 3"/>
    <w:basedOn w:val="Heading2"/>
    <w:next w:val="BodyText"/>
    <w:qFormat/>
    <w:rsid w:val="000C072C"/>
    <w:pPr>
      <w:numPr>
        <w:ilvl w:val="2"/>
      </w:numPr>
      <w:tabs>
        <w:tab w:val="num" w:pos="360"/>
      </w:tabs>
      <w:ind w:left="907" w:hanging="547"/>
      <w:outlineLvl w:val="2"/>
    </w:pPr>
    <w:rPr>
      <w:i/>
    </w:rPr>
  </w:style>
  <w:style w:type="paragraph" w:styleId="Heading4">
    <w:name w:val="heading 4"/>
    <w:basedOn w:val="Heading3"/>
    <w:next w:val="BodyText"/>
    <w:qFormat/>
    <w:rsid w:val="005C3635"/>
    <w:pPr>
      <w:numPr>
        <w:ilvl w:val="3"/>
      </w:numPr>
      <w:tabs>
        <w:tab w:val="left" w:pos="1080"/>
      </w:tabs>
      <w:ind w:left="1080" w:hanging="360"/>
      <w:outlineLvl w:val="3"/>
    </w:pPr>
  </w:style>
  <w:style w:type="paragraph" w:styleId="Heading5">
    <w:name w:val="heading 5"/>
    <w:basedOn w:val="Heading4"/>
    <w:next w:val="BodyText"/>
    <w:qFormat/>
    <w:rsid w:val="00E0148D"/>
    <w:pPr>
      <w:numPr>
        <w:ilvl w:val="4"/>
      </w:numPr>
      <w:tabs>
        <w:tab w:val="clear" w:pos="1080"/>
        <w:tab w:val="left" w:pos="1800"/>
      </w:tabs>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POOversight">
    <w:name w:val="ADPO Oversight"/>
    <w:basedOn w:val="Normal"/>
    <w:next w:val="Normal"/>
    <w:link w:val="ADPOOversightChar"/>
    <w:semiHidden/>
    <w:rsid w:val="004D2E15"/>
    <w:pPr>
      <w:pBdr>
        <w:bottom w:val="single" w:sz="8" w:space="1" w:color="auto"/>
      </w:pBdr>
      <w:tabs>
        <w:tab w:val="center" w:pos="4680"/>
        <w:tab w:val="right" w:pos="9360"/>
      </w:tabs>
      <w:jc w:val="center"/>
    </w:pPr>
    <w:rPr>
      <w:rFonts w:ascii="Arial" w:hAnsi="Arial"/>
      <w:sz w:val="36"/>
    </w:rPr>
  </w:style>
  <w:style w:type="paragraph" w:customStyle="1" w:styleId="DocInfoBox">
    <w:name w:val="Doc Info Box"/>
    <w:semiHidden/>
    <w:rsid w:val="004D2E15"/>
    <w:rPr>
      <w:rFonts w:ascii="Arial" w:hAnsi="Arial"/>
      <w:sz w:val="24"/>
      <w:szCs w:val="24"/>
      <w:lang w:eastAsia="en-US"/>
    </w:rPr>
  </w:style>
  <w:style w:type="paragraph" w:customStyle="1" w:styleId="DocumentTitle">
    <w:name w:val="Document Title"/>
    <w:basedOn w:val="Normal"/>
    <w:next w:val="Spacer"/>
    <w:semiHidden/>
    <w:rsid w:val="00DD3D01"/>
    <w:pPr>
      <w:spacing w:before="320"/>
      <w:jc w:val="center"/>
    </w:pPr>
    <w:rPr>
      <w:rFonts w:ascii="Arial" w:hAnsi="Arial"/>
      <w:sz w:val="48"/>
    </w:rPr>
  </w:style>
  <w:style w:type="paragraph" w:styleId="Footer">
    <w:name w:val="footer"/>
    <w:basedOn w:val="Normal"/>
    <w:link w:val="FooterChar"/>
    <w:uiPriority w:val="99"/>
    <w:rsid w:val="00820343"/>
    <w:pPr>
      <w:tabs>
        <w:tab w:val="center" w:pos="4680"/>
        <w:tab w:val="right" w:pos="9360"/>
      </w:tabs>
    </w:pPr>
    <w:rPr>
      <w:rFonts w:ascii="Arial" w:hAnsi="Arial"/>
      <w:sz w:val="16"/>
    </w:rPr>
  </w:style>
  <w:style w:type="paragraph" w:customStyle="1" w:styleId="PreparedFor">
    <w:name w:val="Prepared For"/>
    <w:semiHidden/>
    <w:rsid w:val="004D2E15"/>
    <w:pPr>
      <w:jc w:val="center"/>
    </w:pPr>
    <w:rPr>
      <w:rFonts w:ascii="Arial" w:hAnsi="Arial"/>
      <w:sz w:val="22"/>
      <w:szCs w:val="24"/>
      <w:lang w:eastAsia="en-US"/>
    </w:rPr>
  </w:style>
  <w:style w:type="paragraph" w:customStyle="1" w:styleId="ProjectManager">
    <w:name w:val="Project Manager"/>
    <w:next w:val="Spacer"/>
    <w:semiHidden/>
    <w:rsid w:val="0077149E"/>
    <w:pPr>
      <w:spacing w:before="200"/>
      <w:jc w:val="center"/>
    </w:pPr>
    <w:rPr>
      <w:rFonts w:ascii="Arial" w:hAnsi="Arial"/>
      <w:sz w:val="22"/>
      <w:szCs w:val="24"/>
      <w:lang w:eastAsia="en-US"/>
    </w:rPr>
  </w:style>
  <w:style w:type="paragraph" w:customStyle="1" w:styleId="ProjectTitle">
    <w:name w:val="Project Title"/>
    <w:next w:val="ProjectManager"/>
    <w:semiHidden/>
    <w:rsid w:val="00DD3D01"/>
    <w:pPr>
      <w:spacing w:before="400" w:after="40"/>
      <w:jc w:val="center"/>
    </w:pPr>
    <w:rPr>
      <w:rFonts w:ascii="Arial" w:hAnsi="Arial"/>
      <w:sz w:val="40"/>
      <w:szCs w:val="24"/>
      <w:lang w:eastAsia="en-US"/>
    </w:rPr>
  </w:style>
  <w:style w:type="paragraph" w:customStyle="1" w:styleId="Spacer">
    <w:name w:val="Spacer"/>
    <w:basedOn w:val="Normal"/>
    <w:semiHidden/>
    <w:rsid w:val="004D2E15"/>
    <w:pPr>
      <w:jc w:val="center"/>
    </w:pPr>
    <w:rPr>
      <w:rFonts w:ascii="Arial" w:hAnsi="Arial"/>
      <w:sz w:val="32"/>
    </w:rPr>
  </w:style>
  <w:style w:type="paragraph" w:styleId="BalloonText">
    <w:name w:val="Balloon Text"/>
    <w:basedOn w:val="Normal"/>
    <w:semiHidden/>
    <w:rsid w:val="004D2E15"/>
    <w:rPr>
      <w:rFonts w:ascii="Tahoma" w:hAnsi="Tahoma" w:cs="Tahoma"/>
      <w:sz w:val="16"/>
      <w:szCs w:val="16"/>
    </w:rPr>
  </w:style>
  <w:style w:type="character" w:customStyle="1" w:styleId="ADPOOversightChar">
    <w:name w:val="ADPO Oversight Char"/>
    <w:link w:val="ADPOOversight"/>
    <w:rsid w:val="004D2E15"/>
    <w:rPr>
      <w:rFonts w:ascii="Arial" w:hAnsi="Arial"/>
      <w:sz w:val="36"/>
      <w:szCs w:val="24"/>
      <w:lang w:val="en-US" w:eastAsia="en-US" w:bidi="ar-SA"/>
    </w:rPr>
  </w:style>
  <w:style w:type="paragraph" w:styleId="Header">
    <w:name w:val="header"/>
    <w:basedOn w:val="Normal"/>
    <w:link w:val="HeaderChar"/>
    <w:uiPriority w:val="99"/>
    <w:rsid w:val="004D2E15"/>
    <w:pPr>
      <w:tabs>
        <w:tab w:val="center" w:pos="4320"/>
        <w:tab w:val="right" w:pos="8640"/>
      </w:tabs>
    </w:pPr>
  </w:style>
  <w:style w:type="paragraph" w:customStyle="1" w:styleId="StylePreparedForBold">
    <w:name w:val="Style Prepared For + Bold"/>
    <w:basedOn w:val="PreparedFor"/>
    <w:semiHidden/>
    <w:rsid w:val="004D2E15"/>
    <w:rPr>
      <w:b/>
      <w:bCs/>
      <w:sz w:val="24"/>
    </w:rPr>
  </w:style>
  <w:style w:type="character" w:styleId="CommentReference">
    <w:name w:val="annotation reference"/>
    <w:semiHidden/>
    <w:rsid w:val="003B4F0A"/>
    <w:rPr>
      <w:sz w:val="16"/>
      <w:szCs w:val="16"/>
    </w:rPr>
  </w:style>
  <w:style w:type="paragraph" w:styleId="CommentText">
    <w:name w:val="annotation text"/>
    <w:basedOn w:val="Normal"/>
    <w:semiHidden/>
    <w:rsid w:val="003B4F0A"/>
    <w:pPr>
      <w:widowControl w:val="0"/>
      <w:spacing w:line="240" w:lineRule="atLeast"/>
    </w:pPr>
    <w:rPr>
      <w:sz w:val="20"/>
      <w:szCs w:val="20"/>
    </w:rPr>
  </w:style>
  <w:style w:type="paragraph" w:styleId="CommentSubject">
    <w:name w:val="annotation subject"/>
    <w:basedOn w:val="CommentText"/>
    <w:next w:val="CommentText"/>
    <w:semiHidden/>
    <w:rsid w:val="003B4F0A"/>
    <w:rPr>
      <w:b/>
      <w:bCs/>
    </w:rPr>
  </w:style>
  <w:style w:type="paragraph" w:styleId="Title">
    <w:name w:val="Title"/>
    <w:basedOn w:val="Normal"/>
    <w:next w:val="Normal"/>
    <w:qFormat/>
    <w:rsid w:val="00AA3248"/>
    <w:pPr>
      <w:widowControl w:val="0"/>
      <w:spacing w:before="120" w:after="240"/>
      <w:jc w:val="center"/>
    </w:pPr>
    <w:rPr>
      <w:rFonts w:ascii="Arial" w:hAnsi="Arial"/>
      <w:b/>
      <w:sz w:val="36"/>
      <w:szCs w:val="20"/>
    </w:rPr>
  </w:style>
  <w:style w:type="paragraph" w:styleId="TOC1">
    <w:name w:val="toc 1"/>
    <w:basedOn w:val="Normal"/>
    <w:next w:val="Normal"/>
    <w:uiPriority w:val="39"/>
    <w:rsid w:val="00CE4615"/>
    <w:pPr>
      <w:keepLines/>
      <w:widowControl w:val="0"/>
      <w:tabs>
        <w:tab w:val="left" w:pos="270"/>
        <w:tab w:val="right" w:leader="dot" w:pos="9360"/>
      </w:tabs>
      <w:spacing w:before="120" w:after="60" w:line="240" w:lineRule="atLeast"/>
      <w:ind w:right="720"/>
    </w:pPr>
    <w:rPr>
      <w:noProof/>
      <w:sz w:val="20"/>
      <w:szCs w:val="20"/>
    </w:rPr>
  </w:style>
  <w:style w:type="paragraph" w:customStyle="1" w:styleId="Bullets1">
    <w:name w:val="Bullets 1"/>
    <w:basedOn w:val="BodyText"/>
    <w:rsid w:val="00CE4615"/>
    <w:pPr>
      <w:tabs>
        <w:tab w:val="num" w:pos="1440"/>
      </w:tabs>
      <w:spacing w:after="60"/>
      <w:ind w:left="1440" w:hanging="360"/>
    </w:pPr>
  </w:style>
  <w:style w:type="paragraph" w:styleId="TOC2">
    <w:name w:val="toc 2"/>
    <w:basedOn w:val="Normal"/>
    <w:next w:val="Normal"/>
    <w:uiPriority w:val="39"/>
    <w:rsid w:val="003B4F0A"/>
    <w:pPr>
      <w:widowControl w:val="0"/>
      <w:tabs>
        <w:tab w:val="left" w:pos="900"/>
        <w:tab w:val="right" w:leader="dot" w:pos="9360"/>
      </w:tabs>
      <w:spacing w:line="240" w:lineRule="atLeast"/>
      <w:ind w:left="432" w:right="720"/>
    </w:pPr>
    <w:rPr>
      <w:noProof/>
      <w:sz w:val="20"/>
      <w:szCs w:val="20"/>
    </w:rPr>
  </w:style>
  <w:style w:type="paragraph" w:styleId="TOC3">
    <w:name w:val="toc 3"/>
    <w:basedOn w:val="Normal"/>
    <w:next w:val="Normal"/>
    <w:semiHidden/>
    <w:rsid w:val="003B4F0A"/>
    <w:pPr>
      <w:widowControl w:val="0"/>
      <w:tabs>
        <w:tab w:val="left" w:pos="1620"/>
        <w:tab w:val="right" w:leader="dot" w:pos="9360"/>
      </w:tabs>
      <w:spacing w:line="240" w:lineRule="atLeast"/>
      <w:ind w:left="994"/>
    </w:pPr>
    <w:rPr>
      <w:noProof/>
      <w:sz w:val="20"/>
    </w:rPr>
  </w:style>
  <w:style w:type="paragraph" w:styleId="TOC4">
    <w:name w:val="toc 4"/>
    <w:basedOn w:val="Normal"/>
    <w:next w:val="Normal"/>
    <w:semiHidden/>
    <w:rsid w:val="003B4F0A"/>
    <w:pPr>
      <w:widowControl w:val="0"/>
      <w:tabs>
        <w:tab w:val="left" w:pos="2430"/>
        <w:tab w:val="right" w:leader="dot" w:pos="9350"/>
      </w:tabs>
      <w:spacing w:line="240" w:lineRule="atLeast"/>
      <w:ind w:left="1728"/>
    </w:pPr>
    <w:rPr>
      <w:noProof/>
      <w:sz w:val="20"/>
      <w:szCs w:val="20"/>
    </w:rPr>
  </w:style>
  <w:style w:type="paragraph" w:styleId="BodyText">
    <w:name w:val="Body Text"/>
    <w:basedOn w:val="Normal"/>
    <w:rsid w:val="00601E95"/>
    <w:pPr>
      <w:keepLines/>
      <w:widowControl w:val="0"/>
      <w:spacing w:after="120" w:line="240" w:lineRule="atLeast"/>
      <w:ind w:left="720"/>
    </w:pPr>
    <w:rPr>
      <w:sz w:val="20"/>
      <w:szCs w:val="20"/>
    </w:rPr>
  </w:style>
  <w:style w:type="paragraph" w:customStyle="1" w:styleId="Text">
    <w:name w:val="Text"/>
    <w:basedOn w:val="Normal"/>
    <w:semiHidden/>
    <w:rsid w:val="00D26B0B"/>
    <w:pPr>
      <w:keepLines/>
      <w:widowControl w:val="0"/>
      <w:overflowPunct w:val="0"/>
      <w:autoSpaceDE w:val="0"/>
      <w:autoSpaceDN w:val="0"/>
      <w:adjustRightInd w:val="0"/>
      <w:spacing w:after="110"/>
      <w:ind w:left="567"/>
      <w:textAlignment w:val="baseline"/>
    </w:pPr>
    <w:rPr>
      <w:rFonts w:ascii="Arial" w:hAnsi="Arial"/>
      <w:sz w:val="22"/>
      <w:szCs w:val="20"/>
      <w:lang w:val="fr-FR" w:eastAsia="fr-FR"/>
    </w:rPr>
  </w:style>
  <w:style w:type="paragraph" w:customStyle="1" w:styleId="Section">
    <w:name w:val="Section"/>
    <w:basedOn w:val="Normal"/>
    <w:semiHidden/>
    <w:rsid w:val="00D26B0B"/>
    <w:pPr>
      <w:keepLines/>
      <w:widowControl w:val="0"/>
      <w:tabs>
        <w:tab w:val="left" w:pos="720"/>
      </w:tabs>
      <w:overflowPunct w:val="0"/>
      <w:autoSpaceDE w:val="0"/>
      <w:autoSpaceDN w:val="0"/>
      <w:adjustRightInd w:val="0"/>
      <w:spacing w:before="220" w:after="110"/>
      <w:ind w:left="720" w:hanging="360"/>
      <w:textAlignment w:val="baseline"/>
    </w:pPr>
    <w:rPr>
      <w:rFonts w:ascii="Arial" w:hAnsi="Arial"/>
      <w:b/>
      <w:sz w:val="22"/>
      <w:szCs w:val="20"/>
      <w:lang w:val="fr-FR" w:eastAsia="fr-FR"/>
    </w:rPr>
  </w:style>
  <w:style w:type="paragraph" w:customStyle="1" w:styleId="ItalicizedText">
    <w:name w:val="Italicized Text"/>
    <w:basedOn w:val="Normal"/>
    <w:semiHidden/>
    <w:rsid w:val="00D26B0B"/>
    <w:pPr>
      <w:keepLines/>
      <w:widowControl w:val="0"/>
      <w:overflowPunct w:val="0"/>
      <w:autoSpaceDE w:val="0"/>
      <w:autoSpaceDN w:val="0"/>
      <w:adjustRightInd w:val="0"/>
      <w:spacing w:after="110"/>
      <w:ind w:left="567"/>
      <w:textAlignment w:val="baseline"/>
    </w:pPr>
    <w:rPr>
      <w:rFonts w:ascii="Arial" w:hAnsi="Arial"/>
      <w:i/>
      <w:sz w:val="22"/>
      <w:szCs w:val="20"/>
      <w:lang w:val="fr-FR" w:eastAsia="fr-FR"/>
    </w:rPr>
  </w:style>
  <w:style w:type="paragraph" w:customStyle="1" w:styleId="Sub-section">
    <w:name w:val="Sub-section"/>
    <w:basedOn w:val="Normal"/>
    <w:semiHidden/>
    <w:rsid w:val="00D26B0B"/>
    <w:pPr>
      <w:keepLines/>
      <w:widowControl w:val="0"/>
      <w:overflowPunct w:val="0"/>
      <w:autoSpaceDE w:val="0"/>
      <w:autoSpaceDN w:val="0"/>
      <w:adjustRightInd w:val="0"/>
      <w:spacing w:before="110" w:after="110"/>
      <w:ind w:left="964" w:hanging="397"/>
      <w:textAlignment w:val="baseline"/>
    </w:pPr>
    <w:rPr>
      <w:rFonts w:ascii="Arial" w:hAnsi="Arial"/>
      <w:b/>
      <w:sz w:val="22"/>
      <w:szCs w:val="20"/>
      <w:lang w:val="fr-FR" w:eastAsia="fr-FR"/>
    </w:rPr>
  </w:style>
  <w:style w:type="paragraph" w:customStyle="1" w:styleId="ItalicizedTableText">
    <w:name w:val="Italicized Table Text"/>
    <w:basedOn w:val="Normal"/>
    <w:semiHidden/>
    <w:rsid w:val="00D26B0B"/>
    <w:pPr>
      <w:widowControl w:val="0"/>
      <w:overflowPunct w:val="0"/>
      <w:autoSpaceDE w:val="0"/>
      <w:autoSpaceDN w:val="0"/>
      <w:adjustRightInd w:val="0"/>
      <w:textAlignment w:val="baseline"/>
    </w:pPr>
    <w:rPr>
      <w:rFonts w:ascii="Arial" w:hAnsi="Arial"/>
      <w:i/>
      <w:sz w:val="20"/>
      <w:szCs w:val="20"/>
      <w:lang w:val="fr-FR" w:eastAsia="fr-FR"/>
    </w:rPr>
  </w:style>
  <w:style w:type="paragraph" w:customStyle="1" w:styleId="Bullets2">
    <w:name w:val="Bullets 2"/>
    <w:basedOn w:val="BodyText"/>
    <w:rsid w:val="00CE4615"/>
    <w:pPr>
      <w:tabs>
        <w:tab w:val="num" w:pos="2160"/>
      </w:tabs>
      <w:spacing w:after="60"/>
      <w:ind w:left="2160" w:hanging="360"/>
    </w:pPr>
  </w:style>
  <w:style w:type="paragraph" w:styleId="Caption">
    <w:name w:val="caption"/>
    <w:basedOn w:val="Normal"/>
    <w:next w:val="Normal"/>
    <w:qFormat/>
    <w:rsid w:val="00CB07BF"/>
    <w:pPr>
      <w:keepNext/>
      <w:widowControl w:val="0"/>
      <w:spacing w:before="300" w:after="200" w:line="240" w:lineRule="atLeast"/>
      <w:jc w:val="center"/>
    </w:pPr>
    <w:rPr>
      <w:bCs/>
      <w:sz w:val="20"/>
      <w:szCs w:val="20"/>
    </w:rPr>
  </w:style>
  <w:style w:type="paragraph" w:customStyle="1" w:styleId="Bullets3">
    <w:name w:val="Bullets 3"/>
    <w:basedOn w:val="BodyText"/>
    <w:rsid w:val="00CE4615"/>
    <w:pPr>
      <w:numPr>
        <w:numId w:val="2"/>
      </w:numPr>
      <w:tabs>
        <w:tab w:val="clear" w:pos="1080"/>
        <w:tab w:val="num" w:pos="2880"/>
      </w:tabs>
      <w:spacing w:after="60"/>
      <w:ind w:left="2880"/>
    </w:pPr>
  </w:style>
  <w:style w:type="paragraph" w:styleId="DocumentMap">
    <w:name w:val="Document Map"/>
    <w:basedOn w:val="Normal"/>
    <w:semiHidden/>
    <w:rsid w:val="003B4F0A"/>
    <w:pPr>
      <w:widowControl w:val="0"/>
      <w:shd w:val="clear" w:color="auto" w:fill="000080"/>
      <w:spacing w:line="240" w:lineRule="atLeast"/>
    </w:pPr>
    <w:rPr>
      <w:rFonts w:ascii="Tahoma" w:hAnsi="Tahoma"/>
      <w:sz w:val="20"/>
      <w:szCs w:val="20"/>
    </w:rPr>
  </w:style>
  <w:style w:type="paragraph" w:customStyle="1" w:styleId="Legend">
    <w:name w:val="Legend"/>
    <w:rsid w:val="003B4F0A"/>
    <w:pPr>
      <w:spacing w:before="200" w:after="200"/>
    </w:pPr>
    <w:rPr>
      <w:rFonts w:ascii="Arial" w:hAnsi="Arial"/>
      <w:color w:val="0000FF"/>
      <w:sz w:val="16"/>
      <w:szCs w:val="16"/>
      <w:lang w:eastAsia="en-US"/>
    </w:rPr>
  </w:style>
  <w:style w:type="paragraph" w:customStyle="1" w:styleId="TableHeader">
    <w:name w:val="Table Header"/>
    <w:basedOn w:val="Normal"/>
    <w:rsid w:val="003B4F0A"/>
    <w:pPr>
      <w:keepNext/>
      <w:spacing w:before="60" w:after="60"/>
    </w:pPr>
    <w:rPr>
      <w:rFonts w:ascii="Arial" w:hAnsi="Arial" w:cs="Arial"/>
      <w:b/>
      <w:sz w:val="20"/>
      <w:szCs w:val="20"/>
    </w:rPr>
  </w:style>
  <w:style w:type="paragraph" w:customStyle="1" w:styleId="TableBoldCell">
    <w:name w:val="Table Bold Cell"/>
    <w:basedOn w:val="Normal"/>
    <w:rsid w:val="003B4F0A"/>
    <w:pPr>
      <w:keepNext/>
      <w:spacing w:before="60" w:after="60"/>
    </w:pPr>
    <w:rPr>
      <w:rFonts w:ascii="Arial" w:hAnsi="Arial"/>
      <w:b/>
      <w:bCs/>
      <w:sz w:val="20"/>
      <w:szCs w:val="20"/>
    </w:rPr>
  </w:style>
  <w:style w:type="paragraph" w:customStyle="1" w:styleId="TableText">
    <w:name w:val="Table Text"/>
    <w:basedOn w:val="Normal"/>
    <w:rsid w:val="003B4F0A"/>
    <w:pPr>
      <w:spacing w:before="60" w:after="60"/>
    </w:pPr>
    <w:rPr>
      <w:sz w:val="20"/>
      <w:szCs w:val="20"/>
    </w:rPr>
  </w:style>
  <w:style w:type="paragraph" w:styleId="TOC5">
    <w:name w:val="toc 5"/>
    <w:basedOn w:val="Normal"/>
    <w:next w:val="Normal"/>
    <w:semiHidden/>
    <w:rsid w:val="003B4F0A"/>
    <w:pPr>
      <w:widowControl w:val="0"/>
      <w:spacing w:line="240" w:lineRule="atLeast"/>
      <w:ind w:left="800"/>
    </w:pPr>
    <w:rPr>
      <w:sz w:val="20"/>
      <w:szCs w:val="20"/>
    </w:rPr>
  </w:style>
  <w:style w:type="paragraph" w:styleId="TOC6">
    <w:name w:val="toc 6"/>
    <w:basedOn w:val="Normal"/>
    <w:next w:val="Normal"/>
    <w:semiHidden/>
    <w:rsid w:val="003B4F0A"/>
    <w:pPr>
      <w:widowControl w:val="0"/>
      <w:spacing w:line="240" w:lineRule="atLeast"/>
      <w:ind w:left="1000"/>
    </w:pPr>
    <w:rPr>
      <w:sz w:val="20"/>
      <w:szCs w:val="20"/>
    </w:rPr>
  </w:style>
  <w:style w:type="character" w:customStyle="1" w:styleId="Note">
    <w:name w:val="Note"/>
    <w:rsid w:val="00D351C7"/>
    <w:rPr>
      <w:rFonts w:ascii="Arial" w:hAnsi="Arial" w:cs="Arial"/>
      <w:b/>
      <w:color w:val="000000"/>
      <w:sz w:val="20"/>
    </w:rPr>
  </w:style>
  <w:style w:type="paragraph" w:customStyle="1" w:styleId="Numbers1">
    <w:name w:val="Numbers 1"/>
    <w:basedOn w:val="BodyText"/>
    <w:rsid w:val="00CE4615"/>
    <w:pPr>
      <w:numPr>
        <w:numId w:val="3"/>
      </w:numPr>
      <w:tabs>
        <w:tab w:val="clear" w:pos="1080"/>
        <w:tab w:val="num" w:pos="1440"/>
      </w:tabs>
      <w:spacing w:after="60"/>
      <w:ind w:left="1440"/>
    </w:pPr>
  </w:style>
  <w:style w:type="paragraph" w:customStyle="1" w:styleId="Numbers2">
    <w:name w:val="Numbers 2"/>
    <w:basedOn w:val="BodyText"/>
    <w:rsid w:val="00CE4615"/>
    <w:pPr>
      <w:numPr>
        <w:numId w:val="4"/>
      </w:numPr>
      <w:tabs>
        <w:tab w:val="clear" w:pos="1080"/>
        <w:tab w:val="num" w:pos="2160"/>
      </w:tabs>
      <w:spacing w:after="60"/>
      <w:ind w:left="2160"/>
    </w:pPr>
  </w:style>
  <w:style w:type="paragraph" w:customStyle="1" w:styleId="Numbers3">
    <w:name w:val="Numbers 3"/>
    <w:basedOn w:val="BodyText"/>
    <w:rsid w:val="00CE4615"/>
    <w:pPr>
      <w:numPr>
        <w:numId w:val="5"/>
      </w:numPr>
      <w:tabs>
        <w:tab w:val="clear" w:pos="1080"/>
        <w:tab w:val="num" w:pos="2880"/>
      </w:tabs>
      <w:spacing w:after="60"/>
      <w:ind w:left="2880"/>
    </w:pPr>
  </w:style>
  <w:style w:type="character" w:customStyle="1" w:styleId="Hidden">
    <w:name w:val="Hidden"/>
    <w:rsid w:val="00FC793A"/>
    <w:rPr>
      <w:rFonts w:ascii="Times New Roman" w:hAnsi="Times New Roman"/>
      <w:i/>
      <w:dstrike w:val="0"/>
      <w:vanish/>
      <w:color w:val="808080"/>
      <w:sz w:val="20"/>
      <w:szCs w:val="20"/>
      <w:vertAlign w:val="baseline"/>
    </w:rPr>
  </w:style>
  <w:style w:type="character" w:styleId="HTMLCode">
    <w:name w:val="HTML Code"/>
    <w:rsid w:val="00AA6CAD"/>
    <w:rPr>
      <w:rFonts w:ascii="Courier New" w:eastAsia="Times New Roman" w:hAnsi="Courier New" w:cs="Courier New"/>
      <w:sz w:val="20"/>
      <w:szCs w:val="20"/>
    </w:rPr>
  </w:style>
  <w:style w:type="paragraph" w:customStyle="1" w:styleId="StyleHeading1PatternClearGray-10">
    <w:name w:val="Style Heading 1 + Pattern: Clear (Gray-10%)"/>
    <w:basedOn w:val="Heading1"/>
    <w:next w:val="BodyText"/>
    <w:rsid w:val="00E0148D"/>
    <w:rPr>
      <w:bCs/>
    </w:rPr>
  </w:style>
  <w:style w:type="paragraph" w:styleId="TableofFigures">
    <w:name w:val="table of figures"/>
    <w:basedOn w:val="Normal"/>
    <w:next w:val="Normal"/>
    <w:semiHidden/>
    <w:rsid w:val="001055E0"/>
    <w:pPr>
      <w:tabs>
        <w:tab w:val="right" w:leader="dot" w:pos="9360"/>
      </w:tabs>
      <w:ind w:right="720"/>
    </w:pPr>
    <w:rPr>
      <w:sz w:val="20"/>
      <w:szCs w:val="20"/>
    </w:rPr>
  </w:style>
  <w:style w:type="paragraph" w:customStyle="1" w:styleId="InfoBlue">
    <w:name w:val="InfoBlue"/>
    <w:basedOn w:val="Normal"/>
    <w:next w:val="BodyText"/>
    <w:link w:val="InfoBlueChar"/>
    <w:autoRedefine/>
    <w:rsid w:val="00ED66A7"/>
    <w:pPr>
      <w:widowControl w:val="0"/>
      <w:spacing w:after="40" w:line="240" w:lineRule="atLeast"/>
      <w:ind w:left="720" w:right="720"/>
    </w:pPr>
    <w:rPr>
      <w:color w:val="0000FF"/>
      <w:sz w:val="20"/>
      <w:szCs w:val="20"/>
    </w:rPr>
  </w:style>
  <w:style w:type="character" w:customStyle="1" w:styleId="InfoBlueChar">
    <w:name w:val="InfoBlue Char"/>
    <w:link w:val="InfoBlue"/>
    <w:rsid w:val="00ED66A7"/>
    <w:rPr>
      <w:color w:val="0000FF"/>
      <w:lang w:val="en-US" w:eastAsia="en-US" w:bidi="ar-SA"/>
    </w:rPr>
  </w:style>
  <w:style w:type="paragraph" w:customStyle="1" w:styleId="CaptionTopofSection">
    <w:name w:val="Caption (Top of Section)"/>
    <w:basedOn w:val="Caption"/>
    <w:rsid w:val="00CB07BF"/>
    <w:pPr>
      <w:spacing w:before="0"/>
    </w:pPr>
  </w:style>
  <w:style w:type="paragraph" w:customStyle="1" w:styleId="Footnote">
    <w:name w:val="Footnote"/>
    <w:basedOn w:val="BodyText"/>
    <w:rsid w:val="00531FA0"/>
    <w:pPr>
      <w:ind w:left="0"/>
    </w:pPr>
    <w:rPr>
      <w:sz w:val="16"/>
    </w:rPr>
  </w:style>
  <w:style w:type="paragraph" w:styleId="BlockText">
    <w:name w:val="Block Text"/>
    <w:basedOn w:val="Normal"/>
    <w:rsid w:val="00932A47"/>
    <w:pPr>
      <w:spacing w:after="120"/>
      <w:ind w:left="1440" w:right="1440"/>
    </w:pPr>
  </w:style>
  <w:style w:type="character" w:styleId="FootnoteReference">
    <w:name w:val="footnote reference"/>
    <w:semiHidden/>
    <w:rsid w:val="00ED66A7"/>
    <w:rPr>
      <w:sz w:val="20"/>
      <w:vertAlign w:val="superscript"/>
    </w:rPr>
  </w:style>
  <w:style w:type="character" w:customStyle="1" w:styleId="FooterChar">
    <w:name w:val="Footer Char"/>
    <w:basedOn w:val="DefaultParagraphFont"/>
    <w:link w:val="Footer"/>
    <w:uiPriority w:val="99"/>
    <w:rsid w:val="00E0789B"/>
    <w:rPr>
      <w:rFonts w:ascii="Arial" w:hAnsi="Arial"/>
      <w:sz w:val="16"/>
      <w:szCs w:val="24"/>
      <w:lang w:eastAsia="en-US"/>
    </w:rPr>
  </w:style>
  <w:style w:type="character" w:customStyle="1" w:styleId="HeaderChar">
    <w:name w:val="Header Char"/>
    <w:basedOn w:val="DefaultParagraphFont"/>
    <w:link w:val="Header"/>
    <w:uiPriority w:val="99"/>
    <w:rsid w:val="00A66E04"/>
    <w:rPr>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unda\Desktop\L1bre\v2\Document%20Versions\L1BRE%20Release%20Note.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L1BRE Release Note.doc</Template>
  <TotalTime>1</TotalTime>
  <Pages>5</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Release Notes</vt:lpstr>
    </vt:vector>
  </TitlesOfParts>
  <Company>&lt;Office/Group&gt;</Company>
  <LinksUpToDate>false</LinksUpToDate>
  <CharactersWithSpaces>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&lt;Project/Sub-project Title&gt;</dc:subject>
  <dc:creator>David Wun</dc:creator>
  <cp:lastModifiedBy>Geo H</cp:lastModifiedBy>
  <cp:revision>2</cp:revision>
  <cp:lastPrinted>2004-10-12T15:57:00Z</cp:lastPrinted>
  <dcterms:created xsi:type="dcterms:W3CDTF">2017-06-19T19:05:00Z</dcterms:created>
  <dcterms:modified xsi:type="dcterms:W3CDTF">2017-06-19T19:05:00Z</dcterms:modified>
</cp:coreProperties>
</file>