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A0D" w:rsidRDefault="00F06AE2" w:rsidP="00F06AE2">
      <w:pPr>
        <w:spacing w:after="0" w:line="240" w:lineRule="auto"/>
        <w:rPr>
          <w:rFonts w:ascii="Arial" w:eastAsia="Times New Roman" w:hAnsi="Arial" w:cs="Arial"/>
          <w:sz w:val="24"/>
          <w:lang w:eastAsia="en-IN"/>
        </w:rPr>
      </w:pPr>
      <w:r w:rsidRPr="00287356">
        <w:rPr>
          <w:rFonts w:ascii="Arial" w:eastAsia="Times New Roman" w:hAnsi="Arial" w:cs="Arial"/>
          <w:b/>
          <w:bCs/>
          <w:sz w:val="28"/>
          <w:lang w:eastAsia="en-IN"/>
        </w:rPr>
        <w:t>5 Days Sikkim Retreat</w:t>
      </w:r>
      <w:r w:rsidR="009868E5">
        <w:rPr>
          <w:rFonts w:ascii="Arial" w:eastAsia="Times New Roman" w:hAnsi="Arial" w:cs="Arial"/>
          <w:sz w:val="24"/>
          <w:lang w:eastAsia="en-IN"/>
        </w:rPr>
        <w:pict>
          <v:rect id="_x0000_i1025" style="width:0;height:1.5pt" o:hralign="center" o:hrstd="t" o:hr="t" fillcolor="#a0a0a0" stroked="f"/>
        </w:pict>
      </w:r>
    </w:p>
    <w:p w:rsidR="00192A0D" w:rsidRDefault="00192A0D" w:rsidP="00F06AE2">
      <w:pPr>
        <w:spacing w:after="0" w:line="240" w:lineRule="auto"/>
        <w:rPr>
          <w:rFonts w:ascii="Arial" w:eastAsia="Times New Roman" w:hAnsi="Arial" w:cs="Arial"/>
          <w:b/>
          <w:bCs/>
          <w:sz w:val="24"/>
          <w:lang w:eastAsia="en-IN"/>
        </w:rPr>
      </w:pPr>
    </w:p>
    <w:p w:rsidR="00192A0D" w:rsidRDefault="00192A0D" w:rsidP="00F06AE2">
      <w:pPr>
        <w:spacing w:after="0" w:line="240" w:lineRule="auto"/>
        <w:rPr>
          <w:rFonts w:ascii="Arial" w:eastAsia="Times New Roman" w:hAnsi="Arial" w:cs="Arial"/>
          <w:b/>
          <w:bCs/>
          <w:sz w:val="24"/>
          <w:lang w:eastAsia="en-IN"/>
        </w:rPr>
      </w:pPr>
    </w:p>
    <w:p w:rsidR="00F06AE2" w:rsidRPr="00287356" w:rsidRDefault="00F06AE2" w:rsidP="00F06AE2">
      <w:pPr>
        <w:spacing w:after="0" w:line="240" w:lineRule="auto"/>
        <w:rPr>
          <w:rFonts w:ascii="Arial" w:eastAsia="Times New Roman" w:hAnsi="Arial" w:cs="Arial"/>
          <w:sz w:val="24"/>
          <w:lang w:eastAsia="en-IN"/>
        </w:rPr>
      </w:pPr>
      <w:bookmarkStart w:id="0" w:name="_GoBack"/>
      <w:bookmarkEnd w:id="0"/>
      <w:r w:rsidRPr="00287356">
        <w:rPr>
          <w:rFonts w:ascii="Arial" w:eastAsia="Times New Roman" w:hAnsi="Arial" w:cs="Arial"/>
          <w:b/>
          <w:bCs/>
          <w:sz w:val="24"/>
          <w:lang w:eastAsia="en-IN"/>
        </w:rPr>
        <w:t>Overview</w:t>
      </w:r>
      <w:r w:rsidRPr="00287356">
        <w:rPr>
          <w:rFonts w:ascii="Arial" w:eastAsia="Times New Roman" w:hAnsi="Arial" w:cs="Arial"/>
          <w:b/>
          <w:bCs/>
          <w:sz w:val="24"/>
          <w:lang w:eastAsia="en-IN"/>
        </w:rPr>
        <w:br/>
      </w:r>
      <w:r w:rsidRPr="00287356">
        <w:rPr>
          <w:rFonts w:ascii="Arial" w:eastAsia="Times New Roman" w:hAnsi="Arial" w:cs="Arial"/>
          <w:sz w:val="24"/>
          <w:lang w:eastAsia="en-IN"/>
        </w:rPr>
        <w:t>Discover the spiritual and cultural essence of Sikkim through a scenic journey across South and West Sikkim. This thoughtfully designed itinerary takes you through peaceful Himalayan villages, lush tea gardens, and ancient monasteries, offering a perfect blend of heritage, nature, and authentic local experiences. Ideal for culture lovers and leisure travelers, the tour provides a deeper insight into Sikkim’s timeless traditions and serene landscapes.</w:t>
      </w:r>
    </w:p>
    <w:p w:rsidR="00F06AE2" w:rsidRPr="00287356" w:rsidRDefault="009868E5" w:rsidP="00F06AE2">
      <w:pPr>
        <w:spacing w:after="0" w:line="240" w:lineRule="auto"/>
        <w:rPr>
          <w:rFonts w:ascii="Arial" w:eastAsia="Times New Roman" w:hAnsi="Arial" w:cs="Arial"/>
          <w:sz w:val="24"/>
          <w:lang w:eastAsia="en-IN"/>
        </w:rPr>
      </w:pPr>
      <w:r>
        <w:rPr>
          <w:rFonts w:ascii="Arial" w:eastAsia="Times New Roman" w:hAnsi="Arial" w:cs="Arial"/>
          <w:sz w:val="24"/>
          <w:lang w:eastAsia="en-IN"/>
        </w:rPr>
        <w:pict>
          <v:rect id="_x0000_i1026" style="width:0;height:1.5pt" o:hralign="center" o:hrstd="t" o:hr="t" fillcolor="#a0a0a0" stroked="f"/>
        </w:pict>
      </w:r>
      <w:r w:rsidR="00F06AE2" w:rsidRPr="00287356">
        <w:rPr>
          <w:rFonts w:ascii="Arial" w:eastAsia="Times New Roman" w:hAnsi="Arial" w:cs="Arial"/>
          <w:b/>
          <w:bCs/>
          <w:sz w:val="24"/>
          <w:lang w:eastAsia="en-IN"/>
        </w:rPr>
        <w:t>Tour Highlights</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Visit Char Dham &amp; Samdruptse Monastery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Explore Buddha Park (Tathagata Tsal)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Experience Temi Tea Garden &amp; tea tasting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Visit Khecheopalri Lake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Explore Pemayangtse Monastery &amp; Rabdentse Ruins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Enjoy Skywalk &amp; Chenrezig Statue views in Pelling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Visit Sanga Choeling &amp; Rinchenpong Monasteries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Experience village life in Kaluk &amp; Rinchenpong </w:t>
      </w:r>
    </w:p>
    <w:p w:rsidR="00F06AE2" w:rsidRPr="00287356" w:rsidRDefault="00F06AE2" w:rsidP="00F06AE2">
      <w:pPr>
        <w:numPr>
          <w:ilvl w:val="0"/>
          <w:numId w:val="1"/>
        </w:num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xml:space="preserve">Scenic Himalayan drives, nature walks &amp; local culture </w:t>
      </w:r>
    </w:p>
    <w:p w:rsidR="00955012" w:rsidRPr="00287356" w:rsidRDefault="009868E5" w:rsidP="00287356">
      <w:pPr>
        <w:spacing w:before="100" w:beforeAutospacing="1" w:after="100" w:afterAutospacing="1" w:line="240" w:lineRule="auto"/>
        <w:rPr>
          <w:rFonts w:ascii="Arial" w:eastAsia="Times New Roman" w:hAnsi="Arial" w:cs="Arial"/>
          <w:sz w:val="24"/>
          <w:lang w:eastAsia="en-IN"/>
        </w:rPr>
      </w:pPr>
      <w:r>
        <w:rPr>
          <w:rFonts w:ascii="Arial" w:eastAsia="Times New Roman" w:hAnsi="Arial" w:cs="Arial"/>
          <w:sz w:val="24"/>
          <w:lang w:eastAsia="en-IN"/>
        </w:rPr>
        <w:pict>
          <v:rect id="_x0000_i1027" style="width:0;height:1.5pt" o:hralign="center" o:hrstd="t" o:hr="t" fillcolor="#a0a0a0" stroked="f"/>
        </w:pict>
      </w:r>
      <w:r w:rsidR="00955012" w:rsidRPr="00287356">
        <w:rPr>
          <w:rFonts w:ascii="Arial" w:eastAsia="Times New Roman" w:hAnsi="Arial" w:cs="Arial"/>
          <w:b/>
          <w:bCs/>
          <w:sz w:val="24"/>
          <w:lang w:eastAsia="en-IN"/>
        </w:rPr>
        <w:t>Hotel Option</w:t>
      </w:r>
    </w:p>
    <w:p w:rsidR="00F06AE2" w:rsidRPr="00287356" w:rsidRDefault="00287356" w:rsidP="00955012">
      <w:pPr>
        <w:spacing w:before="100" w:beforeAutospacing="1" w:after="100" w:afterAutospacing="1" w:line="240" w:lineRule="auto"/>
        <w:rPr>
          <w:rFonts w:ascii="Arial" w:eastAsia="Times New Roman" w:hAnsi="Arial" w:cs="Arial"/>
          <w:sz w:val="24"/>
          <w:lang w:eastAsia="en-IN"/>
        </w:rPr>
      </w:pPr>
      <w:r w:rsidRPr="00287356">
        <w:rPr>
          <w:rStyle w:val="Strong"/>
          <w:rFonts w:ascii="Arial" w:hAnsi="Arial" w:cs="Arial"/>
          <w:sz w:val="24"/>
        </w:rPr>
        <w:t>Namchi (01 Night):</w:t>
      </w:r>
      <w:r w:rsidRPr="00287356">
        <w:rPr>
          <w:rFonts w:ascii="Arial" w:hAnsi="Arial" w:cs="Arial"/>
          <w:sz w:val="24"/>
        </w:rPr>
        <w:t xml:space="preserve"> Summit Banari Regency / Chumbi Mountain Retreat / The Elgin MountPandim</w:t>
      </w:r>
      <w:r w:rsidRPr="00287356">
        <w:rPr>
          <w:rFonts w:ascii="Arial" w:hAnsi="Arial" w:cs="Arial"/>
          <w:sz w:val="24"/>
        </w:rPr>
        <w:br/>
      </w:r>
      <w:r w:rsidRPr="00287356">
        <w:rPr>
          <w:rStyle w:val="Strong"/>
          <w:rFonts w:ascii="Arial" w:hAnsi="Arial" w:cs="Arial"/>
          <w:sz w:val="24"/>
        </w:rPr>
        <w:t>Pelling (02 Nights):</w:t>
      </w:r>
      <w:r w:rsidRPr="00287356">
        <w:rPr>
          <w:rFonts w:ascii="Arial" w:hAnsi="Arial" w:cs="Arial"/>
          <w:sz w:val="24"/>
        </w:rPr>
        <w:t xml:space="preserve"> Norbu Ghang Retreat &amp; Spa / Kaya Gantavya / Mount Magnolia</w:t>
      </w:r>
      <w:r w:rsidRPr="00287356">
        <w:rPr>
          <w:rFonts w:ascii="Arial" w:hAnsi="Arial" w:cs="Arial"/>
          <w:sz w:val="24"/>
        </w:rPr>
        <w:br/>
      </w:r>
      <w:r w:rsidRPr="00287356">
        <w:rPr>
          <w:rStyle w:val="Strong"/>
          <w:rFonts w:ascii="Arial" w:hAnsi="Arial" w:cs="Arial"/>
          <w:sz w:val="24"/>
        </w:rPr>
        <w:t>Kaluk / Rinchenpong (01 Night):</w:t>
      </w:r>
      <w:r w:rsidRPr="00287356">
        <w:rPr>
          <w:rFonts w:ascii="Arial" w:hAnsi="Arial" w:cs="Arial"/>
          <w:sz w:val="24"/>
        </w:rPr>
        <w:t xml:space="preserve"> Yangsum Heritage Farmhouse / Ghonday Village Resort / Kaluk Homestay</w:t>
      </w:r>
      <w:r w:rsidR="009868E5">
        <w:rPr>
          <w:rFonts w:ascii="Arial" w:eastAsia="Times New Roman" w:hAnsi="Arial" w:cs="Arial"/>
          <w:sz w:val="24"/>
          <w:lang w:eastAsia="en-IN"/>
        </w:rPr>
        <w:pict>
          <v:rect id="_x0000_i1028" style="width:0;height:1.5pt" o:hralign="center" o:hrstd="t" o:hr="t" fillcolor="#a0a0a0" stroked="f"/>
        </w:pict>
      </w:r>
      <w:r w:rsidR="00F06AE2" w:rsidRPr="00287356">
        <w:rPr>
          <w:rFonts w:ascii="Arial" w:eastAsia="Times New Roman" w:hAnsi="Arial" w:cs="Arial"/>
          <w:b/>
          <w:bCs/>
          <w:sz w:val="24"/>
          <w:lang w:eastAsia="en-IN"/>
        </w:rPr>
        <w:t>Day-wise Itinerary</w:t>
      </w:r>
    </w:p>
    <w:p w:rsidR="00F06AE2" w:rsidRPr="00287356" w:rsidRDefault="00F06AE2" w:rsidP="00F06AE2">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b/>
          <w:bCs/>
          <w:sz w:val="24"/>
          <w:lang w:eastAsia="en-IN"/>
        </w:rPr>
        <w:t>Day 01: Arrival in Bagdogra / NJP – Namchi</w:t>
      </w:r>
      <w:r w:rsidRPr="00287356">
        <w:rPr>
          <w:rFonts w:ascii="Arial" w:eastAsia="Times New Roman" w:hAnsi="Arial" w:cs="Arial"/>
          <w:sz w:val="24"/>
          <w:lang w:eastAsia="en-IN"/>
        </w:rPr>
        <w:br/>
        <w:t>Arrive at Bagdogra Airport or NJP Railway Station and proceed to Namchi via scenic Teesta valley. On arrival, visit Char Dham Complex and Samdruptse Monastery, followed by a visit to Temi Tea Garden for a refreshing experience. Evening at leisure exploring the local market. Overnight stay at Namchi.</w:t>
      </w:r>
    </w:p>
    <w:p w:rsidR="00F06AE2" w:rsidRPr="00287356" w:rsidRDefault="00F06AE2" w:rsidP="00F06AE2">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b/>
          <w:bCs/>
          <w:sz w:val="24"/>
          <w:lang w:eastAsia="en-IN"/>
        </w:rPr>
        <w:t>Day 02: Namchi – Ravangla – Pelling</w:t>
      </w:r>
      <w:r w:rsidRPr="00287356">
        <w:rPr>
          <w:rFonts w:ascii="Arial" w:eastAsia="Times New Roman" w:hAnsi="Arial" w:cs="Arial"/>
          <w:sz w:val="24"/>
          <w:lang w:eastAsia="en-IN"/>
        </w:rPr>
        <w:br/>
        <w:t>After breakfast, proceed towards Pelling via Ravangla. En route, visit Ralang Monastery and Buddha Park, followed by a stop at Bon Monastery. Continue the journey with a visit to Khecheopalri Lake, and later explore Pemayangtse Monastery and Rabdentse Palace Ruins. Overnight stay at Pelling.</w:t>
      </w:r>
    </w:p>
    <w:p w:rsidR="00F06AE2" w:rsidRPr="00287356" w:rsidRDefault="00F06AE2" w:rsidP="00F06AE2">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b/>
          <w:bCs/>
          <w:sz w:val="24"/>
          <w:lang w:eastAsia="en-IN"/>
        </w:rPr>
        <w:t>Day 03: Pelling Sightseeing</w:t>
      </w:r>
      <w:r w:rsidRPr="00287356">
        <w:rPr>
          <w:rFonts w:ascii="Arial" w:eastAsia="Times New Roman" w:hAnsi="Arial" w:cs="Arial"/>
          <w:sz w:val="24"/>
          <w:lang w:eastAsia="en-IN"/>
        </w:rPr>
        <w:br/>
        <w:t xml:space="preserve">After breakfast, visit Sanga Choeling Monastery and enjoy views from the Skywalk and Chenrezig Statue. Later, explore Darap Village and experience local culture. </w:t>
      </w:r>
      <w:r w:rsidRPr="00287356">
        <w:rPr>
          <w:rFonts w:ascii="Arial" w:eastAsia="Times New Roman" w:hAnsi="Arial" w:cs="Arial"/>
          <w:sz w:val="24"/>
          <w:lang w:eastAsia="en-IN"/>
        </w:rPr>
        <w:lastRenderedPageBreak/>
        <w:t>Evening free for leisure activities or exploring the local market. Overnight stay at Pelling.</w:t>
      </w:r>
    </w:p>
    <w:p w:rsidR="00F06AE2" w:rsidRPr="00287356" w:rsidRDefault="00F06AE2" w:rsidP="00F06AE2">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b/>
          <w:bCs/>
          <w:sz w:val="24"/>
          <w:lang w:eastAsia="en-IN"/>
        </w:rPr>
        <w:t>Day 04: Pelling – Rinchenpong / Kaluk</w:t>
      </w:r>
      <w:r w:rsidRPr="00287356">
        <w:rPr>
          <w:rFonts w:ascii="Arial" w:eastAsia="Times New Roman" w:hAnsi="Arial" w:cs="Arial"/>
          <w:sz w:val="24"/>
          <w:lang w:eastAsia="en-IN"/>
        </w:rPr>
        <w:br/>
        <w:t>After breakfast, proceed to Rinchenpong or Kaluk. Visit Rinchenpong Monastery and explore nearby heritage sites. Enjoy nature walks through pine forests and interact with locals. Experience traditional hospitality with local cuisine and a relaxing evening. Overnight stay at Kaluk / Rinchenpong.</w:t>
      </w:r>
    </w:p>
    <w:p w:rsidR="00F06AE2" w:rsidRPr="00287356" w:rsidRDefault="00F06AE2" w:rsidP="00287356">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b/>
          <w:bCs/>
          <w:sz w:val="24"/>
          <w:lang w:eastAsia="en-IN"/>
        </w:rPr>
        <w:t>Day 05: Departure – Bagdogra</w:t>
      </w:r>
      <w:r w:rsidRPr="00287356">
        <w:rPr>
          <w:rFonts w:ascii="Arial" w:eastAsia="Times New Roman" w:hAnsi="Arial" w:cs="Arial"/>
          <w:sz w:val="24"/>
          <w:lang w:eastAsia="en-IN"/>
        </w:rPr>
        <w:br/>
        <w:t>After breakfast, proceed to Bagdogra Airport or NJP Railway Station via scenic routes, marking</w:t>
      </w:r>
      <w:r w:rsidR="00287356" w:rsidRPr="00287356">
        <w:rPr>
          <w:rFonts w:ascii="Arial" w:eastAsia="Times New Roman" w:hAnsi="Arial" w:cs="Arial"/>
          <w:sz w:val="24"/>
          <w:lang w:eastAsia="en-IN"/>
        </w:rPr>
        <w:t xml:space="preserve"> the end of a memorable journey</w:t>
      </w:r>
      <w:r w:rsidR="009868E5">
        <w:rPr>
          <w:rFonts w:ascii="Arial" w:eastAsia="Times New Roman" w:hAnsi="Arial" w:cs="Arial"/>
          <w:sz w:val="24"/>
          <w:lang w:eastAsia="en-IN"/>
        </w:rPr>
        <w:pict>
          <v:rect id="_x0000_i1029" style="width:0;height:1.5pt" o:hralign="center" o:hrstd="t" o:hr="t" fillcolor="#a0a0a0" stroked="f"/>
        </w:pict>
      </w:r>
    </w:p>
    <w:p w:rsidR="00F06AE2" w:rsidRPr="00287356" w:rsidRDefault="00F06AE2" w:rsidP="00F06AE2">
      <w:pPr>
        <w:spacing w:before="100" w:beforeAutospacing="1" w:after="100" w:afterAutospacing="1" w:line="240" w:lineRule="auto"/>
        <w:outlineLvl w:val="2"/>
        <w:rPr>
          <w:rFonts w:ascii="Arial" w:eastAsia="Times New Roman" w:hAnsi="Arial" w:cs="Arial"/>
          <w:b/>
          <w:bCs/>
          <w:sz w:val="24"/>
          <w:lang w:eastAsia="en-IN"/>
        </w:rPr>
      </w:pPr>
      <w:r w:rsidRPr="00287356">
        <w:rPr>
          <w:rFonts w:ascii="Arial" w:eastAsia="Times New Roman" w:hAnsi="Arial" w:cs="Arial"/>
          <w:b/>
          <w:bCs/>
          <w:sz w:val="24"/>
          <w:lang w:eastAsia="en-IN"/>
        </w:rPr>
        <w:t xml:space="preserve">Trip Cost Breakdown </w:t>
      </w:r>
    </w:p>
    <w:p w:rsidR="00F06AE2" w:rsidRPr="00287356" w:rsidRDefault="00F06AE2" w:rsidP="00287356">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Transport &amp; Transfers</w:t>
      </w:r>
      <w:r w:rsidRPr="00287356">
        <w:rPr>
          <w:rFonts w:ascii="Arial" w:eastAsia="Times New Roman" w:hAnsi="Arial" w:cs="Arial"/>
          <w:sz w:val="24"/>
          <w:lang w:eastAsia="en-IN"/>
        </w:rPr>
        <w:br/>
        <w:t>• Hotel (4 Nights)</w:t>
      </w:r>
      <w:r w:rsidRPr="00287356">
        <w:rPr>
          <w:rFonts w:ascii="Arial" w:eastAsia="Times New Roman" w:hAnsi="Arial" w:cs="Arial"/>
          <w:sz w:val="24"/>
          <w:lang w:eastAsia="en-IN"/>
        </w:rPr>
        <w:br/>
        <w:t>• Food (MAP)</w:t>
      </w:r>
      <w:r w:rsidRPr="00287356">
        <w:rPr>
          <w:rFonts w:ascii="Arial" w:eastAsia="Times New Roman" w:hAnsi="Arial" w:cs="Arial"/>
          <w:sz w:val="24"/>
          <w:lang w:eastAsia="en-IN"/>
        </w:rPr>
        <w:br/>
        <w:t>• Permits &amp; Miscellaneous</w:t>
      </w:r>
      <w:r w:rsidR="009868E5">
        <w:rPr>
          <w:rFonts w:ascii="Arial" w:eastAsia="Times New Roman" w:hAnsi="Arial" w:cs="Arial"/>
          <w:sz w:val="24"/>
          <w:lang w:eastAsia="en-IN"/>
        </w:rPr>
        <w:pict>
          <v:rect id="_x0000_i1030" style="width:0;height:1.5pt" o:hralign="center" o:hrstd="t" o:hr="t" fillcolor="#a0a0a0" stroked="f"/>
        </w:pict>
      </w:r>
      <w:r w:rsidRPr="00287356">
        <w:rPr>
          <w:rFonts w:ascii="Arial" w:eastAsia="Times New Roman" w:hAnsi="Arial" w:cs="Arial"/>
          <w:b/>
          <w:bCs/>
          <w:sz w:val="24"/>
          <w:lang w:eastAsia="en-IN"/>
        </w:rPr>
        <w:t>Inclusions</w:t>
      </w:r>
    </w:p>
    <w:p w:rsidR="00F06AE2" w:rsidRPr="00287356" w:rsidRDefault="00F06AE2" w:rsidP="00F06AE2">
      <w:pPr>
        <w:spacing w:before="100" w:beforeAutospacing="1" w:after="100" w:afterAutospacing="1" w:line="240" w:lineRule="auto"/>
        <w:rPr>
          <w:rFonts w:ascii="Arial" w:eastAsia="Times New Roman" w:hAnsi="Arial" w:cs="Arial"/>
          <w:sz w:val="24"/>
          <w:lang w:eastAsia="en-IN"/>
        </w:rPr>
      </w:pPr>
      <w:r w:rsidRPr="00287356">
        <w:rPr>
          <w:rFonts w:ascii="Arial" w:eastAsia="Times New Roman" w:hAnsi="Arial" w:cs="Arial"/>
          <w:sz w:val="24"/>
          <w:lang w:eastAsia="en-IN"/>
        </w:rPr>
        <w:t>• 4 Nights Accommodation</w:t>
      </w:r>
      <w:r w:rsidR="00287356" w:rsidRPr="00287356">
        <w:rPr>
          <w:rFonts w:ascii="Arial" w:eastAsia="Times New Roman" w:hAnsi="Arial" w:cs="Arial"/>
          <w:sz w:val="24"/>
          <w:lang w:eastAsia="en-IN"/>
        </w:rPr>
        <w:t xml:space="preserve"> 20 Adults </w:t>
      </w:r>
      <w:r w:rsidRPr="00287356">
        <w:rPr>
          <w:rFonts w:ascii="Arial" w:eastAsia="Times New Roman" w:hAnsi="Arial" w:cs="Arial"/>
          <w:sz w:val="24"/>
          <w:lang w:eastAsia="en-IN"/>
        </w:rPr>
        <w:br/>
        <w:t>• Breakfast &amp; Dinner</w:t>
      </w:r>
      <w:r w:rsidRPr="00287356">
        <w:rPr>
          <w:rFonts w:ascii="Arial" w:eastAsia="Times New Roman" w:hAnsi="Arial" w:cs="Arial"/>
          <w:sz w:val="24"/>
          <w:lang w:eastAsia="en-IN"/>
        </w:rPr>
        <w:br/>
        <w:t>• All Transfers &amp; Sightseeing</w:t>
      </w:r>
      <w:r w:rsidRPr="00287356">
        <w:rPr>
          <w:rFonts w:ascii="Arial" w:eastAsia="Times New Roman" w:hAnsi="Arial" w:cs="Arial"/>
          <w:sz w:val="24"/>
          <w:lang w:eastAsia="en-IN"/>
        </w:rPr>
        <w:br/>
        <w:t>• Pickup &amp; Drop</w:t>
      </w:r>
      <w:r w:rsidRPr="00287356">
        <w:rPr>
          <w:rFonts w:ascii="Arial" w:eastAsia="Times New Roman" w:hAnsi="Arial" w:cs="Arial"/>
          <w:sz w:val="24"/>
          <w:lang w:eastAsia="en-IN"/>
        </w:rPr>
        <w:br/>
        <w:t>• Driver Allowance, Toll &amp; Parking</w:t>
      </w:r>
      <w:r w:rsidRPr="00287356">
        <w:rPr>
          <w:rFonts w:ascii="Arial" w:eastAsia="Times New Roman" w:hAnsi="Arial" w:cs="Arial"/>
          <w:sz w:val="24"/>
          <w:lang w:eastAsia="en-IN"/>
        </w:rPr>
        <w:br/>
        <w:t>• Permits</w:t>
      </w:r>
      <w:r w:rsidR="009868E5">
        <w:rPr>
          <w:rFonts w:ascii="Arial" w:eastAsia="Times New Roman" w:hAnsi="Arial" w:cs="Arial"/>
          <w:sz w:val="24"/>
          <w:lang w:eastAsia="en-IN"/>
        </w:rPr>
        <w:pict>
          <v:rect id="_x0000_i1031" style="width:0;height:1.5pt" o:hralign="center" o:hrstd="t" o:hr="t" fillcolor="#a0a0a0" stroked="f"/>
        </w:pict>
      </w:r>
      <w:r w:rsidRPr="00287356">
        <w:rPr>
          <w:rFonts w:ascii="Arial" w:eastAsia="Times New Roman" w:hAnsi="Arial" w:cs="Arial"/>
          <w:b/>
          <w:bCs/>
          <w:sz w:val="24"/>
          <w:lang w:eastAsia="en-IN"/>
        </w:rPr>
        <w:t>Exclusions</w:t>
      </w:r>
      <w:r w:rsidR="00287356" w:rsidRPr="00287356">
        <w:rPr>
          <w:rFonts w:ascii="Arial" w:eastAsia="Times New Roman" w:hAnsi="Arial" w:cs="Arial"/>
          <w:b/>
          <w:bCs/>
          <w:sz w:val="24"/>
          <w:lang w:eastAsia="en-IN"/>
        </w:rPr>
        <w:br/>
      </w:r>
      <w:r w:rsidRPr="00287356">
        <w:rPr>
          <w:rFonts w:ascii="Arial" w:eastAsia="Times New Roman" w:hAnsi="Arial" w:cs="Arial"/>
          <w:sz w:val="24"/>
          <w:lang w:eastAsia="en-IN"/>
        </w:rPr>
        <w:t>• Flight / Train Tickets</w:t>
      </w:r>
      <w:r w:rsidRPr="00287356">
        <w:rPr>
          <w:rFonts w:ascii="Arial" w:eastAsia="Times New Roman" w:hAnsi="Arial" w:cs="Arial"/>
          <w:sz w:val="24"/>
          <w:lang w:eastAsia="en-IN"/>
        </w:rPr>
        <w:br/>
        <w:t>• Entry Fees &amp; Guide Charges</w:t>
      </w:r>
      <w:r w:rsidRPr="00287356">
        <w:rPr>
          <w:rFonts w:ascii="Arial" w:eastAsia="Times New Roman" w:hAnsi="Arial" w:cs="Arial"/>
          <w:sz w:val="24"/>
          <w:lang w:eastAsia="en-IN"/>
        </w:rPr>
        <w:br/>
        <w:t>• Lunch &amp; Personal Expenses</w:t>
      </w:r>
      <w:r w:rsidRPr="00287356">
        <w:rPr>
          <w:rFonts w:ascii="Arial" w:eastAsia="Times New Roman" w:hAnsi="Arial" w:cs="Arial"/>
          <w:sz w:val="24"/>
          <w:lang w:eastAsia="en-IN"/>
        </w:rPr>
        <w:br/>
        <w:t>• Travel Insurance</w:t>
      </w:r>
      <w:r w:rsidRPr="00287356">
        <w:rPr>
          <w:rFonts w:ascii="Arial" w:eastAsia="Times New Roman" w:hAnsi="Arial" w:cs="Arial"/>
          <w:sz w:val="24"/>
          <w:lang w:eastAsia="en-IN"/>
        </w:rPr>
        <w:br/>
        <w:t>• GST</w:t>
      </w:r>
      <w:r w:rsidRPr="00287356">
        <w:rPr>
          <w:rFonts w:ascii="Arial" w:eastAsia="Times New Roman" w:hAnsi="Arial" w:cs="Arial"/>
          <w:sz w:val="24"/>
          <w:lang w:eastAsia="en-IN"/>
        </w:rPr>
        <w:br/>
        <w:t>• Anything not mentioned</w:t>
      </w:r>
    </w:p>
    <w:p w:rsidR="00F06AE2" w:rsidRPr="00287356" w:rsidRDefault="009868E5" w:rsidP="00F06AE2">
      <w:pPr>
        <w:spacing w:after="0" w:line="240" w:lineRule="auto"/>
        <w:rPr>
          <w:rFonts w:ascii="Arial" w:eastAsia="Times New Roman" w:hAnsi="Arial" w:cs="Arial"/>
          <w:sz w:val="24"/>
          <w:lang w:eastAsia="en-IN"/>
        </w:rPr>
      </w:pPr>
      <w:r>
        <w:rPr>
          <w:rFonts w:ascii="Arial" w:eastAsia="Times New Roman" w:hAnsi="Arial" w:cs="Arial"/>
          <w:sz w:val="24"/>
          <w:lang w:eastAsia="en-IN"/>
        </w:rPr>
        <w:pict>
          <v:rect id="_x0000_i1032" style="width:0;height:1.5pt" o:hralign="center" o:hrstd="t" o:hr="t" fillcolor="#a0a0a0" stroked="f"/>
        </w:pict>
      </w:r>
    </w:p>
    <w:p w:rsidR="00A40FBF" w:rsidRPr="00287356" w:rsidRDefault="009868E5">
      <w:pPr>
        <w:rPr>
          <w:rFonts w:ascii="Arial" w:hAnsi="Arial" w:cs="Arial"/>
          <w:sz w:val="24"/>
        </w:rPr>
      </w:pPr>
    </w:p>
    <w:sectPr w:rsidR="00A40FBF" w:rsidRPr="0028735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868E5" w:rsidRDefault="009868E5" w:rsidP="00F06AE2">
      <w:pPr>
        <w:spacing w:after="0" w:line="240" w:lineRule="auto"/>
      </w:pPr>
      <w:r>
        <w:separator/>
      </w:r>
    </w:p>
  </w:endnote>
  <w:endnote w:type="continuationSeparator" w:id="0">
    <w:p w:rsidR="009868E5" w:rsidRDefault="009868E5" w:rsidP="00F06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6AE2" w:rsidRPr="00C830CB" w:rsidRDefault="00F06AE2" w:rsidP="00F06AE2">
    <w:pPr>
      <w:pStyle w:val="Footer"/>
      <w:jc w:val="center"/>
    </w:pPr>
    <w:r w:rsidRPr="00C830CB">
      <w:t>No.1A, Pleasant Apartment, No.45, Taylors Road, Kilpauk, Chennai-600010.</w:t>
    </w:r>
  </w:p>
  <w:p w:rsidR="00F06AE2" w:rsidRDefault="00F06AE2" w:rsidP="00F06AE2">
    <w:pPr>
      <w:pStyle w:val="Footer"/>
      <w:jc w:val="center"/>
    </w:pPr>
    <w:r w:rsidRPr="00C830CB">
      <w:t>Mobile : 9444175678 / 8939654011 / 9445475692</w:t>
    </w:r>
  </w:p>
  <w:p w:rsidR="00F06AE2" w:rsidRPr="00F06AE2" w:rsidRDefault="00F06AE2" w:rsidP="00F06AE2">
    <w:pPr>
      <w:pStyle w:val="Footer"/>
    </w:pPr>
    <w:r>
      <w:rPr>
        <w:b/>
      </w:rPr>
      <w:t xml:space="preserve">                                                              </w:t>
    </w:r>
    <w:r w:rsidRPr="005C3292">
      <w:rPr>
        <w:b/>
      </w:rPr>
      <w:t>TRICHY | 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868E5" w:rsidRDefault="009868E5" w:rsidP="00F06AE2">
      <w:pPr>
        <w:spacing w:after="0" w:line="240" w:lineRule="auto"/>
      </w:pPr>
      <w:r>
        <w:separator/>
      </w:r>
    </w:p>
  </w:footnote>
  <w:footnote w:type="continuationSeparator" w:id="0">
    <w:p w:rsidR="009868E5" w:rsidRDefault="009868E5" w:rsidP="00F06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6AE2" w:rsidRDefault="00F06AE2">
    <w:pPr>
      <w:pStyle w:val="Header"/>
    </w:pPr>
    <w:r>
      <w:rPr>
        <w:rFonts w:ascii="Arial" w:eastAsia="Times New Roman" w:hAnsi="Arial" w:cs="Arial"/>
        <w:noProof/>
        <w:color w:val="500050"/>
        <w:lang w:eastAsia="en-IN"/>
      </w:rPr>
      <w:drawing>
        <wp:anchor distT="0" distB="0" distL="114300" distR="114300" simplePos="0" relativeHeight="251659264" behindDoc="0" locked="0" layoutInCell="1" allowOverlap="1" wp14:anchorId="143E86FE" wp14:editId="3DCD7A5E">
          <wp:simplePos x="0" y="0"/>
          <wp:positionH relativeFrom="margin">
            <wp:posOffset>3937000</wp:posOffset>
          </wp:positionH>
          <wp:positionV relativeFrom="paragraph">
            <wp:posOffset>-313690</wp:posOffset>
          </wp:positionV>
          <wp:extent cx="1828800" cy="484505"/>
          <wp:effectExtent l="0" t="0" r="0" b="0"/>
          <wp:wrapThrough wrapText="bothSides">
            <wp:wrapPolygon edited="0">
              <wp:start x="8100" y="0"/>
              <wp:lineTo x="225" y="849"/>
              <wp:lineTo x="0" y="11041"/>
              <wp:lineTo x="3600" y="14438"/>
              <wp:lineTo x="3600" y="15287"/>
              <wp:lineTo x="9450" y="18684"/>
              <wp:lineTo x="10350" y="20383"/>
              <wp:lineTo x="21375" y="20383"/>
              <wp:lineTo x="21375" y="4246"/>
              <wp:lineTo x="15975" y="0"/>
              <wp:lineTo x="810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 WINGS Logo-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28800" cy="4845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728EE"/>
    <w:multiLevelType w:val="multilevel"/>
    <w:tmpl w:val="E552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AE2"/>
    <w:rsid w:val="00085824"/>
    <w:rsid w:val="00192A0D"/>
    <w:rsid w:val="00287356"/>
    <w:rsid w:val="00396A9C"/>
    <w:rsid w:val="00631C4F"/>
    <w:rsid w:val="0075401E"/>
    <w:rsid w:val="00955012"/>
    <w:rsid w:val="009868E5"/>
    <w:rsid w:val="00CA42CA"/>
    <w:rsid w:val="00F06A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39EC"/>
  <w15:chartTrackingRefBased/>
  <w15:docId w15:val="{6212C9B2-30FD-4666-AC24-D3B603C8B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F06AE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06AE2"/>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06AE2"/>
    <w:rPr>
      <w:b/>
      <w:bCs/>
    </w:rPr>
  </w:style>
  <w:style w:type="paragraph" w:styleId="NormalWeb">
    <w:name w:val="Normal (Web)"/>
    <w:basedOn w:val="Normal"/>
    <w:uiPriority w:val="99"/>
    <w:semiHidden/>
    <w:unhideWhenUsed/>
    <w:rsid w:val="00F06AE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whitespace-normal">
    <w:name w:val="whitespace-normal"/>
    <w:basedOn w:val="DefaultParagraphFont"/>
    <w:rsid w:val="00F06AE2"/>
  </w:style>
  <w:style w:type="character" w:styleId="Emphasis">
    <w:name w:val="Emphasis"/>
    <w:basedOn w:val="DefaultParagraphFont"/>
    <w:uiPriority w:val="20"/>
    <w:qFormat/>
    <w:rsid w:val="00F06AE2"/>
    <w:rPr>
      <w:i/>
      <w:iCs/>
    </w:rPr>
  </w:style>
  <w:style w:type="paragraph" w:styleId="Header">
    <w:name w:val="header"/>
    <w:basedOn w:val="Normal"/>
    <w:link w:val="HeaderChar"/>
    <w:uiPriority w:val="99"/>
    <w:unhideWhenUsed/>
    <w:rsid w:val="00F06A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6AE2"/>
  </w:style>
  <w:style w:type="paragraph" w:styleId="Footer">
    <w:name w:val="footer"/>
    <w:basedOn w:val="Normal"/>
    <w:link w:val="FooterChar"/>
    <w:uiPriority w:val="99"/>
    <w:unhideWhenUsed/>
    <w:rsid w:val="00F06A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AE2"/>
  </w:style>
  <w:style w:type="paragraph" w:styleId="ListParagraph">
    <w:name w:val="List Paragraph"/>
    <w:basedOn w:val="Normal"/>
    <w:uiPriority w:val="34"/>
    <w:qFormat/>
    <w:rsid w:val="009550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34431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457</Words>
  <Characters>2605</Characters>
  <Application>Microsoft Office Word</Application>
  <DocSecurity>0</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9</cp:revision>
  <dcterms:created xsi:type="dcterms:W3CDTF">2026-04-16T11:46:00Z</dcterms:created>
  <dcterms:modified xsi:type="dcterms:W3CDTF">2026-05-06T09:58:00Z</dcterms:modified>
</cp:coreProperties>
</file>