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D2EB" w14:textId="2AED622B" w:rsidR="00D87A3A" w:rsidRPr="00D87A3A" w:rsidRDefault="000837C4" w:rsidP="00D87A3A">
      <w:pPr>
        <w:rPr>
          <w:b/>
          <w:bCs/>
        </w:rPr>
      </w:pPr>
      <w:r w:rsidRPr="000837C4">
        <w:rPr>
          <w:b/>
          <w:bCs/>
        </w:rPr>
        <w:t xml:space="preserve">4 Days Malaysia Getaway </w:t>
      </w:r>
      <w:r>
        <w:rPr>
          <w:b/>
          <w:bCs/>
        </w:rPr>
        <w:br/>
      </w:r>
      <w:r w:rsidRPr="000837C4">
        <w:rPr>
          <w:b/>
          <w:bCs/>
        </w:rPr>
        <w:t>Kuala Lumpur</w:t>
      </w:r>
      <w:r>
        <w:rPr>
          <w:b/>
          <w:bCs/>
        </w:rPr>
        <w:t xml:space="preserve"> | </w:t>
      </w:r>
      <w:r w:rsidRPr="000837C4">
        <w:rPr>
          <w:b/>
          <w:bCs/>
        </w:rPr>
        <w:t>Genting Highlands Escape</w:t>
      </w:r>
      <w:r w:rsidRPr="000837C4">
        <w:rPr>
          <w:b/>
          <w:bCs/>
        </w:rPr>
        <w:t xml:space="preserve"> </w:t>
      </w:r>
      <w:r w:rsidR="00806650">
        <w:pict w14:anchorId="6B134A5B">
          <v:rect id="_x0000_i1025" style="width:0;height:1.5pt" o:hralign="center" o:hrstd="t" o:hr="t" fillcolor="#a0a0a0" stroked="f"/>
        </w:pict>
      </w:r>
      <w:r w:rsidR="00D87A3A" w:rsidRPr="00D87A3A">
        <w:rPr>
          <w:b/>
          <w:bCs/>
        </w:rPr>
        <w:t>Overview</w:t>
      </w:r>
    </w:p>
    <w:p w14:paraId="763C1440" w14:textId="198EF816" w:rsidR="00D87A3A" w:rsidRPr="00981401" w:rsidRDefault="00D87A3A" w:rsidP="00D87A3A">
      <w:r w:rsidRPr="00D87A3A">
        <w:t>This short and exciting getaway to Malaysia covers the vibrant city of Kuala Lumpur and the cool highlands of Genting. The itinerary includes iconic city attractions, theme park fun, shopping experiences, and a gala dinner, making it ideal for group travel with a mix of leisure, entertainment, and sightseeing.</w:t>
      </w:r>
      <w:r w:rsidR="00806650">
        <w:pict w14:anchorId="5E186737">
          <v:rect id="_x0000_i1026" style="width:0;height:1.5pt" o:hralign="center" o:hrstd="t" o:hr="t" fillcolor="#a0a0a0" stroked="f"/>
        </w:pict>
      </w:r>
      <w:r w:rsidRPr="00D87A3A">
        <w:rPr>
          <w:b/>
          <w:bCs/>
        </w:rPr>
        <w:t>Tour Highlights</w:t>
      </w:r>
    </w:p>
    <w:p w14:paraId="79E1D65B" w14:textId="77777777" w:rsidR="00D87A3A" w:rsidRPr="00D87A3A" w:rsidRDefault="00D87A3A" w:rsidP="00D87A3A">
      <w:pPr>
        <w:numPr>
          <w:ilvl w:val="0"/>
          <w:numId w:val="3"/>
        </w:numPr>
        <w:spacing w:after="0"/>
      </w:pPr>
      <w:r w:rsidRPr="00D87A3A">
        <w:t xml:space="preserve">Kuala Lumpur city tour with KL Tower Observation Deck and Twin Towers entry </w:t>
      </w:r>
    </w:p>
    <w:p w14:paraId="67E94BAE" w14:textId="77777777" w:rsidR="00D87A3A" w:rsidRPr="00D87A3A" w:rsidRDefault="00D87A3A" w:rsidP="00D87A3A">
      <w:pPr>
        <w:numPr>
          <w:ilvl w:val="0"/>
          <w:numId w:val="3"/>
        </w:numPr>
        <w:spacing w:after="0"/>
      </w:pPr>
      <w:r w:rsidRPr="00D87A3A">
        <w:t xml:space="preserve">Visit to Putrajaya and Batu Caves </w:t>
      </w:r>
    </w:p>
    <w:p w14:paraId="7C093E54" w14:textId="77777777" w:rsidR="00D87A3A" w:rsidRPr="00D87A3A" w:rsidRDefault="00D87A3A" w:rsidP="00D87A3A">
      <w:pPr>
        <w:numPr>
          <w:ilvl w:val="0"/>
          <w:numId w:val="3"/>
        </w:numPr>
        <w:spacing w:after="0"/>
      </w:pPr>
      <w:r w:rsidRPr="00D87A3A">
        <w:t xml:space="preserve">Full-day experience at Sunway Lagoon Theme Park </w:t>
      </w:r>
    </w:p>
    <w:p w14:paraId="09A920D8" w14:textId="77777777" w:rsidR="00D87A3A" w:rsidRPr="00D87A3A" w:rsidRDefault="00D87A3A" w:rsidP="00D87A3A">
      <w:pPr>
        <w:numPr>
          <w:ilvl w:val="0"/>
          <w:numId w:val="3"/>
        </w:numPr>
        <w:spacing w:after="0"/>
      </w:pPr>
      <w:r w:rsidRPr="00D87A3A">
        <w:t xml:space="preserve">Scenic Genting Highlands trip with 2-way cable car ride </w:t>
      </w:r>
    </w:p>
    <w:p w14:paraId="385DA98E" w14:textId="77777777" w:rsidR="00D87A3A" w:rsidRPr="00D87A3A" w:rsidRDefault="00D87A3A" w:rsidP="00D87A3A">
      <w:pPr>
        <w:numPr>
          <w:ilvl w:val="0"/>
          <w:numId w:val="3"/>
        </w:numPr>
        <w:spacing w:after="0"/>
      </w:pPr>
      <w:r w:rsidRPr="00D87A3A">
        <w:t xml:space="preserve">Gala Dinner with beverages and entertainment </w:t>
      </w:r>
    </w:p>
    <w:p w14:paraId="7C3E7111" w14:textId="77777777" w:rsidR="00D87A3A" w:rsidRPr="00D87A3A" w:rsidRDefault="00D87A3A" w:rsidP="00D87A3A">
      <w:pPr>
        <w:numPr>
          <w:ilvl w:val="0"/>
          <w:numId w:val="3"/>
        </w:numPr>
        <w:spacing w:after="0"/>
      </w:pPr>
      <w:r w:rsidRPr="00D87A3A">
        <w:t xml:space="preserve">Shopping and leisure experiences </w:t>
      </w:r>
    </w:p>
    <w:p w14:paraId="31D95125" w14:textId="12554FAF" w:rsidR="00676CE6" w:rsidRPr="00806650" w:rsidRDefault="00806650" w:rsidP="00D87A3A">
      <w:pPr>
        <w:rPr>
          <w:rStyle w:val="Strong"/>
          <w:b w:val="0"/>
          <w:bCs w:val="0"/>
        </w:rPr>
      </w:pPr>
      <w:r>
        <w:pict w14:anchorId="693C8105">
          <v:rect id="_x0000_i1041" style="width:0;height:1.5pt" o:hralign="center" o:hrstd="t" o:hr="t" fillcolor="#a0a0a0" stroked="f"/>
        </w:pict>
      </w:r>
      <w:r w:rsidR="00676CE6">
        <w:rPr>
          <w:rStyle w:val="Strong"/>
        </w:rPr>
        <w:t>Hotel Details</w:t>
      </w:r>
    </w:p>
    <w:p w14:paraId="3419AEB1" w14:textId="4DE4EFB6" w:rsidR="00D87A3A" w:rsidRPr="00D87A3A" w:rsidRDefault="00676CE6" w:rsidP="00D87A3A">
      <w:pPr>
        <w:rPr>
          <w:b/>
          <w:bCs/>
        </w:rPr>
      </w:pPr>
      <w:r>
        <w:t xml:space="preserve">Ideas KL </w:t>
      </w:r>
      <w:r w:rsidR="005723E5">
        <w:t>2N</w:t>
      </w:r>
      <w:r w:rsidR="005723E5">
        <w:br/>
      </w:r>
      <w:r>
        <w:t xml:space="preserve">First World GTG </w:t>
      </w:r>
      <w:r w:rsidR="008D169A">
        <w:t>1N</w:t>
      </w:r>
      <w:r>
        <w:br/>
      </w:r>
      <w:r w:rsidR="00806650">
        <w:pict w14:anchorId="41956317">
          <v:rect id="_x0000_i1028" style="width:0;height:1.5pt" o:hralign="center" o:hrstd="t" o:hr="t" fillcolor="#a0a0a0" stroked="f"/>
        </w:pict>
      </w:r>
      <w:r>
        <w:rPr>
          <w:b/>
          <w:bCs/>
        </w:rPr>
        <w:br/>
      </w:r>
      <w:r w:rsidR="00D87A3A" w:rsidRPr="00D87A3A">
        <w:rPr>
          <w:b/>
          <w:bCs/>
        </w:rPr>
        <w:t>Day-wise Itinerary</w:t>
      </w:r>
    </w:p>
    <w:p w14:paraId="2E8EE02A" w14:textId="78317934" w:rsidR="00676CE6" w:rsidRPr="00676CE6" w:rsidRDefault="00D87A3A" w:rsidP="004E1948">
      <w:pPr>
        <w:rPr>
          <w:rFonts w:ascii="Times New Roman" w:eastAsia="Times New Roman" w:hAnsi="Times New Roman" w:cs="Times New Roman"/>
          <w:color w:val="222222"/>
          <w:sz w:val="24"/>
          <w:szCs w:val="24"/>
          <w:lang w:eastAsia="en-IN"/>
        </w:rPr>
      </w:pPr>
      <w:r w:rsidRPr="00D87A3A">
        <w:rPr>
          <w:b/>
          <w:bCs/>
        </w:rPr>
        <w:t>Day 01: Arrival – Kuala Lumpur City Tour</w:t>
      </w:r>
      <w:r w:rsidRPr="00D87A3A">
        <w:br/>
        <w:t>Upon arrival at Kuala Lumpur International Airport (KLIA), you will be transferred for freshening up followed by an Indian breakfast. Proceed to Putrajaya for a photo stop and later enjoy lunch before hotel check-in. In the evening, explore Kuala Lumpur with a city tour covering major landmarks with photo stops, including entry to KL Tower Observation Deck and Petronas Twin Towers (subject to availability). End the day with dinner and overnight stay in Kuala Lumpur.</w:t>
      </w:r>
      <w:r w:rsidR="00806650">
        <w:pict w14:anchorId="512E8710">
          <v:rect id="_x0000_i1029" style="width:0;height:1.5pt" o:hralign="center" o:hrstd="t" o:hr="t" fillcolor="#a0a0a0" stroked="f"/>
        </w:pict>
      </w:r>
      <w:r w:rsidRPr="00D87A3A">
        <w:rPr>
          <w:b/>
          <w:bCs/>
        </w:rPr>
        <w:t>Day 02: Sunway Lagoon &amp; Gala Dinner</w:t>
      </w:r>
      <w:r w:rsidRPr="00D87A3A">
        <w:br/>
        <w:t>After breakfast at the hotel, proceed to Sunway Lagoon Theme Park for a full day of fun and activities with a meal coupon included. Return in the evening and enjoy a grand Gala Dinner at an Indian restaurant with starters, soft drinks, and selected beverages. Overnight stay in Kuala Lumpur.</w:t>
      </w:r>
      <w:r w:rsidR="00806650">
        <w:pict w14:anchorId="01006063">
          <v:rect id="_x0000_i1030" style="width:0;height:1.5pt" o:hralign="center" o:hrstd="t" o:hr="t" fillcolor="#a0a0a0" stroked="f"/>
        </w:pict>
      </w:r>
      <w:r w:rsidRPr="00D87A3A">
        <w:rPr>
          <w:b/>
          <w:bCs/>
        </w:rPr>
        <w:t>Day 03: Genting Highlands Excursion</w:t>
      </w:r>
      <w:r w:rsidRPr="00D87A3A">
        <w:br/>
        <w:t>After breakfast, check out from the hotel and proceed to Genting Highlands. Enjoy a scenic cable car ride and explore attractions at Sky Avenue, including leisure time at the casino and entertainment areas. Lunch and dinner will be arranged at an Indian restaurant. Overnight stay in Genting Highlands.</w:t>
      </w:r>
      <w:r w:rsidR="00806650">
        <w:pict w14:anchorId="067E54D7">
          <v:rect id="_x0000_i1031" style="width:0;height:1.5pt" o:hralign="center" o:hrstd="t" o:hr="t" fillcolor="#a0a0a0" stroked="f"/>
        </w:pict>
      </w:r>
      <w:r w:rsidRPr="00D87A3A">
        <w:rPr>
          <w:b/>
          <w:bCs/>
        </w:rPr>
        <w:t>Day 04: Batu Caves – Departure</w:t>
      </w:r>
      <w:r w:rsidRPr="00D87A3A">
        <w:br/>
        <w:t>After breakfast, check out and proceed to Batu Caves for a visit. Later enjoy some last-minute shopping before transfer to the airport with lunch en route. Board your flight back home with pleasant memories.</w:t>
      </w:r>
    </w:p>
    <w:p w14:paraId="5AAE5F8D" w14:textId="17E0F383" w:rsidR="00D5317A" w:rsidRDefault="00806650" w:rsidP="00D5317A">
      <w:r>
        <w:lastRenderedPageBreak/>
        <w:pict w14:anchorId="6E8A4A5C">
          <v:rect id="_x0000_i1071" style="width:0;height:1.5pt" o:hralign="center" o:bullet="t" o:hrstd="t" o:hr="t" fillcolor="#a0a0a0" stroked="f"/>
        </w:pict>
      </w:r>
      <w:r w:rsidR="00676CE6">
        <w:rPr>
          <w:b/>
          <w:bCs/>
        </w:rPr>
        <w:br/>
      </w:r>
      <w:r w:rsidR="00676CE6" w:rsidRPr="00BF7F15">
        <w:rPr>
          <w:b/>
          <w:bCs/>
        </w:rPr>
        <w:t xml:space="preserve">Trip Cost Breakdown </w:t>
      </w:r>
    </w:p>
    <w:p w14:paraId="43602E04" w14:textId="77777777" w:rsidR="00D5317A" w:rsidRDefault="00D5317A" w:rsidP="004761BF">
      <w:pPr>
        <w:pStyle w:val="ListParagraph"/>
        <w:numPr>
          <w:ilvl w:val="0"/>
          <w:numId w:val="8"/>
        </w:numPr>
      </w:pPr>
      <w:r w:rsidRPr="00D5317A">
        <w:t xml:space="preserve">Hotel Accommodation </w:t>
      </w:r>
    </w:p>
    <w:p w14:paraId="21470E05" w14:textId="77777777" w:rsidR="00D5317A" w:rsidRDefault="00D5317A" w:rsidP="00D5317A">
      <w:pPr>
        <w:pStyle w:val="ListParagraph"/>
        <w:numPr>
          <w:ilvl w:val="0"/>
          <w:numId w:val="8"/>
        </w:numPr>
      </w:pPr>
      <w:r w:rsidRPr="00D5317A">
        <w:t xml:space="preserve">Meals </w:t>
      </w:r>
    </w:p>
    <w:p w14:paraId="24617F1D" w14:textId="77777777" w:rsidR="00D5317A" w:rsidRDefault="00D5317A" w:rsidP="00D5317A">
      <w:pPr>
        <w:pStyle w:val="ListParagraph"/>
        <w:numPr>
          <w:ilvl w:val="0"/>
          <w:numId w:val="8"/>
        </w:numPr>
      </w:pPr>
      <w:r w:rsidRPr="00D5317A">
        <w:t xml:space="preserve"> Transfers </w:t>
      </w:r>
    </w:p>
    <w:p w14:paraId="615D23BB" w14:textId="77777777" w:rsidR="00D5317A" w:rsidRDefault="00D5317A" w:rsidP="00D5317A">
      <w:pPr>
        <w:pStyle w:val="ListParagraph"/>
        <w:numPr>
          <w:ilvl w:val="0"/>
          <w:numId w:val="8"/>
        </w:numPr>
      </w:pPr>
      <w:r w:rsidRPr="00D5317A">
        <w:t>Sightseeing</w:t>
      </w:r>
    </w:p>
    <w:p w14:paraId="784BA520" w14:textId="77777777" w:rsidR="00D5317A" w:rsidRDefault="00D5317A" w:rsidP="00D5317A">
      <w:pPr>
        <w:pStyle w:val="ListParagraph"/>
        <w:numPr>
          <w:ilvl w:val="0"/>
          <w:numId w:val="8"/>
        </w:numPr>
      </w:pPr>
      <w:r w:rsidRPr="00D5317A">
        <w:t xml:space="preserve">Professional Guide </w:t>
      </w:r>
    </w:p>
    <w:p w14:paraId="49E2A41C" w14:textId="77777777" w:rsidR="00D5317A" w:rsidRDefault="00D5317A" w:rsidP="00D5317A">
      <w:pPr>
        <w:pStyle w:val="ListParagraph"/>
        <w:numPr>
          <w:ilvl w:val="0"/>
          <w:numId w:val="8"/>
        </w:numPr>
      </w:pPr>
      <w:r w:rsidRPr="00D5317A">
        <w:t xml:space="preserve">Bottled Water </w:t>
      </w:r>
    </w:p>
    <w:p w14:paraId="222D6E4E" w14:textId="633BD131" w:rsidR="00D87A3A" w:rsidRDefault="00D5317A" w:rsidP="00D5317A">
      <w:pPr>
        <w:pStyle w:val="ListParagraph"/>
        <w:numPr>
          <w:ilvl w:val="0"/>
          <w:numId w:val="8"/>
        </w:numPr>
      </w:pPr>
      <w:r w:rsidRPr="00D5317A">
        <w:t>Taxes</w:t>
      </w:r>
    </w:p>
    <w:p w14:paraId="43ED65CD" w14:textId="27DF1740" w:rsidR="00D87A3A" w:rsidRPr="00D5317A" w:rsidRDefault="00D5317A" w:rsidP="00D87A3A">
      <w:r>
        <w:pict w14:anchorId="764AF2FF">
          <v:rect id="_x0000_i1084" style="width:0;height:1.5pt" o:hralign="center" o:bullet="t" o:hrstd="t" o:hr="t" fillcolor="#a0a0a0" stroked="f"/>
        </w:pict>
      </w:r>
      <w:r w:rsidR="00D87A3A" w:rsidRPr="00D87A3A">
        <w:rPr>
          <w:b/>
          <w:bCs/>
        </w:rPr>
        <w:t>Inclusion</w:t>
      </w:r>
    </w:p>
    <w:p w14:paraId="05673D8C" w14:textId="77777777" w:rsidR="00D87A3A" w:rsidRPr="00D87A3A" w:rsidRDefault="00D87A3A" w:rsidP="00B45EE7">
      <w:pPr>
        <w:numPr>
          <w:ilvl w:val="0"/>
          <w:numId w:val="5"/>
        </w:numPr>
        <w:spacing w:after="0"/>
      </w:pPr>
      <w:r w:rsidRPr="00D87A3A">
        <w:t xml:space="preserve">3 Nights accommodation in selected hotels </w:t>
      </w:r>
    </w:p>
    <w:p w14:paraId="64B0CFB1" w14:textId="77777777" w:rsidR="00D87A3A" w:rsidRPr="00D87A3A" w:rsidRDefault="00D87A3A" w:rsidP="00B45EE7">
      <w:pPr>
        <w:numPr>
          <w:ilvl w:val="0"/>
          <w:numId w:val="5"/>
        </w:numPr>
        <w:spacing w:after="0"/>
      </w:pPr>
      <w:r w:rsidRPr="00D87A3A">
        <w:t xml:space="preserve">1 Breakfast on arrival &amp; daily breakfast at hotel </w:t>
      </w:r>
    </w:p>
    <w:p w14:paraId="6E1C9D1A" w14:textId="77777777" w:rsidR="00D87A3A" w:rsidRPr="00D87A3A" w:rsidRDefault="00D87A3A" w:rsidP="00B45EE7">
      <w:pPr>
        <w:numPr>
          <w:ilvl w:val="0"/>
          <w:numId w:val="5"/>
        </w:numPr>
        <w:spacing w:after="0"/>
      </w:pPr>
      <w:r w:rsidRPr="00D87A3A">
        <w:t xml:space="preserve">All transfers and sightseeing by private coach with guide </w:t>
      </w:r>
    </w:p>
    <w:p w14:paraId="5AC3EC8C" w14:textId="77777777" w:rsidR="00D87A3A" w:rsidRPr="00D87A3A" w:rsidRDefault="00D87A3A" w:rsidP="00B45EE7">
      <w:pPr>
        <w:numPr>
          <w:ilvl w:val="0"/>
          <w:numId w:val="5"/>
        </w:numPr>
        <w:spacing w:after="0"/>
      </w:pPr>
      <w:r w:rsidRPr="00D87A3A">
        <w:t xml:space="preserve">Entry tickets: KL Tower, Twin Towers (subject to availability), Sunway Lagoon, Genting cable car </w:t>
      </w:r>
    </w:p>
    <w:p w14:paraId="2956ABAD" w14:textId="77777777" w:rsidR="00D87A3A" w:rsidRPr="00D87A3A" w:rsidRDefault="00D87A3A" w:rsidP="00B45EE7">
      <w:pPr>
        <w:numPr>
          <w:ilvl w:val="0"/>
          <w:numId w:val="5"/>
        </w:numPr>
        <w:spacing w:after="0"/>
      </w:pPr>
      <w:r w:rsidRPr="00D87A3A">
        <w:t xml:space="preserve">Gala Dinner with beverages </w:t>
      </w:r>
    </w:p>
    <w:p w14:paraId="7D04C623" w14:textId="77777777" w:rsidR="00D87A3A" w:rsidRPr="00D87A3A" w:rsidRDefault="00D87A3A" w:rsidP="00B45EE7">
      <w:pPr>
        <w:numPr>
          <w:ilvl w:val="0"/>
          <w:numId w:val="5"/>
        </w:numPr>
        <w:spacing w:after="0"/>
      </w:pPr>
      <w:r w:rsidRPr="00D87A3A">
        <w:t xml:space="preserve">2 bottles (500ml) water per person per day </w:t>
      </w:r>
    </w:p>
    <w:p w14:paraId="3B32390E" w14:textId="77777777" w:rsidR="00D87A3A" w:rsidRPr="00D87A3A" w:rsidRDefault="00D87A3A" w:rsidP="00B45EE7">
      <w:pPr>
        <w:numPr>
          <w:ilvl w:val="0"/>
          <w:numId w:val="5"/>
        </w:numPr>
        <w:spacing w:after="0"/>
      </w:pPr>
      <w:r w:rsidRPr="00D87A3A">
        <w:t xml:space="preserve">Malaysian Tourism Tax included </w:t>
      </w:r>
    </w:p>
    <w:p w14:paraId="3E4A328B" w14:textId="3179B7C2" w:rsidR="00D87A3A" w:rsidRPr="00D5317A" w:rsidRDefault="00806650" w:rsidP="00D87A3A">
      <w:r>
        <w:pict w14:anchorId="63E77939">
          <v:rect id="_x0000_i1080" style="width:0;height:1.5pt" o:hralign="center" o:hrstd="t" o:hr="t" fillcolor="#a0a0a0" stroked="f"/>
        </w:pict>
      </w:r>
      <w:r w:rsidR="00D87A3A" w:rsidRPr="00D87A3A">
        <w:rPr>
          <w:b/>
          <w:bCs/>
        </w:rPr>
        <w:t>Exclusion</w:t>
      </w:r>
    </w:p>
    <w:p w14:paraId="3F81DEEE" w14:textId="77777777" w:rsidR="00D87A3A" w:rsidRPr="00D87A3A" w:rsidRDefault="00D87A3A" w:rsidP="0068612A">
      <w:pPr>
        <w:numPr>
          <w:ilvl w:val="0"/>
          <w:numId w:val="6"/>
        </w:numPr>
        <w:spacing w:after="0"/>
      </w:pPr>
      <w:r w:rsidRPr="00D87A3A">
        <w:t xml:space="preserve">Airfare (approx. Rs. 25,000 – subject to availability) </w:t>
      </w:r>
    </w:p>
    <w:p w14:paraId="74522188" w14:textId="77777777" w:rsidR="00D87A3A" w:rsidRPr="00D87A3A" w:rsidRDefault="00D87A3A" w:rsidP="0068612A">
      <w:pPr>
        <w:numPr>
          <w:ilvl w:val="0"/>
          <w:numId w:val="6"/>
        </w:numPr>
        <w:spacing w:after="0"/>
      </w:pPr>
      <w:r w:rsidRPr="00D87A3A">
        <w:t xml:space="preserve">GST (5%) &amp; TCS (5%) </w:t>
      </w:r>
    </w:p>
    <w:p w14:paraId="0DDD4CC7" w14:textId="77777777" w:rsidR="00D87A3A" w:rsidRPr="00D87A3A" w:rsidRDefault="00D87A3A" w:rsidP="0068612A">
      <w:pPr>
        <w:numPr>
          <w:ilvl w:val="0"/>
          <w:numId w:val="6"/>
        </w:numPr>
        <w:spacing w:after="0"/>
      </w:pPr>
      <w:r w:rsidRPr="00D87A3A">
        <w:t xml:space="preserve">Visa (currently free as per latest update, subject to change) </w:t>
      </w:r>
    </w:p>
    <w:p w14:paraId="7DD73732" w14:textId="77777777" w:rsidR="00D87A3A" w:rsidRPr="00D87A3A" w:rsidRDefault="00D87A3A" w:rsidP="0068612A">
      <w:pPr>
        <w:numPr>
          <w:ilvl w:val="0"/>
          <w:numId w:val="6"/>
        </w:numPr>
        <w:spacing w:after="0"/>
      </w:pPr>
      <w:r w:rsidRPr="00D87A3A">
        <w:t xml:space="preserve">Personal expenses and any services not mentioned </w:t>
      </w:r>
    </w:p>
    <w:p w14:paraId="3027DF11" w14:textId="55FD9F7F" w:rsidR="00C31107" w:rsidRDefault="00D87A3A" w:rsidP="00AC4069">
      <w:pPr>
        <w:numPr>
          <w:ilvl w:val="0"/>
          <w:numId w:val="6"/>
        </w:numPr>
        <w:spacing w:after="0"/>
      </w:pPr>
      <w:r w:rsidRPr="00D87A3A">
        <w:t xml:space="preserve">Optional theme park costs in Genting </w:t>
      </w:r>
    </w:p>
    <w:p w14:paraId="671AF37F" w14:textId="1517D109" w:rsidR="00D87A3A" w:rsidRPr="00806650" w:rsidRDefault="00806650" w:rsidP="00D87A3A">
      <w:r>
        <w:pict w14:anchorId="330F64D7">
          <v:rect id="_x0000_i1036" style="width:0;height:1.5pt" o:hralign="center" o:hrstd="t" o:hr="t" fillcolor="#a0a0a0" stroked="f"/>
        </w:pict>
      </w:r>
      <w:r w:rsidR="00D87A3A" w:rsidRPr="00D87A3A">
        <w:rPr>
          <w:b/>
          <w:bCs/>
        </w:rPr>
        <w:t>Note:</w:t>
      </w:r>
      <w:r w:rsidR="00D5317A">
        <w:rPr>
          <w:b/>
          <w:bCs/>
        </w:rPr>
        <w:t xml:space="preserve"> </w:t>
      </w:r>
      <w:r>
        <w:rPr>
          <w:b/>
          <w:bCs/>
        </w:rPr>
        <w:t>*</w:t>
      </w:r>
      <w:r w:rsidR="00D87A3A" w:rsidRPr="00D87A3A">
        <w:rPr>
          <w:i/>
          <w:iCs/>
        </w:rPr>
        <w:t>Cost may vary as per the ROE rates at the date of confirmation</w:t>
      </w:r>
    </w:p>
    <w:p w14:paraId="603CCC5D" w14:textId="77777777" w:rsidR="00D87A3A" w:rsidRPr="00D87A3A" w:rsidRDefault="00D87A3A" w:rsidP="001A3A43">
      <w:pPr>
        <w:rPr>
          <w:lang w:val="en-US"/>
        </w:rPr>
      </w:pPr>
    </w:p>
    <w:sectPr w:rsidR="00D87A3A" w:rsidRPr="00D87A3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AE013" w14:textId="77777777" w:rsidR="00FC0A90" w:rsidRDefault="00FC0A90" w:rsidP="00776961">
      <w:pPr>
        <w:spacing w:after="0" w:line="240" w:lineRule="auto"/>
      </w:pPr>
      <w:r>
        <w:separator/>
      </w:r>
    </w:p>
  </w:endnote>
  <w:endnote w:type="continuationSeparator" w:id="0">
    <w:p w14:paraId="2EA4F1B9" w14:textId="77777777" w:rsidR="00FC0A90" w:rsidRDefault="00FC0A90" w:rsidP="00776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A8C5B" w14:textId="77777777" w:rsidR="00FC0A90" w:rsidRDefault="00FC0A90" w:rsidP="00776961">
      <w:pPr>
        <w:spacing w:after="0" w:line="240" w:lineRule="auto"/>
      </w:pPr>
      <w:r>
        <w:separator/>
      </w:r>
    </w:p>
  </w:footnote>
  <w:footnote w:type="continuationSeparator" w:id="0">
    <w:p w14:paraId="68F6B350" w14:textId="77777777" w:rsidR="00FC0A90" w:rsidRDefault="00FC0A90" w:rsidP="00776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C305" w14:textId="486456DA" w:rsidR="00776961" w:rsidRDefault="00776961">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6F10C308" wp14:editId="4C64CFD9">
          <wp:simplePos x="0" y="0"/>
          <wp:positionH relativeFrom="margin">
            <wp:align>right</wp:align>
          </wp:positionH>
          <wp:positionV relativeFrom="paragraph">
            <wp:posOffset>-189996</wp:posOffset>
          </wp:positionV>
          <wp:extent cx="1699260" cy="462915"/>
          <wp:effectExtent l="0" t="0" r="0" b="0"/>
          <wp:wrapThrough wrapText="bothSides">
            <wp:wrapPolygon edited="0">
              <wp:start x="0" y="0"/>
              <wp:lineTo x="0" y="10667"/>
              <wp:lineTo x="3874" y="16000"/>
              <wp:lineTo x="10655" y="19556"/>
              <wp:lineTo x="14529" y="20444"/>
              <wp:lineTo x="19857" y="20444"/>
              <wp:lineTo x="20825" y="19556"/>
              <wp:lineTo x="21309" y="16000"/>
              <wp:lineTo x="21309" y="5333"/>
              <wp:lineTo x="20825" y="4444"/>
              <wp:lineTo x="1598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1699260" cy="462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A84976"/>
    <w:multiLevelType w:val="hybridMultilevel"/>
    <w:tmpl w:val="0FA44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1C7771"/>
    <w:multiLevelType w:val="multilevel"/>
    <w:tmpl w:val="14D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3023D"/>
    <w:multiLevelType w:val="multilevel"/>
    <w:tmpl w:val="210AC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80142"/>
    <w:multiLevelType w:val="multilevel"/>
    <w:tmpl w:val="D118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A03EB"/>
    <w:multiLevelType w:val="hybridMultilevel"/>
    <w:tmpl w:val="F5206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B80AAF"/>
    <w:multiLevelType w:val="hybridMultilevel"/>
    <w:tmpl w:val="FE6C2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8957B9"/>
    <w:multiLevelType w:val="multilevel"/>
    <w:tmpl w:val="292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8428F"/>
    <w:multiLevelType w:val="multilevel"/>
    <w:tmpl w:val="705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293689">
    <w:abstractNumId w:val="4"/>
  </w:num>
  <w:num w:numId="2" w16cid:durableId="1959410416">
    <w:abstractNumId w:val="0"/>
  </w:num>
  <w:num w:numId="3" w16cid:durableId="1146582756">
    <w:abstractNumId w:val="3"/>
  </w:num>
  <w:num w:numId="4" w16cid:durableId="1408571502">
    <w:abstractNumId w:val="2"/>
  </w:num>
  <w:num w:numId="5" w16cid:durableId="432746210">
    <w:abstractNumId w:val="7"/>
  </w:num>
  <w:num w:numId="6" w16cid:durableId="574239258">
    <w:abstractNumId w:val="1"/>
  </w:num>
  <w:num w:numId="7" w16cid:durableId="702246513">
    <w:abstractNumId w:val="6"/>
  </w:num>
  <w:num w:numId="8" w16cid:durableId="1731535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491"/>
    <w:rsid w:val="0000481A"/>
    <w:rsid w:val="000837C4"/>
    <w:rsid w:val="001A3A43"/>
    <w:rsid w:val="00396A9C"/>
    <w:rsid w:val="003E77A0"/>
    <w:rsid w:val="00412A15"/>
    <w:rsid w:val="00423D2B"/>
    <w:rsid w:val="00456D3E"/>
    <w:rsid w:val="004E1948"/>
    <w:rsid w:val="00512FB6"/>
    <w:rsid w:val="005723E5"/>
    <w:rsid w:val="005B37B8"/>
    <w:rsid w:val="00670831"/>
    <w:rsid w:val="00676CE6"/>
    <w:rsid w:val="0068612A"/>
    <w:rsid w:val="007314FC"/>
    <w:rsid w:val="00776961"/>
    <w:rsid w:val="00806650"/>
    <w:rsid w:val="00885DB1"/>
    <w:rsid w:val="00893C00"/>
    <w:rsid w:val="008D169A"/>
    <w:rsid w:val="00906241"/>
    <w:rsid w:val="00973B24"/>
    <w:rsid w:val="00981401"/>
    <w:rsid w:val="00A54A0A"/>
    <w:rsid w:val="00B36E86"/>
    <w:rsid w:val="00B45EE7"/>
    <w:rsid w:val="00C31107"/>
    <w:rsid w:val="00CA42CA"/>
    <w:rsid w:val="00D27B25"/>
    <w:rsid w:val="00D5317A"/>
    <w:rsid w:val="00D87A3A"/>
    <w:rsid w:val="00DD4491"/>
    <w:rsid w:val="00E14584"/>
    <w:rsid w:val="00E64AF3"/>
    <w:rsid w:val="00F646B4"/>
    <w:rsid w:val="00FC0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F10C2A4"/>
  <w15:chartTrackingRefBased/>
  <w15:docId w15:val="{98D23D04-2D36-4211-8453-D31B01AF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81A"/>
    <w:pPr>
      <w:ind w:left="720"/>
      <w:contextualSpacing/>
    </w:pPr>
  </w:style>
  <w:style w:type="paragraph" w:styleId="Header">
    <w:name w:val="header"/>
    <w:basedOn w:val="Normal"/>
    <w:link w:val="HeaderChar"/>
    <w:uiPriority w:val="99"/>
    <w:unhideWhenUsed/>
    <w:rsid w:val="007769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961"/>
  </w:style>
  <w:style w:type="paragraph" w:styleId="Footer">
    <w:name w:val="footer"/>
    <w:basedOn w:val="Normal"/>
    <w:link w:val="FooterChar"/>
    <w:uiPriority w:val="99"/>
    <w:unhideWhenUsed/>
    <w:rsid w:val="007769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961"/>
  </w:style>
  <w:style w:type="paragraph" w:styleId="BalloonText">
    <w:name w:val="Balloon Text"/>
    <w:basedOn w:val="Normal"/>
    <w:link w:val="BalloonTextChar"/>
    <w:uiPriority w:val="99"/>
    <w:semiHidden/>
    <w:unhideWhenUsed/>
    <w:rsid w:val="00456D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D3E"/>
    <w:rPr>
      <w:rFonts w:ascii="Segoe UI" w:hAnsi="Segoe UI" w:cs="Segoe UI"/>
      <w:sz w:val="18"/>
      <w:szCs w:val="18"/>
    </w:rPr>
  </w:style>
  <w:style w:type="character" w:styleId="Strong">
    <w:name w:val="Strong"/>
    <w:basedOn w:val="DefaultParagraphFont"/>
    <w:uiPriority w:val="22"/>
    <w:qFormat/>
    <w:rsid w:val="00676C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66522">
      <w:bodyDiv w:val="1"/>
      <w:marLeft w:val="0"/>
      <w:marRight w:val="0"/>
      <w:marTop w:val="0"/>
      <w:marBottom w:val="0"/>
      <w:divBdr>
        <w:top w:val="none" w:sz="0" w:space="0" w:color="auto"/>
        <w:left w:val="none" w:sz="0" w:space="0" w:color="auto"/>
        <w:bottom w:val="none" w:sz="0" w:space="0" w:color="auto"/>
        <w:right w:val="none" w:sz="0" w:space="0" w:color="auto"/>
      </w:divBdr>
    </w:div>
    <w:div w:id="968173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27</cp:revision>
  <cp:lastPrinted>2024-08-26T07:19:00Z</cp:lastPrinted>
  <dcterms:created xsi:type="dcterms:W3CDTF">2024-08-26T05:48:00Z</dcterms:created>
  <dcterms:modified xsi:type="dcterms:W3CDTF">2026-04-20T09:03:00Z</dcterms:modified>
</cp:coreProperties>
</file>