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698" w:rsidRPr="00F85698" w:rsidRDefault="00F85698" w:rsidP="00F8569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lang w:eastAsia="en-IN"/>
        </w:rPr>
      </w:pPr>
      <w:r w:rsidRPr="00F85698">
        <w:rPr>
          <w:rFonts w:ascii="Arial" w:eastAsia="Times New Roman" w:hAnsi="Arial" w:cs="Arial"/>
          <w:b/>
          <w:bCs/>
          <w:color w:val="000000"/>
          <w:sz w:val="24"/>
          <w:lang w:eastAsia="en-IN"/>
        </w:rPr>
        <w:t>6 Days Almaty Complete Experience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Overview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Experience the scenic beauty and cultural charm of Almaty with this 6-day getaway. This itinerary offers a perfect blend of nature, city attractions, and unique experiences including mountains, lakes, and local markets. With comfortable stays, private transfers, and guided sightseeing, this tour ensures a relaxing and memorable holiday.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7"/>
          <w:lang w:eastAsia="en-IN"/>
        </w:rPr>
        <w:t>Tour Highlights</w:t>
      </w:r>
    </w:p>
    <w:p w:rsid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szCs w:val="24"/>
          <w:lang w:eastAsia="en-IN"/>
        </w:rPr>
        <w:t xml:space="preserve">• Visit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Shymbulak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Ski Resort with scenic gondola ride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Explore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Kok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Tobe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Hill for panoramic city views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Discover city attractions like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Zenkov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Cathedral &amp;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Panfilov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Park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Excursion to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Charyn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Canyon &amp;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Kolsai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Lake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Visit the beautiful Issyk Lake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Enjoy local shopping at Green Bazaar &amp;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Rakhat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Chocolate Shop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Perfect mix of nature, sightseeing &amp; local experiences</w:t>
      </w:r>
    </w:p>
    <w:p w:rsidR="00532AC3" w:rsidRPr="00F85698" w:rsidRDefault="00532AC3" w:rsidP="00532AC3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Hotel Option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Astana International / Ambassador / Resident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Abay</w:t>
      </w:r>
      <w:proofErr w:type="spellEnd"/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bookmarkStart w:id="0" w:name="_GoBack"/>
      <w:bookmarkEnd w:id="0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Day-wise Itinerary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Day 01: Arrival in Almaty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Arrive in Almaty and transfer to the hotel. After check-in, relax and later proceed for dinner transfers. Overnight stay in Almaty.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Day 02: </w:t>
      </w:r>
      <w:proofErr w:type="spellStart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Shymbulak</w:t>
      </w:r>
      <w:proofErr w:type="spellEnd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 Ski Resort &amp; City Walk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After breakfast, visit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Shymbulak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Ski Resort and enjoy a gondola ride up to Level 3. Later, explore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Panfilov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Park and enjoy a walking tour at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Arbat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Street. Dinner transfers and overnight stay in Almaty.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Day 03: Almaty City Tour &amp; </w:t>
      </w:r>
      <w:proofErr w:type="spellStart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Kok</w:t>
      </w:r>
      <w:proofErr w:type="spellEnd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 </w:t>
      </w:r>
      <w:proofErr w:type="spellStart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Tobe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Post breakfast, proceed for a city tour covering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Panfilov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Park and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Zenkov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Cathedral. Later, visit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Kok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Tobe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Hill with a gondola ride. Dinner transfers and overnight stay in Almaty.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Day 04: </w:t>
      </w:r>
      <w:proofErr w:type="spellStart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Charyn</w:t>
      </w:r>
      <w:proofErr w:type="spellEnd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 Canyon &amp; </w:t>
      </w:r>
      <w:proofErr w:type="spellStart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Kolsai</w:t>
      </w:r>
      <w:proofErr w:type="spellEnd"/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 xml:space="preserve"> Lake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After breakfast, proceed for a full-day excursion to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Charyn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Canyon and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Kolsai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Lake to enjoy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breathtaking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natural landscapes. Return to the city, followed by dinner transfers and overnight stay.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Day 05: Issyk Lake &amp; Shopping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After breakfast, visit Issyk Lake followed by shopping at Green Bazaar and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Rakhat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Chocolate Shop. Dinner transfers and overnight stay in Almaty.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Day 06: Departure from Almaty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After breakfast, check out from the hotel and transfer to the airport for departure.</w:t>
      </w:r>
    </w:p>
    <w:p w:rsidR="00F85698" w:rsidRPr="00F85698" w:rsidRDefault="00F85698" w:rsidP="00F856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7"/>
          <w:lang w:eastAsia="en-IN"/>
        </w:rPr>
        <w:t xml:space="preserve">Trip Cost Breakdown 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szCs w:val="24"/>
          <w:lang w:eastAsia="en-IN"/>
        </w:rPr>
        <w:t xml:space="preserve">• 5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nights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accommodation in Almaty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Daily breakfast at hotel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Private transfers and sightseeing</w:t>
      </w:r>
      <w:r w:rsidRPr="00F85698">
        <w:rPr>
          <w:rFonts w:ascii="Arial" w:eastAsia="Times New Roman" w:hAnsi="Arial" w:cs="Arial"/>
          <w:szCs w:val="24"/>
          <w:lang w:eastAsia="en-IN"/>
        </w:rPr>
        <w:br/>
      </w:r>
      <w:r w:rsidRPr="00F85698">
        <w:rPr>
          <w:rFonts w:ascii="Arial" w:eastAsia="Times New Roman" w:hAnsi="Arial" w:cs="Arial"/>
          <w:szCs w:val="24"/>
          <w:lang w:eastAsia="en-IN"/>
        </w:rPr>
        <w:lastRenderedPageBreak/>
        <w:t>• English-speaking guide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Gondola rides at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Shymbulak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&amp;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Kok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Tobe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br/>
        <w:t>• Entry tickets and toll taxes for all attractions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Water bottles, Wi-Fi, and vehicle services included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Inclusion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5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nights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accommodation</w:t>
      </w:r>
      <w:r w:rsidR="003252AE">
        <w:rPr>
          <w:rFonts w:ascii="Arial" w:eastAsia="Times New Roman" w:hAnsi="Arial" w:cs="Arial"/>
          <w:szCs w:val="24"/>
          <w:lang w:eastAsia="en-IN"/>
        </w:rPr>
        <w:t xml:space="preserve"> for 20 Adul</w:t>
      </w:r>
      <w:r>
        <w:rPr>
          <w:rFonts w:ascii="Arial" w:eastAsia="Times New Roman" w:hAnsi="Arial" w:cs="Arial"/>
          <w:szCs w:val="24"/>
          <w:lang w:eastAsia="en-IN"/>
        </w:rPr>
        <w:t>ts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Daily breakfast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Airport transfers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Private vehicle with guide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Sightseeing and entrance tickets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Gondola rides and excursion tours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 xml:space="preserve">• Water bottles and </w:t>
      </w:r>
      <w:proofErr w:type="spellStart"/>
      <w:r w:rsidRPr="00F85698">
        <w:rPr>
          <w:rFonts w:ascii="Arial" w:eastAsia="Times New Roman" w:hAnsi="Arial" w:cs="Arial"/>
          <w:szCs w:val="24"/>
          <w:lang w:eastAsia="en-IN"/>
        </w:rPr>
        <w:t>onboard</w:t>
      </w:r>
      <w:proofErr w:type="spellEnd"/>
      <w:r w:rsidRPr="00F85698">
        <w:rPr>
          <w:rFonts w:ascii="Arial" w:eastAsia="Times New Roman" w:hAnsi="Arial" w:cs="Arial"/>
          <w:szCs w:val="24"/>
          <w:lang w:eastAsia="en-IN"/>
        </w:rPr>
        <w:t xml:space="preserve"> services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Exclusion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Personal expenses such as laundry, tips, etc</w:t>
      </w:r>
      <w:proofErr w:type="gramStart"/>
      <w:r w:rsidRPr="00F85698">
        <w:rPr>
          <w:rFonts w:ascii="Arial" w:eastAsia="Times New Roman" w:hAnsi="Arial" w:cs="Arial"/>
          <w:szCs w:val="24"/>
          <w:lang w:eastAsia="en-IN"/>
        </w:rPr>
        <w:t>.</w:t>
      </w:r>
      <w:proofErr w:type="gramEnd"/>
      <w:r w:rsidRPr="00F85698">
        <w:rPr>
          <w:rFonts w:ascii="Arial" w:eastAsia="Times New Roman" w:hAnsi="Arial" w:cs="Arial"/>
          <w:szCs w:val="24"/>
          <w:lang w:eastAsia="en-IN"/>
        </w:rPr>
        <w:br/>
        <w:t>• Meals not mentioned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Extra excursions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Nightclub and beverage expenses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Refundable hotel deposit</w:t>
      </w:r>
      <w:r w:rsidRPr="00F85698">
        <w:rPr>
          <w:rFonts w:ascii="Arial" w:eastAsia="Times New Roman" w:hAnsi="Arial" w:cs="Arial"/>
          <w:szCs w:val="24"/>
          <w:lang w:eastAsia="en-IN"/>
        </w:rPr>
        <w:br/>
        <w:t>• Anything not mentioned in inclusions</w:t>
      </w:r>
    </w:p>
    <w:p w:rsidR="00F85698" w:rsidRPr="00F85698" w:rsidRDefault="00F85698" w:rsidP="00F8569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IN"/>
        </w:rPr>
      </w:pPr>
      <w:r w:rsidRPr="00F85698">
        <w:rPr>
          <w:rFonts w:ascii="Arial" w:eastAsia="Times New Roman" w:hAnsi="Arial" w:cs="Arial"/>
          <w:b/>
          <w:bCs/>
          <w:szCs w:val="24"/>
          <w:lang w:eastAsia="en-IN"/>
        </w:rPr>
        <w:t>Note:</w:t>
      </w:r>
      <w:r w:rsidRPr="00F85698">
        <w:rPr>
          <w:rFonts w:ascii="Arial" w:eastAsia="Times New Roman" w:hAnsi="Arial" w:cs="Arial"/>
          <w:szCs w:val="24"/>
          <w:lang w:eastAsia="en-IN"/>
        </w:rPr>
        <w:t xml:space="preserve"> </w:t>
      </w:r>
      <w:r w:rsidR="00F33222">
        <w:rPr>
          <w:rFonts w:ascii="Arial" w:eastAsia="Times New Roman" w:hAnsi="Arial" w:cs="Arial"/>
          <w:szCs w:val="24"/>
          <w:lang w:eastAsia="en-IN"/>
        </w:rPr>
        <w:t>*</w:t>
      </w:r>
      <w:r w:rsidRPr="00F85698">
        <w:rPr>
          <w:rFonts w:ascii="Arial" w:eastAsia="Times New Roman" w:hAnsi="Arial" w:cs="Arial"/>
          <w:i/>
          <w:iCs/>
          <w:szCs w:val="24"/>
          <w:lang w:eastAsia="en-IN"/>
        </w:rPr>
        <w:t>Cost may vary as per the ROE rates at the date of confirmation</w:t>
      </w:r>
    </w:p>
    <w:p w:rsidR="00BD423C" w:rsidRPr="00F85698" w:rsidRDefault="00BD423C" w:rsidP="00F85698">
      <w:pPr>
        <w:rPr>
          <w:rFonts w:ascii="Arial" w:hAnsi="Arial" w:cs="Arial"/>
          <w:sz w:val="20"/>
        </w:rPr>
      </w:pPr>
    </w:p>
    <w:sectPr w:rsidR="00BD423C" w:rsidRPr="00F856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CB0" w:rsidRDefault="000F2CB0" w:rsidP="00F94493">
      <w:pPr>
        <w:spacing w:after="0" w:line="240" w:lineRule="auto"/>
      </w:pPr>
      <w:r>
        <w:separator/>
      </w:r>
    </w:p>
  </w:endnote>
  <w:endnote w:type="continuationSeparator" w:id="0">
    <w:p w:rsidR="000F2CB0" w:rsidRDefault="000F2CB0" w:rsidP="00F9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493" w:rsidRPr="005971D4" w:rsidRDefault="00F94493" w:rsidP="00F9449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:rsidR="00F94493" w:rsidRPr="000A2568" w:rsidRDefault="00F94493" w:rsidP="00F9449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:rsidR="00F94493" w:rsidRDefault="000F2CB0" w:rsidP="00F94493">
    <w:pPr>
      <w:pStyle w:val="Footer"/>
      <w:jc w:val="center"/>
    </w:pPr>
    <w:hyperlink r:id="rId1" w:history="1">
      <w:r w:rsidR="00F94493" w:rsidRPr="000A2568">
        <w:rPr>
          <w:rStyle w:val="Hyperlink"/>
          <w:i/>
          <w:sz w:val="20"/>
        </w:rPr>
        <w:t>chennai@worldwings.in</w:t>
      </w:r>
    </w:hyperlink>
    <w:r w:rsidR="00F94493" w:rsidRPr="000A2568">
      <w:rPr>
        <w:i/>
        <w:sz w:val="20"/>
      </w:rPr>
      <w:t xml:space="preserve">  Mobile : 9444175678 /</w:t>
    </w:r>
    <w:r w:rsidR="00F94493">
      <w:rPr>
        <w:i/>
        <w:sz w:val="20"/>
      </w:rPr>
      <w:t>8939654011 /</w:t>
    </w:r>
    <w:r w:rsidR="00F9449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CB0" w:rsidRDefault="000F2CB0" w:rsidP="00F94493">
      <w:pPr>
        <w:spacing w:after="0" w:line="240" w:lineRule="auto"/>
      </w:pPr>
      <w:r>
        <w:separator/>
      </w:r>
    </w:p>
  </w:footnote>
  <w:footnote w:type="continuationSeparator" w:id="0">
    <w:p w:rsidR="000F2CB0" w:rsidRDefault="000F2CB0" w:rsidP="00F9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493" w:rsidRDefault="00F94493">
    <w:pPr>
      <w:pStyle w:val="Header"/>
    </w:pPr>
    <w:r>
      <w:rPr>
        <w:rFonts w:ascii="Times New Roman"/>
        <w:noProof/>
        <w:sz w:val="49"/>
        <w:lang w:eastAsia="en-IN"/>
      </w:rPr>
      <w:drawing>
        <wp:anchor distT="0" distB="0" distL="114300" distR="114300" simplePos="0" relativeHeight="251660288" behindDoc="0" locked="0" layoutInCell="1" allowOverlap="1" wp14:anchorId="1DCB81E8" wp14:editId="2343518A">
          <wp:simplePos x="0" y="0"/>
          <wp:positionH relativeFrom="margin">
            <wp:posOffset>3254790</wp:posOffset>
          </wp:positionH>
          <wp:positionV relativeFrom="paragraph">
            <wp:posOffset>-88099</wp:posOffset>
          </wp:positionV>
          <wp:extent cx="2608580" cy="691515"/>
          <wp:effectExtent l="0" t="0" r="1270" b="0"/>
          <wp:wrapNone/>
          <wp:docPr id="206" name="Picture 2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858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A7189"/>
    <w:multiLevelType w:val="hybridMultilevel"/>
    <w:tmpl w:val="EF02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F23E48"/>
    <w:multiLevelType w:val="hybridMultilevel"/>
    <w:tmpl w:val="06B6C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2804B3"/>
    <w:multiLevelType w:val="hybridMultilevel"/>
    <w:tmpl w:val="DEE6D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7E09AD"/>
    <w:multiLevelType w:val="hybridMultilevel"/>
    <w:tmpl w:val="D020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A6"/>
    <w:rsid w:val="000059DB"/>
    <w:rsid w:val="000A09C3"/>
    <w:rsid w:val="000A43BD"/>
    <w:rsid w:val="000F2CB0"/>
    <w:rsid w:val="003252AE"/>
    <w:rsid w:val="00396A9C"/>
    <w:rsid w:val="00532AC3"/>
    <w:rsid w:val="008675F6"/>
    <w:rsid w:val="0089265D"/>
    <w:rsid w:val="009810A6"/>
    <w:rsid w:val="009C6311"/>
    <w:rsid w:val="00A400CE"/>
    <w:rsid w:val="00A61DA0"/>
    <w:rsid w:val="00B0464A"/>
    <w:rsid w:val="00BD423C"/>
    <w:rsid w:val="00CA42CA"/>
    <w:rsid w:val="00CB766F"/>
    <w:rsid w:val="00D24B97"/>
    <w:rsid w:val="00F33222"/>
    <w:rsid w:val="00F4507F"/>
    <w:rsid w:val="00F85698"/>
    <w:rsid w:val="00F9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68782A-59B7-42DB-A4A6-61206F77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5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9810A6"/>
  </w:style>
  <w:style w:type="paragraph" w:styleId="NormalWeb">
    <w:name w:val="Normal (Web)"/>
    <w:basedOn w:val="Normal"/>
    <w:uiPriority w:val="99"/>
    <w:semiHidden/>
    <w:unhideWhenUsed/>
    <w:rsid w:val="0098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10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10A6"/>
    <w:rPr>
      <w:color w:val="0000FF"/>
      <w:u w:val="single"/>
    </w:rPr>
  </w:style>
  <w:style w:type="table" w:styleId="TableGrid">
    <w:name w:val="Table Grid"/>
    <w:basedOn w:val="TableNormal"/>
    <w:uiPriority w:val="39"/>
    <w:rsid w:val="000A4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43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493"/>
  </w:style>
  <w:style w:type="paragraph" w:styleId="Footer">
    <w:name w:val="footer"/>
    <w:basedOn w:val="Normal"/>
    <w:link w:val="Foot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493"/>
  </w:style>
  <w:style w:type="paragraph" w:styleId="BalloonText">
    <w:name w:val="Balloon Text"/>
    <w:basedOn w:val="Normal"/>
    <w:link w:val="BalloonTextChar"/>
    <w:uiPriority w:val="99"/>
    <w:semiHidden/>
    <w:unhideWhenUsed/>
    <w:rsid w:val="009C6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1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856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F85698"/>
  </w:style>
  <w:style w:type="character" w:styleId="Emphasis">
    <w:name w:val="Emphasis"/>
    <w:basedOn w:val="DefaultParagraphFont"/>
    <w:uiPriority w:val="20"/>
    <w:qFormat/>
    <w:rsid w:val="00F856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cp:lastPrinted>2025-07-08T06:01:00Z</cp:lastPrinted>
  <dcterms:created xsi:type="dcterms:W3CDTF">2025-07-08T05:33:00Z</dcterms:created>
  <dcterms:modified xsi:type="dcterms:W3CDTF">2026-04-20T12:14:00Z</dcterms:modified>
</cp:coreProperties>
</file>