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F35FA2" w14:textId="77777777" w:rsidR="00B61BD7" w:rsidRDefault="00B61BD7" w:rsidP="00F11655"/>
    <w:p w14:paraId="4C9D7162" w14:textId="4BB4E21C" w:rsidR="00CF7F58" w:rsidRPr="00CF7F58" w:rsidRDefault="00F11655" w:rsidP="00CF7F58">
      <w:pPr>
        <w:rPr>
          <w:b/>
          <w:bCs/>
          <w:lang w:val="en-IN"/>
        </w:rPr>
      </w:pPr>
      <w:r>
        <w:t xml:space="preserve">   </w:t>
      </w:r>
      <w:r w:rsidR="00CF7F58" w:rsidRPr="00CF7F58">
        <w:rPr>
          <w:b/>
          <w:bCs/>
          <w:lang w:val="en-IN"/>
        </w:rPr>
        <w:t>BHUTAN TOUR PACKAGE – 05 NIGHTS / 06 DAYS</w:t>
      </w:r>
    </w:p>
    <w:p w14:paraId="4F1391DF" w14:textId="77777777" w:rsidR="00CF7F58" w:rsidRPr="00CF7F58" w:rsidRDefault="00CF7F58" w:rsidP="00CF7F58">
      <w:pPr>
        <w:rPr>
          <w:lang w:val="en-IN"/>
        </w:rPr>
      </w:pPr>
      <w:proofErr w:type="spellStart"/>
      <w:r w:rsidRPr="00CF7F58">
        <w:rPr>
          <w:b/>
          <w:bCs/>
          <w:lang w:val="en-IN"/>
        </w:rPr>
        <w:t>Phuentsholing</w:t>
      </w:r>
      <w:proofErr w:type="spellEnd"/>
      <w:r w:rsidRPr="00CF7F58">
        <w:rPr>
          <w:b/>
          <w:bCs/>
          <w:lang w:val="en-IN"/>
        </w:rPr>
        <w:t xml:space="preserve"> – </w:t>
      </w:r>
      <w:proofErr w:type="spellStart"/>
      <w:r w:rsidRPr="00CF7F58">
        <w:rPr>
          <w:b/>
          <w:bCs/>
          <w:lang w:val="en-IN"/>
        </w:rPr>
        <w:t>Thimphu</w:t>
      </w:r>
      <w:proofErr w:type="spellEnd"/>
      <w:r w:rsidRPr="00CF7F58">
        <w:rPr>
          <w:b/>
          <w:bCs/>
          <w:lang w:val="en-IN"/>
        </w:rPr>
        <w:t xml:space="preserve"> – </w:t>
      </w:r>
      <w:proofErr w:type="spellStart"/>
      <w:r w:rsidRPr="00CF7F58">
        <w:rPr>
          <w:b/>
          <w:bCs/>
          <w:lang w:val="en-IN"/>
        </w:rPr>
        <w:t>Paro</w:t>
      </w:r>
      <w:proofErr w:type="spellEnd"/>
    </w:p>
    <w:p w14:paraId="3CCFE69D" w14:textId="77777777" w:rsidR="00CF7F58" w:rsidRPr="00CF7F58" w:rsidRDefault="00AA75A0" w:rsidP="00CF7F58">
      <w:pPr>
        <w:rPr>
          <w:lang w:val="en-IN"/>
        </w:rPr>
      </w:pPr>
      <w:r>
        <w:rPr>
          <w:lang w:val="en-IN"/>
        </w:rPr>
        <w:pict w14:anchorId="761EFBF9">
          <v:rect id="_x0000_i1025" style="width:0;height:1.5pt" o:hralign="center" o:hrstd="t" o:hr="t" fillcolor="#a0a0a0" stroked="f"/>
        </w:pict>
      </w:r>
    </w:p>
    <w:p w14:paraId="0ECEDD45" w14:textId="77777777" w:rsidR="00CF7F58" w:rsidRPr="00CF7F58" w:rsidRDefault="00CF7F58" w:rsidP="00CF7F58">
      <w:pPr>
        <w:rPr>
          <w:b/>
          <w:bCs/>
          <w:lang w:val="en-IN"/>
        </w:rPr>
      </w:pPr>
      <w:r w:rsidRPr="00CF7F58">
        <w:rPr>
          <w:b/>
          <w:bCs/>
          <w:lang w:val="en-IN"/>
        </w:rPr>
        <w:t>Overview</w:t>
      </w:r>
    </w:p>
    <w:p w14:paraId="310B5771" w14:textId="77777777" w:rsidR="00CF7F58" w:rsidRPr="00CF7F58" w:rsidRDefault="00CF7F58" w:rsidP="00CF7F58">
      <w:pPr>
        <w:rPr>
          <w:lang w:val="en-IN"/>
        </w:rPr>
      </w:pPr>
      <w:r w:rsidRPr="00CF7F58">
        <w:rPr>
          <w:lang w:val="en-IN"/>
        </w:rPr>
        <w:t>Explore the mystical beauty of Bhutan with this 6-day journey covering Phuentsholing, Thimphu, and Paro. This tour offers a perfect blend of scenic landscapes, monasteries, cultural landmarks, and peaceful Himalayan surroundings. Experience Bhutan’s unique traditions along with comfortable stays, guided tours, and seamless travel arrangements.</w:t>
      </w:r>
    </w:p>
    <w:p w14:paraId="1B264672" w14:textId="77777777" w:rsidR="00CF7F58" w:rsidRPr="00CF7F58" w:rsidRDefault="00AA75A0" w:rsidP="00CF7F58">
      <w:pPr>
        <w:rPr>
          <w:lang w:val="en-IN"/>
        </w:rPr>
      </w:pPr>
      <w:r>
        <w:rPr>
          <w:lang w:val="en-IN"/>
        </w:rPr>
        <w:pict w14:anchorId="1DB57639">
          <v:rect id="_x0000_i1026" style="width:0;height:1.5pt" o:hralign="center" o:hrstd="t" o:hr="t" fillcolor="#a0a0a0" stroked="f"/>
        </w:pict>
      </w:r>
    </w:p>
    <w:p w14:paraId="26694654" w14:textId="77777777" w:rsidR="00CF7F58" w:rsidRPr="00CF7F58" w:rsidRDefault="00CF7F58" w:rsidP="00CF7F58">
      <w:pPr>
        <w:rPr>
          <w:b/>
          <w:bCs/>
          <w:lang w:val="en-IN"/>
        </w:rPr>
      </w:pPr>
      <w:r w:rsidRPr="00CF7F58">
        <w:rPr>
          <w:b/>
          <w:bCs/>
          <w:lang w:val="en-IN"/>
        </w:rPr>
        <w:t>Tour Highlights</w:t>
      </w:r>
    </w:p>
    <w:p w14:paraId="2FBBBFDC" w14:textId="77777777" w:rsidR="00CF7F58" w:rsidRPr="00CF7F58" w:rsidRDefault="00CF7F58" w:rsidP="00CF7F58">
      <w:pPr>
        <w:rPr>
          <w:lang w:val="en-IN"/>
        </w:rPr>
      </w:pPr>
      <w:r w:rsidRPr="00CF7F58">
        <w:rPr>
          <w:lang w:val="en-IN"/>
        </w:rPr>
        <w:t>• Scenic drive from Bagdogra/NJP to Bhutan</w:t>
      </w:r>
      <w:r w:rsidRPr="00CF7F58">
        <w:rPr>
          <w:lang w:val="en-IN"/>
        </w:rPr>
        <w:br/>
        <w:t>• Visit to Buddha Dordenma Statue &amp; Memorial Chorten</w:t>
      </w:r>
      <w:r w:rsidRPr="00CF7F58">
        <w:rPr>
          <w:lang w:val="en-IN"/>
        </w:rPr>
        <w:br/>
        <w:t>• Tashichho Dzong &amp; Thimphu cultural attractions</w:t>
      </w:r>
      <w:r w:rsidRPr="00CF7F58">
        <w:rPr>
          <w:lang w:val="en-IN"/>
        </w:rPr>
        <w:br/>
        <w:t>• Crocodile Park &amp; Kharbandi Gompa enroute</w:t>
      </w:r>
      <w:r w:rsidRPr="00CF7F58">
        <w:rPr>
          <w:lang w:val="en-IN"/>
        </w:rPr>
        <w:br/>
        <w:t>• Paro sightseeing including Rinpung Dzong &amp; Ta Dzong</w:t>
      </w:r>
      <w:r w:rsidRPr="00CF7F58">
        <w:rPr>
          <w:lang w:val="en-IN"/>
        </w:rPr>
        <w:br/>
        <w:t>• Optional excursion to Tiger’s Nest Monastery</w:t>
      </w:r>
      <w:r w:rsidRPr="00CF7F58">
        <w:rPr>
          <w:lang w:val="en-IN"/>
        </w:rPr>
        <w:br/>
        <w:t>• Professional English-speaking guide</w:t>
      </w:r>
      <w:r w:rsidRPr="00CF7F58">
        <w:rPr>
          <w:lang w:val="en-IN"/>
        </w:rPr>
        <w:br/>
        <w:t>• Comfortable transfers with all permits arranged</w:t>
      </w:r>
    </w:p>
    <w:p w14:paraId="50BC2F5E" w14:textId="77777777" w:rsidR="00CF7F58" w:rsidRPr="00CF7F58" w:rsidRDefault="00AA75A0" w:rsidP="00CF7F58">
      <w:pPr>
        <w:rPr>
          <w:lang w:val="en-IN"/>
        </w:rPr>
      </w:pPr>
      <w:r>
        <w:rPr>
          <w:lang w:val="en-IN"/>
        </w:rPr>
        <w:pict w14:anchorId="5585186F">
          <v:rect id="_x0000_i1027" style="width:0;height:1.5pt" o:hralign="center" o:hrstd="t" o:hr="t" fillcolor="#a0a0a0" stroked="f"/>
        </w:pict>
      </w:r>
    </w:p>
    <w:p w14:paraId="5E71F7D2" w14:textId="77777777" w:rsidR="00CF7F58" w:rsidRPr="00CF7F58" w:rsidRDefault="00CF7F58" w:rsidP="00CF7F58">
      <w:pPr>
        <w:rPr>
          <w:b/>
          <w:bCs/>
          <w:lang w:val="en-IN"/>
        </w:rPr>
      </w:pPr>
      <w:r w:rsidRPr="00CF7F58">
        <w:rPr>
          <w:b/>
          <w:bCs/>
          <w:lang w:val="en-IN"/>
        </w:rPr>
        <w:t>Hotel Option</w:t>
      </w:r>
    </w:p>
    <w:p w14:paraId="553D28DA" w14:textId="77777777" w:rsidR="00CF7F58" w:rsidRPr="00CF7F58" w:rsidRDefault="00CF7F58" w:rsidP="00CF7F58">
      <w:pPr>
        <w:rPr>
          <w:b/>
          <w:bCs/>
          <w:lang w:val="en-IN"/>
        </w:rPr>
      </w:pPr>
      <w:r w:rsidRPr="00CF7F58">
        <w:rPr>
          <w:b/>
          <w:bCs/>
          <w:lang w:val="en-IN"/>
        </w:rPr>
        <w:t>4</w:t>
      </w:r>
      <w:r w:rsidRPr="00CF7F58">
        <w:rPr>
          <w:rFonts w:ascii="Segoe UI Symbol" w:hAnsi="Segoe UI Symbol" w:cs="Segoe UI Symbol"/>
          <w:b/>
          <w:bCs/>
          <w:lang w:val="en-IN"/>
        </w:rPr>
        <w:t>★</w:t>
      </w:r>
      <w:r w:rsidRPr="00CF7F58">
        <w:rPr>
          <w:b/>
          <w:bCs/>
          <w:lang w:val="en-IN"/>
        </w:rPr>
        <w:t xml:space="preserve"> Hotel Option</w:t>
      </w:r>
    </w:p>
    <w:p w14:paraId="26550CD0" w14:textId="77777777" w:rsidR="00CF7F58" w:rsidRPr="00CF7F58" w:rsidRDefault="00CF7F58" w:rsidP="00CF7F58">
      <w:pPr>
        <w:rPr>
          <w:lang w:val="en-IN"/>
        </w:rPr>
      </w:pPr>
      <w:r w:rsidRPr="00CF7F58">
        <w:rPr>
          <w:b/>
          <w:bCs/>
          <w:lang w:val="en-IN"/>
        </w:rPr>
        <w:t>Phuentsholing (02 Nights)</w:t>
      </w:r>
      <w:r w:rsidRPr="00CF7F58">
        <w:rPr>
          <w:lang w:val="en-IN"/>
        </w:rPr>
        <w:br/>
        <w:t>Hotel Gamega / Similar</w:t>
      </w:r>
    </w:p>
    <w:p w14:paraId="27D94455" w14:textId="77777777" w:rsidR="00CF7F58" w:rsidRPr="00CF7F58" w:rsidRDefault="00CF7F58" w:rsidP="00CF7F58">
      <w:pPr>
        <w:rPr>
          <w:lang w:val="en-IN"/>
        </w:rPr>
      </w:pPr>
      <w:r w:rsidRPr="00CF7F58">
        <w:rPr>
          <w:b/>
          <w:bCs/>
          <w:lang w:val="en-IN"/>
        </w:rPr>
        <w:t>Thimphu (01 Night)</w:t>
      </w:r>
      <w:r w:rsidRPr="00CF7F58">
        <w:rPr>
          <w:lang w:val="en-IN"/>
        </w:rPr>
        <w:br/>
        <w:t>Tashi Yid Wong Grand / Hotel Osel / Similar</w:t>
      </w:r>
    </w:p>
    <w:p w14:paraId="551F3044" w14:textId="77777777" w:rsidR="00CF7F58" w:rsidRPr="00CF7F58" w:rsidRDefault="00CF7F58" w:rsidP="00CF7F58">
      <w:pPr>
        <w:rPr>
          <w:lang w:val="en-IN"/>
        </w:rPr>
      </w:pPr>
      <w:r w:rsidRPr="00CF7F58">
        <w:rPr>
          <w:b/>
          <w:bCs/>
          <w:lang w:val="en-IN"/>
        </w:rPr>
        <w:t>Paro (02 Nights)</w:t>
      </w:r>
      <w:r w:rsidRPr="00CF7F58">
        <w:rPr>
          <w:lang w:val="en-IN"/>
        </w:rPr>
        <w:br/>
        <w:t>Udumwara Resort / Paro Grand Resort / Similar</w:t>
      </w:r>
    </w:p>
    <w:p w14:paraId="2291DDB1" w14:textId="77777777" w:rsidR="00CF7F58" w:rsidRPr="00CF7F58" w:rsidRDefault="00AA75A0" w:rsidP="00CF7F58">
      <w:pPr>
        <w:rPr>
          <w:lang w:val="en-IN"/>
        </w:rPr>
      </w:pPr>
      <w:r>
        <w:rPr>
          <w:lang w:val="en-IN"/>
        </w:rPr>
        <w:pict w14:anchorId="2976B23F">
          <v:rect id="_x0000_i1028" style="width:0;height:1.5pt" o:hralign="center" o:hrstd="t" o:hr="t" fillcolor="#a0a0a0" stroked="f"/>
        </w:pict>
      </w:r>
    </w:p>
    <w:p w14:paraId="50F2A4A5" w14:textId="77777777" w:rsidR="00CF7F58" w:rsidRPr="00CF7F58" w:rsidRDefault="00CF7F58" w:rsidP="00CF7F58">
      <w:pPr>
        <w:rPr>
          <w:b/>
          <w:bCs/>
          <w:lang w:val="en-IN"/>
        </w:rPr>
      </w:pPr>
      <w:r w:rsidRPr="00CF7F58">
        <w:rPr>
          <w:b/>
          <w:bCs/>
          <w:lang w:val="en-IN"/>
        </w:rPr>
        <w:t>Day-wise Itinerary</w:t>
      </w:r>
    </w:p>
    <w:p w14:paraId="07A32383" w14:textId="77777777" w:rsidR="00CF7F58" w:rsidRPr="00CF7F58" w:rsidRDefault="00CF7F58" w:rsidP="00CF7F58">
      <w:pPr>
        <w:rPr>
          <w:b/>
          <w:bCs/>
          <w:lang w:val="en-IN"/>
        </w:rPr>
      </w:pPr>
      <w:r w:rsidRPr="00CF7F58">
        <w:rPr>
          <w:b/>
          <w:bCs/>
          <w:lang w:val="en-IN"/>
        </w:rPr>
        <w:t>Day 01: Arrival – Bagdogra/NJP to Phuentsholing</w:t>
      </w:r>
    </w:p>
    <w:p w14:paraId="18961CB4" w14:textId="77777777" w:rsidR="00CF7F58" w:rsidRPr="00CF7F58" w:rsidRDefault="00CF7F58" w:rsidP="00CF7F58">
      <w:pPr>
        <w:rPr>
          <w:lang w:val="en-IN"/>
        </w:rPr>
      </w:pPr>
      <w:r w:rsidRPr="00CF7F58">
        <w:rPr>
          <w:lang w:val="en-IN"/>
        </w:rPr>
        <w:t>Upon arrival at Bagdogra Airport or NJP Railway Station, you will be picked up and driven to Phuentsholing, the gateway to Bhutan. After reaching, check in to the hotel and relax. Overnight stay at Phuentsholing.</w:t>
      </w:r>
    </w:p>
    <w:p w14:paraId="51D7DD23" w14:textId="77777777" w:rsidR="00CF7F58" w:rsidRPr="00CF7F58" w:rsidRDefault="00AA75A0" w:rsidP="00CF7F58">
      <w:pPr>
        <w:rPr>
          <w:lang w:val="en-IN"/>
        </w:rPr>
      </w:pPr>
      <w:r>
        <w:rPr>
          <w:lang w:val="en-IN"/>
        </w:rPr>
        <w:pict w14:anchorId="49A0D674">
          <v:rect id="_x0000_i1029" style="width:0;height:1.5pt" o:hralign="center" o:hrstd="t" o:hr="t" fillcolor="#a0a0a0" stroked="f"/>
        </w:pict>
      </w:r>
    </w:p>
    <w:p w14:paraId="614B66F2" w14:textId="77777777" w:rsidR="00CF7F58" w:rsidRPr="00CF7F58" w:rsidRDefault="00CF7F58" w:rsidP="00CF7F58">
      <w:pPr>
        <w:rPr>
          <w:b/>
          <w:bCs/>
          <w:lang w:val="en-IN"/>
        </w:rPr>
      </w:pPr>
      <w:r w:rsidRPr="00CF7F58">
        <w:rPr>
          <w:b/>
          <w:bCs/>
          <w:lang w:val="en-IN"/>
        </w:rPr>
        <w:t>Day 02: Phuentsholing to Thimphu</w:t>
      </w:r>
    </w:p>
    <w:p w14:paraId="24B94CF3" w14:textId="77777777" w:rsidR="00CF7F58" w:rsidRPr="00CF7F58" w:rsidRDefault="00CF7F58" w:rsidP="00CF7F58">
      <w:pPr>
        <w:rPr>
          <w:lang w:val="en-IN"/>
        </w:rPr>
      </w:pPr>
      <w:r w:rsidRPr="00CF7F58">
        <w:rPr>
          <w:lang w:val="en-IN"/>
        </w:rPr>
        <w:t>After breakfast, complete permit formalities and proceed to Thimphu via Gedu and Chukha Dam. En route, visit Crocodile Park, Kharbandi Gompa, and enjoy scenic waterfalls and river views. Upon arrival, check in to the hotel and overnight stay in Thimphu.</w:t>
      </w:r>
    </w:p>
    <w:p w14:paraId="73C9C37E" w14:textId="77777777" w:rsidR="00CF7F58" w:rsidRPr="00CF7F58" w:rsidRDefault="00AA75A0" w:rsidP="00CF7F58">
      <w:pPr>
        <w:rPr>
          <w:lang w:val="en-IN"/>
        </w:rPr>
      </w:pPr>
      <w:r>
        <w:rPr>
          <w:lang w:val="en-IN"/>
        </w:rPr>
        <w:pict w14:anchorId="3A50097E">
          <v:rect id="_x0000_i1030" style="width:0;height:1.5pt" o:hralign="center" o:hrstd="t" o:hr="t" fillcolor="#a0a0a0" stroked="f"/>
        </w:pict>
      </w:r>
    </w:p>
    <w:p w14:paraId="1E5DA1FA" w14:textId="77777777" w:rsidR="00CF7F58" w:rsidRPr="00CF7F58" w:rsidRDefault="00CF7F58" w:rsidP="00CF7F58">
      <w:pPr>
        <w:rPr>
          <w:b/>
          <w:bCs/>
          <w:lang w:val="en-IN"/>
        </w:rPr>
      </w:pPr>
      <w:r w:rsidRPr="00CF7F58">
        <w:rPr>
          <w:b/>
          <w:bCs/>
          <w:lang w:val="en-IN"/>
        </w:rPr>
        <w:t>Day 03: Thimphu Sightseeing – Transfer to Paro</w:t>
      </w:r>
    </w:p>
    <w:p w14:paraId="091BA833" w14:textId="77777777" w:rsidR="00CF7F58" w:rsidRPr="00CF7F58" w:rsidRDefault="00CF7F58" w:rsidP="00CF7F58">
      <w:pPr>
        <w:rPr>
          <w:lang w:val="en-IN"/>
        </w:rPr>
      </w:pPr>
      <w:r w:rsidRPr="00CF7F58">
        <w:rPr>
          <w:lang w:val="en-IN"/>
        </w:rPr>
        <w:t>After breakfast, proceed for Thimphu sightseeing covering Buddha Dordenma Statue, Memorial Chorten, and Folk Heritage Museum. Later, visit Sangaygang View Point, Changangkha Monastery, and Takin Preserve Centre. In the evening, visit Tashichho Dzong and later transfer to Paro. Check in to the hotel and overnight stay.</w:t>
      </w:r>
    </w:p>
    <w:p w14:paraId="05105EBC" w14:textId="77777777" w:rsidR="00CF7F58" w:rsidRPr="00CF7F58" w:rsidRDefault="00AA75A0" w:rsidP="00CF7F58">
      <w:pPr>
        <w:rPr>
          <w:lang w:val="en-IN"/>
        </w:rPr>
      </w:pPr>
      <w:r>
        <w:rPr>
          <w:lang w:val="en-IN"/>
        </w:rPr>
        <w:pict w14:anchorId="2B88E916">
          <v:rect id="_x0000_i1031" style="width:0;height:1.5pt" o:hralign="center" o:hrstd="t" o:hr="t" fillcolor="#a0a0a0" stroked="f"/>
        </w:pict>
      </w:r>
    </w:p>
    <w:p w14:paraId="600EFA3B" w14:textId="77777777" w:rsidR="00CF7F58" w:rsidRPr="00CF7F58" w:rsidRDefault="00CF7F58" w:rsidP="00CF7F58">
      <w:pPr>
        <w:rPr>
          <w:b/>
          <w:bCs/>
          <w:lang w:val="en-IN"/>
        </w:rPr>
      </w:pPr>
      <w:r w:rsidRPr="00CF7F58">
        <w:rPr>
          <w:b/>
          <w:bCs/>
          <w:lang w:val="en-IN"/>
        </w:rPr>
        <w:t>Day 04: Paro Sightseeing / Tiger’s Nest Excursion</w:t>
      </w:r>
    </w:p>
    <w:p w14:paraId="39A2A285" w14:textId="77777777" w:rsidR="00CF7F58" w:rsidRPr="00CF7F58" w:rsidRDefault="00CF7F58" w:rsidP="00CF7F58">
      <w:pPr>
        <w:rPr>
          <w:lang w:val="en-IN"/>
        </w:rPr>
      </w:pPr>
      <w:r w:rsidRPr="00CF7F58">
        <w:rPr>
          <w:lang w:val="en-IN"/>
        </w:rPr>
        <w:t>After breakfast, proceed for Paro sightseeing including Nya-mey Zam, Dungtse Lhakhang, Kila Gompa, Druk Choeding, Tamchog Lhakhang, Rinpung Dzong, Ta Dzong, and a view of Taktsang Monastery.</w:t>
      </w:r>
      <w:r w:rsidRPr="00CF7F58">
        <w:rPr>
          <w:lang w:val="en-IN"/>
        </w:rPr>
        <w:br/>
        <w:t>Alternatively, you may opt for a full-day excursion to the famous Tiger’s Nest Monastery, which involves a scenic trek. Return to the hotel and overnight stay in Paro.</w:t>
      </w:r>
    </w:p>
    <w:p w14:paraId="2F41902D" w14:textId="77777777" w:rsidR="00CF7F58" w:rsidRPr="00CF7F58" w:rsidRDefault="00AA75A0" w:rsidP="00CF7F58">
      <w:pPr>
        <w:rPr>
          <w:lang w:val="en-IN"/>
        </w:rPr>
      </w:pPr>
      <w:r>
        <w:rPr>
          <w:lang w:val="en-IN"/>
        </w:rPr>
        <w:pict w14:anchorId="3E62C151">
          <v:rect id="_x0000_i1032" style="width:0;height:1.5pt" o:hralign="center" o:hrstd="t" o:hr="t" fillcolor="#a0a0a0" stroked="f"/>
        </w:pict>
      </w:r>
    </w:p>
    <w:p w14:paraId="0144C93F" w14:textId="77777777" w:rsidR="00CF7F58" w:rsidRPr="00CF7F58" w:rsidRDefault="00CF7F58" w:rsidP="00CF7F58">
      <w:pPr>
        <w:rPr>
          <w:b/>
          <w:bCs/>
          <w:lang w:val="en-IN"/>
        </w:rPr>
      </w:pPr>
      <w:r w:rsidRPr="00CF7F58">
        <w:rPr>
          <w:b/>
          <w:bCs/>
          <w:lang w:val="en-IN"/>
        </w:rPr>
        <w:t>Day 05: Paro to Phuentsholing</w:t>
      </w:r>
    </w:p>
    <w:p w14:paraId="46E92085" w14:textId="77777777" w:rsidR="00CF7F58" w:rsidRPr="00CF7F58" w:rsidRDefault="00CF7F58" w:rsidP="00CF7F58">
      <w:pPr>
        <w:rPr>
          <w:lang w:val="en-IN"/>
        </w:rPr>
      </w:pPr>
      <w:r w:rsidRPr="00CF7F58">
        <w:rPr>
          <w:lang w:val="en-IN"/>
        </w:rPr>
        <w:lastRenderedPageBreak/>
        <w:t>After breakfast, check out and drive back to Phuentsholing. En route, visit Paro Airport View Point and enjoy local sightseeing. Upon arrival, check in to the hotel and overnight stay.</w:t>
      </w:r>
    </w:p>
    <w:p w14:paraId="789175B7" w14:textId="77777777" w:rsidR="00CF7F58" w:rsidRPr="00CF7F58" w:rsidRDefault="00AA75A0" w:rsidP="00CF7F58">
      <w:pPr>
        <w:rPr>
          <w:lang w:val="en-IN"/>
        </w:rPr>
      </w:pPr>
      <w:r>
        <w:rPr>
          <w:lang w:val="en-IN"/>
        </w:rPr>
        <w:pict w14:anchorId="6D9F0F79">
          <v:rect id="_x0000_i1033" style="width:0;height:1.5pt" o:hralign="center" o:hrstd="t" o:hr="t" fillcolor="#a0a0a0" stroked="f"/>
        </w:pict>
      </w:r>
    </w:p>
    <w:p w14:paraId="7F5DEC41" w14:textId="77777777" w:rsidR="00CF7F58" w:rsidRPr="00CF7F58" w:rsidRDefault="00CF7F58" w:rsidP="00CF7F58">
      <w:pPr>
        <w:rPr>
          <w:b/>
          <w:bCs/>
          <w:lang w:val="en-IN"/>
        </w:rPr>
      </w:pPr>
      <w:r w:rsidRPr="00CF7F58">
        <w:rPr>
          <w:b/>
          <w:bCs/>
          <w:lang w:val="en-IN"/>
        </w:rPr>
        <w:t>Day 06: Departure – Phuentsholing to Bagdogra/NJP</w:t>
      </w:r>
    </w:p>
    <w:p w14:paraId="513D86B4" w14:textId="77777777" w:rsidR="00CF7F58" w:rsidRPr="00CF7F58" w:rsidRDefault="00CF7F58" w:rsidP="00CF7F58">
      <w:pPr>
        <w:rPr>
          <w:lang w:val="en-IN"/>
        </w:rPr>
      </w:pPr>
      <w:r w:rsidRPr="00CF7F58">
        <w:rPr>
          <w:lang w:val="en-IN"/>
        </w:rPr>
        <w:t>After breakfast, check out and transfer to Bagdogra Airport or NJP Railway Station for your onward journey with memorable experiences.</w:t>
      </w:r>
    </w:p>
    <w:p w14:paraId="4065826E" w14:textId="77777777" w:rsidR="00CF7F58" w:rsidRPr="00CF7F58" w:rsidRDefault="00AA75A0" w:rsidP="00CF7F58">
      <w:pPr>
        <w:rPr>
          <w:lang w:val="en-IN"/>
        </w:rPr>
      </w:pPr>
      <w:r>
        <w:rPr>
          <w:lang w:val="en-IN"/>
        </w:rPr>
        <w:pict w14:anchorId="0A218700">
          <v:rect id="_x0000_i1034" style="width:0;height:1.5pt" o:hralign="center" o:hrstd="t" o:hr="t" fillcolor="#a0a0a0" stroked="f"/>
        </w:pict>
      </w:r>
    </w:p>
    <w:p w14:paraId="1149840A" w14:textId="24F7244D" w:rsidR="00CF7F58" w:rsidRPr="00C42971" w:rsidRDefault="00CF7F58" w:rsidP="00CF7F58">
      <w:pPr>
        <w:rPr>
          <w:b/>
          <w:bCs/>
          <w:sz w:val="18"/>
          <w:lang w:val="en-IN"/>
        </w:rPr>
      </w:pPr>
      <w:r w:rsidRPr="00CF7F58">
        <w:rPr>
          <w:b/>
          <w:bCs/>
          <w:lang w:val="en-IN"/>
        </w:rPr>
        <w:t>Cost</w:t>
      </w:r>
      <w:r w:rsidR="00C42971">
        <w:rPr>
          <w:b/>
          <w:bCs/>
          <w:lang w:val="en-IN"/>
        </w:rPr>
        <w:t xml:space="preserve">- </w:t>
      </w:r>
      <w:r w:rsidR="00C42971" w:rsidRPr="00C42971">
        <w:rPr>
          <w:b/>
          <w:bCs/>
          <w:sz w:val="44"/>
          <w:lang w:val="en-IN"/>
        </w:rPr>
        <w:t xml:space="preserve">45000/- </w:t>
      </w:r>
      <w:r w:rsidR="00C42971">
        <w:rPr>
          <w:b/>
          <w:bCs/>
          <w:sz w:val="18"/>
          <w:lang w:val="en-IN"/>
        </w:rPr>
        <w:t>per person</w:t>
      </w:r>
      <w:bookmarkStart w:id="0" w:name="_GoBack"/>
      <w:bookmarkEnd w:id="0"/>
    </w:p>
    <w:p w14:paraId="6184DCFF" w14:textId="77777777" w:rsidR="00CF7F58" w:rsidRPr="00CF7F58" w:rsidRDefault="00AA75A0" w:rsidP="00CF7F58">
      <w:pPr>
        <w:rPr>
          <w:lang w:val="en-IN"/>
        </w:rPr>
      </w:pPr>
      <w:r>
        <w:rPr>
          <w:lang w:val="en-IN"/>
        </w:rPr>
        <w:pict w14:anchorId="4344D029">
          <v:rect id="_x0000_i1035" style="width:0;height:1.5pt" o:hralign="center" o:hrstd="t" o:hr="t" fillcolor="#a0a0a0" stroked="f"/>
        </w:pict>
      </w:r>
    </w:p>
    <w:p w14:paraId="411F02C5" w14:textId="7EDFCC5E" w:rsidR="00CF7F58" w:rsidRPr="00CF7F58" w:rsidRDefault="00CF7F58" w:rsidP="00CF7F58">
      <w:pPr>
        <w:rPr>
          <w:b/>
          <w:bCs/>
          <w:lang w:val="en-IN"/>
        </w:rPr>
      </w:pPr>
      <w:r w:rsidRPr="00CF7F58">
        <w:rPr>
          <w:b/>
          <w:bCs/>
          <w:lang w:val="en-IN"/>
        </w:rPr>
        <w:t xml:space="preserve">Trip Cost Breakdown </w:t>
      </w:r>
    </w:p>
    <w:p w14:paraId="5DBA1B21" w14:textId="77777777" w:rsidR="00CF7F58" w:rsidRPr="00CF7F58" w:rsidRDefault="00CF7F58" w:rsidP="00CF7F58">
      <w:pPr>
        <w:rPr>
          <w:lang w:val="en-IN"/>
        </w:rPr>
      </w:pPr>
      <w:r w:rsidRPr="00CF7F58">
        <w:rPr>
          <w:lang w:val="en-IN"/>
        </w:rPr>
        <w:t>• 05 Nights Hotel Accommodation</w:t>
      </w:r>
      <w:r w:rsidRPr="00CF7F58">
        <w:rPr>
          <w:lang w:val="en-IN"/>
        </w:rPr>
        <w:br/>
        <w:t>• Daily Breakfast &amp; Dinner (MAPAI Plan</w:t>
      </w:r>
      <w:proofErr w:type="gramStart"/>
      <w:r w:rsidRPr="00CF7F58">
        <w:rPr>
          <w:lang w:val="en-IN"/>
        </w:rPr>
        <w:t>)</w:t>
      </w:r>
      <w:proofErr w:type="gramEnd"/>
      <w:r w:rsidRPr="00CF7F58">
        <w:rPr>
          <w:lang w:val="en-IN"/>
        </w:rPr>
        <w:br/>
        <w:t>• Sustainable Development Fee (SDF)</w:t>
      </w:r>
      <w:r w:rsidRPr="00CF7F58">
        <w:rPr>
          <w:lang w:val="en-IN"/>
        </w:rPr>
        <w:br/>
        <w:t>• Private Transportation (India &amp; Bhutan)</w:t>
      </w:r>
      <w:r w:rsidRPr="00CF7F58">
        <w:rPr>
          <w:lang w:val="en-IN"/>
        </w:rPr>
        <w:br/>
        <w:t>• English Speaking Guide</w:t>
      </w:r>
      <w:r w:rsidRPr="00CF7F58">
        <w:rPr>
          <w:lang w:val="en-IN"/>
        </w:rPr>
        <w:br/>
        <w:t>• Bhutan Entry Permits</w:t>
      </w:r>
      <w:r w:rsidRPr="00CF7F58">
        <w:rPr>
          <w:lang w:val="en-IN"/>
        </w:rPr>
        <w:br/>
        <w:t>• Travel Insurance</w:t>
      </w:r>
      <w:r w:rsidRPr="00CF7F58">
        <w:rPr>
          <w:lang w:val="en-IN"/>
        </w:rPr>
        <w:br/>
        <w:t>• Driver Allowance, Toll, Parking &amp; Fuel</w:t>
      </w:r>
      <w:r w:rsidRPr="00CF7F58">
        <w:rPr>
          <w:lang w:val="en-IN"/>
        </w:rPr>
        <w:br/>
        <w:t>• Daily Mineral Water</w:t>
      </w:r>
      <w:r w:rsidRPr="00CF7F58">
        <w:rPr>
          <w:lang w:val="en-IN"/>
        </w:rPr>
        <w:br/>
        <w:t>• Tourist SIM Card</w:t>
      </w:r>
    </w:p>
    <w:p w14:paraId="47AF997A" w14:textId="77777777" w:rsidR="00CF7F58" w:rsidRPr="00CF7F58" w:rsidRDefault="00AA75A0" w:rsidP="00CF7F58">
      <w:pPr>
        <w:rPr>
          <w:lang w:val="en-IN"/>
        </w:rPr>
      </w:pPr>
      <w:r>
        <w:rPr>
          <w:lang w:val="en-IN"/>
        </w:rPr>
        <w:pict w14:anchorId="41F28179">
          <v:rect id="_x0000_i1036" style="width:0;height:1.5pt" o:hralign="center" o:hrstd="t" o:hr="t" fillcolor="#a0a0a0" stroked="f"/>
        </w:pict>
      </w:r>
    </w:p>
    <w:p w14:paraId="369FCB04" w14:textId="77777777" w:rsidR="00CF7F58" w:rsidRPr="00CF7F58" w:rsidRDefault="00CF7F58" w:rsidP="00CF7F58">
      <w:pPr>
        <w:rPr>
          <w:b/>
          <w:bCs/>
          <w:lang w:val="en-IN"/>
        </w:rPr>
      </w:pPr>
      <w:r w:rsidRPr="00CF7F58">
        <w:rPr>
          <w:b/>
          <w:bCs/>
          <w:lang w:val="en-IN"/>
        </w:rPr>
        <w:t>Inclusions</w:t>
      </w:r>
    </w:p>
    <w:p w14:paraId="2B3C2F4C" w14:textId="77777777" w:rsidR="00CF7F58" w:rsidRPr="00CF7F58" w:rsidRDefault="00CF7F58" w:rsidP="00CF7F58">
      <w:pPr>
        <w:rPr>
          <w:lang w:val="en-IN"/>
        </w:rPr>
      </w:pPr>
      <w:r w:rsidRPr="00CF7F58">
        <w:rPr>
          <w:lang w:val="en-IN"/>
        </w:rPr>
        <w:t>• 05 Nights accommodation on Double/Triple sharing</w:t>
      </w:r>
      <w:r w:rsidRPr="00CF7F58">
        <w:rPr>
          <w:lang w:val="en-IN"/>
        </w:rPr>
        <w:br/>
        <w:t>• Meal Plan: MAPAI (Breakfast + Dinner)</w:t>
      </w:r>
      <w:r w:rsidRPr="00CF7F58">
        <w:rPr>
          <w:lang w:val="en-IN"/>
        </w:rPr>
        <w:br/>
        <w:t>• Bhutan SDF charges included</w:t>
      </w:r>
      <w:r w:rsidRPr="00CF7F58">
        <w:rPr>
          <w:lang w:val="en-IN"/>
        </w:rPr>
        <w:br/>
        <w:t>• Airport/Railway transfers</w:t>
      </w:r>
      <w:r w:rsidRPr="00CF7F58">
        <w:rPr>
          <w:lang w:val="en-IN"/>
        </w:rPr>
        <w:br/>
        <w:t>• All sightseeing as per itinerary</w:t>
      </w:r>
      <w:r w:rsidRPr="00CF7F58">
        <w:rPr>
          <w:lang w:val="en-IN"/>
        </w:rPr>
        <w:br/>
        <w:t>• English-speaking guide</w:t>
      </w:r>
      <w:r w:rsidRPr="00CF7F58">
        <w:rPr>
          <w:lang w:val="en-IN"/>
        </w:rPr>
        <w:br/>
        <w:t>• Bhutan permits</w:t>
      </w:r>
      <w:r w:rsidRPr="00CF7F58">
        <w:rPr>
          <w:lang w:val="en-IN"/>
        </w:rPr>
        <w:br/>
        <w:t>• Travel insurance</w:t>
      </w:r>
      <w:r w:rsidRPr="00CF7F58">
        <w:rPr>
          <w:lang w:val="en-IN"/>
        </w:rPr>
        <w:br/>
        <w:t>• Daily water bottle (1 per person)</w:t>
      </w:r>
      <w:r w:rsidRPr="00CF7F58">
        <w:rPr>
          <w:lang w:val="en-IN"/>
        </w:rPr>
        <w:br/>
        <w:t>• Tourist SIM card on arrival</w:t>
      </w:r>
    </w:p>
    <w:p w14:paraId="3EEF3E17" w14:textId="77777777" w:rsidR="00CF7F58" w:rsidRPr="00CF7F58" w:rsidRDefault="00AA75A0" w:rsidP="00CF7F58">
      <w:pPr>
        <w:rPr>
          <w:lang w:val="en-IN"/>
        </w:rPr>
      </w:pPr>
      <w:r>
        <w:rPr>
          <w:lang w:val="en-IN"/>
        </w:rPr>
        <w:pict w14:anchorId="0F5DCADD">
          <v:rect id="_x0000_i1037" style="width:0;height:1.5pt" o:hralign="center" o:hrstd="t" o:hr="t" fillcolor="#a0a0a0" stroked="f"/>
        </w:pict>
      </w:r>
    </w:p>
    <w:p w14:paraId="7B2DDD21" w14:textId="77777777" w:rsidR="00CF7F58" w:rsidRPr="00CF7F58" w:rsidRDefault="00CF7F58" w:rsidP="00CF7F58">
      <w:pPr>
        <w:rPr>
          <w:b/>
          <w:bCs/>
          <w:lang w:val="en-IN"/>
        </w:rPr>
      </w:pPr>
      <w:r w:rsidRPr="00CF7F58">
        <w:rPr>
          <w:b/>
          <w:bCs/>
          <w:lang w:val="en-IN"/>
        </w:rPr>
        <w:t>Exclusions</w:t>
      </w:r>
    </w:p>
    <w:p w14:paraId="298946F5" w14:textId="77777777" w:rsidR="00CF7F58" w:rsidRPr="00CF7F58" w:rsidRDefault="00CF7F58" w:rsidP="00CF7F58">
      <w:pPr>
        <w:rPr>
          <w:lang w:val="en-IN"/>
        </w:rPr>
      </w:pPr>
      <w:r w:rsidRPr="00CF7F58">
        <w:rPr>
          <w:lang w:val="en-IN"/>
        </w:rPr>
        <w:t>• 5% GST</w:t>
      </w:r>
      <w:r w:rsidRPr="00CF7F58">
        <w:rPr>
          <w:lang w:val="en-IN"/>
        </w:rPr>
        <w:br/>
        <w:t>• Airfare / Train tickets</w:t>
      </w:r>
      <w:r w:rsidRPr="00CF7F58">
        <w:rPr>
          <w:lang w:val="en-IN"/>
        </w:rPr>
        <w:br/>
        <w:t>• Personal expenses (tips, laundry, etc.)</w:t>
      </w:r>
      <w:r w:rsidRPr="00CF7F58">
        <w:rPr>
          <w:lang w:val="en-IN"/>
        </w:rPr>
        <w:br/>
        <w:t>• Lunch &amp; snacks</w:t>
      </w:r>
      <w:r w:rsidRPr="00CF7F58">
        <w:rPr>
          <w:lang w:val="en-IN"/>
        </w:rPr>
        <w:br/>
        <w:t>• Beverages (alcoholic / non-alcoholic)</w:t>
      </w:r>
      <w:r w:rsidRPr="00CF7F58">
        <w:rPr>
          <w:lang w:val="en-IN"/>
        </w:rPr>
        <w:br/>
        <w:t>• Entry fees at monuments/monasteries</w:t>
      </w:r>
      <w:r w:rsidRPr="00CF7F58">
        <w:rPr>
          <w:lang w:val="en-IN"/>
        </w:rPr>
        <w:br/>
        <w:t>• Additional sightseeing not mentioned</w:t>
      </w:r>
    </w:p>
    <w:p w14:paraId="1273E42C" w14:textId="77777777" w:rsidR="00CF7F58" w:rsidRPr="00CF7F58" w:rsidRDefault="00AA75A0" w:rsidP="00CF7F58">
      <w:pPr>
        <w:rPr>
          <w:lang w:val="en-IN"/>
        </w:rPr>
      </w:pPr>
      <w:r>
        <w:rPr>
          <w:lang w:val="en-IN"/>
        </w:rPr>
        <w:pict w14:anchorId="1C3C33D7">
          <v:rect id="_x0000_i1038" style="width:0;height:1.5pt" o:hralign="center" o:hrstd="t" o:hr="t" fillcolor="#a0a0a0" stroked="f"/>
        </w:pict>
      </w:r>
    </w:p>
    <w:p w14:paraId="0305242F" w14:textId="77777777" w:rsidR="00CF7F58" w:rsidRPr="00CF7F58" w:rsidRDefault="00CF7F58" w:rsidP="00CF7F58">
      <w:pPr>
        <w:rPr>
          <w:b/>
          <w:bCs/>
          <w:lang w:val="en-IN"/>
        </w:rPr>
      </w:pPr>
      <w:r w:rsidRPr="00CF7F58">
        <w:rPr>
          <w:b/>
          <w:bCs/>
          <w:lang w:val="en-IN"/>
        </w:rPr>
        <w:t>Note</w:t>
      </w:r>
    </w:p>
    <w:p w14:paraId="7749DB63" w14:textId="77777777" w:rsidR="00CF7F58" w:rsidRPr="00CF7F58" w:rsidRDefault="00CF7F58" w:rsidP="00CF7F58">
      <w:pPr>
        <w:rPr>
          <w:lang w:val="en-IN"/>
        </w:rPr>
      </w:pPr>
      <w:r w:rsidRPr="00CF7F58">
        <w:rPr>
          <w:i/>
          <w:iCs/>
          <w:lang w:val="en-IN"/>
        </w:rPr>
        <w:t>Cost may vary as per the ROE rates at the date of confirmation</w:t>
      </w:r>
    </w:p>
    <w:p w14:paraId="44F0FE79" w14:textId="67726DA2" w:rsidR="00F11655" w:rsidRPr="00F11655" w:rsidRDefault="00F11655" w:rsidP="00F11655"/>
    <w:sectPr w:rsidR="00F11655" w:rsidRPr="00F11655">
      <w:headerReference w:type="default" r:id="rId7"/>
      <w:pgSz w:w="11910" w:h="16840"/>
      <w:pgMar w:top="1580" w:right="0" w:bottom="280" w:left="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5EBBFF" w14:textId="77777777" w:rsidR="00AA75A0" w:rsidRDefault="00AA75A0" w:rsidP="009F6738">
      <w:r>
        <w:separator/>
      </w:r>
    </w:p>
  </w:endnote>
  <w:endnote w:type="continuationSeparator" w:id="0">
    <w:p w14:paraId="33DB1B41" w14:textId="77777777" w:rsidR="00AA75A0" w:rsidRDefault="00AA75A0" w:rsidP="009F6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DF2646" w14:textId="77777777" w:rsidR="00AA75A0" w:rsidRDefault="00AA75A0" w:rsidP="009F6738">
      <w:r>
        <w:separator/>
      </w:r>
    </w:p>
  </w:footnote>
  <w:footnote w:type="continuationSeparator" w:id="0">
    <w:p w14:paraId="602E322A" w14:textId="77777777" w:rsidR="00AA75A0" w:rsidRDefault="00AA75A0" w:rsidP="009F67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35FAC" w14:textId="77777777" w:rsidR="009F6738" w:rsidRDefault="009F6738">
    <w:pPr>
      <w:pStyle w:val="Header"/>
    </w:pPr>
    <w:r w:rsidRPr="00A349D0">
      <w:rPr>
        <w:rFonts w:ascii="Arial" w:eastAsia="Times New Roman" w:hAnsi="Arial" w:cs="Arial"/>
        <w:b/>
        <w:noProof/>
        <w:color w:val="00B0F0"/>
        <w:sz w:val="44"/>
        <w:szCs w:val="24"/>
        <w:lang w:val="en-IN" w:eastAsia="en-IN"/>
      </w:rPr>
      <w:drawing>
        <wp:anchor distT="0" distB="0" distL="114300" distR="114300" simplePos="0" relativeHeight="251658240" behindDoc="0" locked="0" layoutInCell="1" allowOverlap="1" wp14:anchorId="78F35FAD" wp14:editId="78F35FAE">
          <wp:simplePos x="0" y="0"/>
          <wp:positionH relativeFrom="margin">
            <wp:posOffset>4343680</wp:posOffset>
          </wp:positionH>
          <wp:positionV relativeFrom="paragraph">
            <wp:posOffset>-202270</wp:posOffset>
          </wp:positionV>
          <wp:extent cx="2497455" cy="680085"/>
          <wp:effectExtent l="0" t="0" r="0" b="0"/>
          <wp:wrapThrough wrapText="bothSides">
            <wp:wrapPolygon edited="0">
              <wp:start x="7908" y="605"/>
              <wp:lineTo x="165" y="1815"/>
              <wp:lineTo x="0" y="2420"/>
              <wp:lineTo x="989" y="11496"/>
              <wp:lineTo x="989" y="13311"/>
              <wp:lineTo x="10215" y="20571"/>
              <wp:lineTo x="21089" y="20571"/>
              <wp:lineTo x="21419" y="6050"/>
              <wp:lineTo x="20595" y="4840"/>
              <wp:lineTo x="15652" y="605"/>
              <wp:lineTo x="7908" y="60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497455"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D11D13"/>
    <w:multiLevelType w:val="hybridMultilevel"/>
    <w:tmpl w:val="46EC1EBE"/>
    <w:lvl w:ilvl="0" w:tplc="CCCC2B62">
      <w:numFmt w:val="bullet"/>
      <w:lvlText w:val=""/>
      <w:lvlJc w:val="left"/>
      <w:pPr>
        <w:ind w:left="1323" w:hanging="370"/>
      </w:pPr>
      <w:rPr>
        <w:rFonts w:hint="default"/>
        <w:w w:val="100"/>
        <w:lang w:val="en-US" w:eastAsia="en-US" w:bidi="ar-SA"/>
      </w:rPr>
    </w:lvl>
    <w:lvl w:ilvl="1" w:tplc="CD20FA8C">
      <w:numFmt w:val="bullet"/>
      <w:lvlText w:val="•"/>
      <w:lvlJc w:val="left"/>
      <w:pPr>
        <w:ind w:left="2374" w:hanging="370"/>
      </w:pPr>
      <w:rPr>
        <w:rFonts w:hint="default"/>
        <w:lang w:val="en-US" w:eastAsia="en-US" w:bidi="ar-SA"/>
      </w:rPr>
    </w:lvl>
    <w:lvl w:ilvl="2" w:tplc="93A211E8">
      <w:numFmt w:val="bullet"/>
      <w:lvlText w:val="•"/>
      <w:lvlJc w:val="left"/>
      <w:pPr>
        <w:ind w:left="3429" w:hanging="370"/>
      </w:pPr>
      <w:rPr>
        <w:rFonts w:hint="default"/>
        <w:lang w:val="en-US" w:eastAsia="en-US" w:bidi="ar-SA"/>
      </w:rPr>
    </w:lvl>
    <w:lvl w:ilvl="3" w:tplc="4BA8C7E6">
      <w:numFmt w:val="bullet"/>
      <w:lvlText w:val="•"/>
      <w:lvlJc w:val="left"/>
      <w:pPr>
        <w:ind w:left="4484" w:hanging="370"/>
      </w:pPr>
      <w:rPr>
        <w:rFonts w:hint="default"/>
        <w:lang w:val="en-US" w:eastAsia="en-US" w:bidi="ar-SA"/>
      </w:rPr>
    </w:lvl>
    <w:lvl w:ilvl="4" w:tplc="72C8F14C">
      <w:numFmt w:val="bullet"/>
      <w:lvlText w:val="•"/>
      <w:lvlJc w:val="left"/>
      <w:pPr>
        <w:ind w:left="5539" w:hanging="370"/>
      </w:pPr>
      <w:rPr>
        <w:rFonts w:hint="default"/>
        <w:lang w:val="en-US" w:eastAsia="en-US" w:bidi="ar-SA"/>
      </w:rPr>
    </w:lvl>
    <w:lvl w:ilvl="5" w:tplc="85A0E2DC">
      <w:numFmt w:val="bullet"/>
      <w:lvlText w:val="•"/>
      <w:lvlJc w:val="left"/>
      <w:pPr>
        <w:ind w:left="6594" w:hanging="370"/>
      </w:pPr>
      <w:rPr>
        <w:rFonts w:hint="default"/>
        <w:lang w:val="en-US" w:eastAsia="en-US" w:bidi="ar-SA"/>
      </w:rPr>
    </w:lvl>
    <w:lvl w:ilvl="6" w:tplc="B5564500">
      <w:numFmt w:val="bullet"/>
      <w:lvlText w:val="•"/>
      <w:lvlJc w:val="left"/>
      <w:pPr>
        <w:ind w:left="7649" w:hanging="370"/>
      </w:pPr>
      <w:rPr>
        <w:rFonts w:hint="default"/>
        <w:lang w:val="en-US" w:eastAsia="en-US" w:bidi="ar-SA"/>
      </w:rPr>
    </w:lvl>
    <w:lvl w:ilvl="7" w:tplc="7DC678AA">
      <w:numFmt w:val="bullet"/>
      <w:lvlText w:val="•"/>
      <w:lvlJc w:val="left"/>
      <w:pPr>
        <w:ind w:left="8704" w:hanging="370"/>
      </w:pPr>
      <w:rPr>
        <w:rFonts w:hint="default"/>
        <w:lang w:val="en-US" w:eastAsia="en-US" w:bidi="ar-SA"/>
      </w:rPr>
    </w:lvl>
    <w:lvl w:ilvl="8" w:tplc="A39C2E74">
      <w:numFmt w:val="bullet"/>
      <w:lvlText w:val="•"/>
      <w:lvlJc w:val="left"/>
      <w:pPr>
        <w:ind w:left="9759" w:hanging="370"/>
      </w:pPr>
      <w:rPr>
        <w:rFonts w:hint="default"/>
        <w:lang w:val="en-US" w:eastAsia="en-US" w:bidi="ar-SA"/>
      </w:rPr>
    </w:lvl>
  </w:abstractNum>
  <w:abstractNum w:abstractNumId="1">
    <w:nsid w:val="7B69426E"/>
    <w:multiLevelType w:val="hybridMultilevel"/>
    <w:tmpl w:val="54DE380C"/>
    <w:lvl w:ilvl="0" w:tplc="8460CDD2">
      <w:numFmt w:val="bullet"/>
      <w:lvlText w:val=""/>
      <w:lvlJc w:val="left"/>
      <w:pPr>
        <w:ind w:left="963" w:hanging="370"/>
      </w:pPr>
      <w:rPr>
        <w:rFonts w:hint="default"/>
        <w:w w:val="100"/>
        <w:lang w:val="en-US" w:eastAsia="en-US" w:bidi="ar-SA"/>
      </w:rPr>
    </w:lvl>
    <w:lvl w:ilvl="1" w:tplc="6F72CCFC">
      <w:numFmt w:val="bullet"/>
      <w:lvlText w:val="•"/>
      <w:lvlJc w:val="left"/>
      <w:pPr>
        <w:ind w:left="2050" w:hanging="370"/>
      </w:pPr>
      <w:rPr>
        <w:rFonts w:hint="default"/>
        <w:lang w:val="en-US" w:eastAsia="en-US" w:bidi="ar-SA"/>
      </w:rPr>
    </w:lvl>
    <w:lvl w:ilvl="2" w:tplc="72ACD3E8">
      <w:numFmt w:val="bullet"/>
      <w:lvlText w:val="•"/>
      <w:lvlJc w:val="left"/>
      <w:pPr>
        <w:ind w:left="3141" w:hanging="370"/>
      </w:pPr>
      <w:rPr>
        <w:rFonts w:hint="default"/>
        <w:lang w:val="en-US" w:eastAsia="en-US" w:bidi="ar-SA"/>
      </w:rPr>
    </w:lvl>
    <w:lvl w:ilvl="3" w:tplc="EC5C044E">
      <w:numFmt w:val="bullet"/>
      <w:lvlText w:val="•"/>
      <w:lvlJc w:val="left"/>
      <w:pPr>
        <w:ind w:left="4232" w:hanging="370"/>
      </w:pPr>
      <w:rPr>
        <w:rFonts w:hint="default"/>
        <w:lang w:val="en-US" w:eastAsia="en-US" w:bidi="ar-SA"/>
      </w:rPr>
    </w:lvl>
    <w:lvl w:ilvl="4" w:tplc="885A5AB6">
      <w:numFmt w:val="bullet"/>
      <w:lvlText w:val="•"/>
      <w:lvlJc w:val="left"/>
      <w:pPr>
        <w:ind w:left="5323" w:hanging="370"/>
      </w:pPr>
      <w:rPr>
        <w:rFonts w:hint="default"/>
        <w:lang w:val="en-US" w:eastAsia="en-US" w:bidi="ar-SA"/>
      </w:rPr>
    </w:lvl>
    <w:lvl w:ilvl="5" w:tplc="7AFA372E">
      <w:numFmt w:val="bullet"/>
      <w:lvlText w:val="•"/>
      <w:lvlJc w:val="left"/>
      <w:pPr>
        <w:ind w:left="6414" w:hanging="370"/>
      </w:pPr>
      <w:rPr>
        <w:rFonts w:hint="default"/>
        <w:lang w:val="en-US" w:eastAsia="en-US" w:bidi="ar-SA"/>
      </w:rPr>
    </w:lvl>
    <w:lvl w:ilvl="6" w:tplc="2E3AF706">
      <w:numFmt w:val="bullet"/>
      <w:lvlText w:val="•"/>
      <w:lvlJc w:val="left"/>
      <w:pPr>
        <w:ind w:left="7505" w:hanging="370"/>
      </w:pPr>
      <w:rPr>
        <w:rFonts w:hint="default"/>
        <w:lang w:val="en-US" w:eastAsia="en-US" w:bidi="ar-SA"/>
      </w:rPr>
    </w:lvl>
    <w:lvl w:ilvl="7" w:tplc="48E8796C">
      <w:numFmt w:val="bullet"/>
      <w:lvlText w:val="•"/>
      <w:lvlJc w:val="left"/>
      <w:pPr>
        <w:ind w:left="8596" w:hanging="370"/>
      </w:pPr>
      <w:rPr>
        <w:rFonts w:hint="default"/>
        <w:lang w:val="en-US" w:eastAsia="en-US" w:bidi="ar-SA"/>
      </w:rPr>
    </w:lvl>
    <w:lvl w:ilvl="8" w:tplc="B2DC15FC">
      <w:numFmt w:val="bullet"/>
      <w:lvlText w:val="•"/>
      <w:lvlJc w:val="left"/>
      <w:pPr>
        <w:ind w:left="9687" w:hanging="37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61BD7"/>
    <w:rsid w:val="004165E9"/>
    <w:rsid w:val="005B1EC2"/>
    <w:rsid w:val="009D274C"/>
    <w:rsid w:val="009F6738"/>
    <w:rsid w:val="00AA75A0"/>
    <w:rsid w:val="00B61BD7"/>
    <w:rsid w:val="00BB649D"/>
    <w:rsid w:val="00C42971"/>
    <w:rsid w:val="00CF7F58"/>
    <w:rsid w:val="00D51F94"/>
    <w:rsid w:val="00F11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35F4A"/>
  <w15:docId w15:val="{6D26FFFC-12FC-40AE-B5D3-B6D85CF8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Palatino Linotype" w:eastAsia="Palatino Linotype" w:hAnsi="Palatino Linotype" w:cs="Palatino Linotype"/>
    </w:rPr>
  </w:style>
  <w:style w:type="paragraph" w:styleId="Heading1">
    <w:name w:val="heading 1"/>
    <w:basedOn w:val="Normal"/>
    <w:uiPriority w:val="1"/>
    <w:qFormat/>
    <w:pPr>
      <w:spacing w:before="31"/>
      <w:ind w:left="243"/>
      <w:outlineLvl w:val="0"/>
    </w:pPr>
    <w:rPr>
      <w:b/>
      <w:bCs/>
    </w:rPr>
  </w:style>
  <w:style w:type="paragraph" w:styleId="Heading2">
    <w:name w:val="heading 2"/>
    <w:basedOn w:val="Normal"/>
    <w:next w:val="Normal"/>
    <w:link w:val="Heading2Char"/>
    <w:uiPriority w:val="9"/>
    <w:semiHidden/>
    <w:unhideWhenUsed/>
    <w:qFormat/>
    <w:rsid w:val="00CF7F5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F7F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63" w:hanging="370"/>
    </w:pPr>
  </w:style>
  <w:style w:type="paragraph" w:customStyle="1" w:styleId="TableParagraph">
    <w:name w:val="Table Paragraph"/>
    <w:basedOn w:val="Normal"/>
    <w:uiPriority w:val="1"/>
    <w:qFormat/>
    <w:pPr>
      <w:spacing w:line="277" w:lineRule="exact"/>
    </w:pPr>
  </w:style>
  <w:style w:type="paragraph" w:styleId="Header">
    <w:name w:val="header"/>
    <w:basedOn w:val="Normal"/>
    <w:link w:val="HeaderChar"/>
    <w:uiPriority w:val="99"/>
    <w:unhideWhenUsed/>
    <w:rsid w:val="009F6738"/>
    <w:pPr>
      <w:tabs>
        <w:tab w:val="center" w:pos="4513"/>
        <w:tab w:val="right" w:pos="9026"/>
      </w:tabs>
    </w:pPr>
  </w:style>
  <w:style w:type="character" w:customStyle="1" w:styleId="HeaderChar">
    <w:name w:val="Header Char"/>
    <w:basedOn w:val="DefaultParagraphFont"/>
    <w:link w:val="Header"/>
    <w:uiPriority w:val="99"/>
    <w:rsid w:val="009F6738"/>
    <w:rPr>
      <w:rFonts w:ascii="Palatino Linotype" w:eastAsia="Palatino Linotype" w:hAnsi="Palatino Linotype" w:cs="Palatino Linotype"/>
    </w:rPr>
  </w:style>
  <w:style w:type="paragraph" w:styleId="Footer">
    <w:name w:val="footer"/>
    <w:basedOn w:val="Normal"/>
    <w:link w:val="FooterChar"/>
    <w:uiPriority w:val="99"/>
    <w:unhideWhenUsed/>
    <w:rsid w:val="009F6738"/>
    <w:pPr>
      <w:tabs>
        <w:tab w:val="center" w:pos="4513"/>
        <w:tab w:val="right" w:pos="9026"/>
      </w:tabs>
    </w:pPr>
  </w:style>
  <w:style w:type="character" w:customStyle="1" w:styleId="FooterChar">
    <w:name w:val="Footer Char"/>
    <w:basedOn w:val="DefaultParagraphFont"/>
    <w:link w:val="Footer"/>
    <w:uiPriority w:val="99"/>
    <w:rsid w:val="009F6738"/>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51F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F94"/>
    <w:rPr>
      <w:rFonts w:ascii="Segoe UI" w:eastAsia="Palatino Linotype" w:hAnsi="Segoe UI" w:cs="Segoe UI"/>
      <w:sz w:val="18"/>
      <w:szCs w:val="18"/>
    </w:rPr>
  </w:style>
  <w:style w:type="character" w:customStyle="1" w:styleId="Heading2Char">
    <w:name w:val="Heading 2 Char"/>
    <w:basedOn w:val="DefaultParagraphFont"/>
    <w:link w:val="Heading2"/>
    <w:uiPriority w:val="9"/>
    <w:semiHidden/>
    <w:rsid w:val="00CF7F5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F7F5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dc:creator>
  <cp:lastModifiedBy>Windows User</cp:lastModifiedBy>
  <cp:revision>7</cp:revision>
  <cp:lastPrinted>2024-08-30T12:16:00Z</cp:lastPrinted>
  <dcterms:created xsi:type="dcterms:W3CDTF">2024-08-30T11:59:00Z</dcterms:created>
  <dcterms:modified xsi:type="dcterms:W3CDTF">2026-04-04T12:06:00Z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2016</vt:lpwstr>
  </property>
  <property fmtid="{D5CDD505-2E9C-101B-9397-08002B2CF9AE}" pid="4" name="LastSaved">
    <vt:filetime>2024-08-30T00:00:00Z</vt:filetime>
  </property>
</Properties>
</file>