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1.约瑟夫.埃贝尔 ‘英雄之旅’</w:t>
      </w:r>
    </w:p>
    <w:p>
      <w:pPr>
        <w:rPr>
          <w:rFonts w:hint="eastAsia"/>
        </w:rPr>
      </w:pPr>
      <w:r>
        <w:rPr>
          <w:rFonts w:hint="eastAsia"/>
        </w:rPr>
        <w:t>2.席德.菲尔德 ‘三幕论’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1.游戏玩家分类三类玩家：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凑合看故事的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希望深入了解故事背景的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完全不在乎故事的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阿尔弗雷德·希区柯克关于‘意外与悬念’的效果对比理论。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想象一下，两个男人对坐在桌子旁讨论棒球，他们大约聊了5分钟，突然，桌子炸了！观众大概只会震惊15秒左右吧。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呢，下面这个方法带给观众的效果要好得多：开场就是炸弹在桌子下的镜头，炸弹的定时是5分钟，桌旁两人还是在谈论棒球，但这次观众就会在座位上坐立难安，为他们俩感到焦急。“别坐那儿聊什么棒球了！桌子下有炸弹！快跑啊！”看，让观众知道角色即将面临灭顶之灾，他们就会对影片全情贯注。这样，在剧情达到高潮时，观众受到的冲击，远胜突然引爆那颗莫名其妙的炸弹所带来的刺激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B30DF"/>
    <w:multiLevelType w:val="singleLevel"/>
    <w:tmpl w:val="1DBB30DF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">
    <w:nsid w:val="2DA8BED9"/>
    <w:multiLevelType w:val="singleLevel"/>
    <w:tmpl w:val="2DA8BE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13B578F3"/>
    <w:rsid w:val="3D056B2F"/>
    <w:rsid w:val="3F9B175F"/>
    <w:rsid w:val="45091AEA"/>
    <w:rsid w:val="471D583C"/>
    <w:rsid w:val="65637788"/>
    <w:rsid w:val="69E252DC"/>
    <w:rsid w:val="71E976AB"/>
    <w:rsid w:val="7BE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95</Characters>
  <Lines>0</Lines>
  <Paragraphs>0</Paragraphs>
  <TotalTime>11</TotalTime>
  <ScaleCrop>false</ScaleCrop>
  <LinksUpToDate>false</LinksUpToDate>
  <CharactersWithSpaces>97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2022-06-01T04:23:00Z</dcterms:created>
  <dc:creator>Administrator</dc:creator>
  <cp:lastModifiedBy>Administrator</cp:lastModifiedBy>
  <dcterms:modified xsi:type="dcterms:W3CDTF">2022-06-01T04:36:34Z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07B821FD280141C396C757C7178CD386</vt:lpwstr>
  </property>
</Properties>
</file>