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14" w:rsidRPr="00D239F1" w:rsidRDefault="00D239F1" w:rsidP="009B5514">
      <w:pPr>
        <w:ind w:firstLine="0"/>
        <w:jc w:val="center"/>
        <w:rPr>
          <w:b/>
          <w:sz w:val="48"/>
          <w:lang w:val="uk-UA"/>
        </w:rPr>
      </w:pPr>
      <w:r w:rsidRPr="00D239F1">
        <w:rPr>
          <w:b/>
          <w:color w:val="000000"/>
          <w:szCs w:val="16"/>
          <w:shd w:val="clear" w:color="auto" w:fill="FFFFFF"/>
        </w:rPr>
        <w:t>Федеральное агентство по образованию</w:t>
      </w:r>
      <w:r w:rsidRPr="00D239F1">
        <w:rPr>
          <w:b/>
          <w:color w:val="000000"/>
          <w:szCs w:val="16"/>
        </w:rPr>
        <w:br/>
      </w:r>
      <w:r w:rsidRPr="00D239F1">
        <w:rPr>
          <w:b/>
          <w:color w:val="000000"/>
          <w:szCs w:val="16"/>
          <w:shd w:val="clear" w:color="auto" w:fill="FFFFFF"/>
        </w:rPr>
        <w:t>Государственное образовательное учреждение высшего профессионального образования</w:t>
      </w:r>
      <w:r w:rsidRPr="00D239F1">
        <w:rPr>
          <w:b/>
          <w:color w:val="000000"/>
          <w:szCs w:val="16"/>
        </w:rPr>
        <w:br/>
      </w:r>
      <w:r w:rsidRPr="00D239F1">
        <w:rPr>
          <w:b/>
          <w:color w:val="000000"/>
          <w:szCs w:val="16"/>
          <w:shd w:val="clear" w:color="auto" w:fill="FFFFFF"/>
        </w:rPr>
        <w:t>"Севастопольский государственный университет"</w:t>
      </w: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9B5514" w:rsidRP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  <w:r w:rsidRPr="00D239F1">
        <w:rPr>
          <w:sz w:val="22"/>
          <w:szCs w:val="32"/>
          <w:lang w:val="uk-UA"/>
        </w:rPr>
        <w:t>Кафедра "Вычислительная техника"</w:t>
      </w:r>
    </w:p>
    <w:p w:rsidR="009B5514" w:rsidRDefault="009B5514" w:rsidP="009B5514">
      <w:pPr>
        <w:jc w:val="center"/>
        <w:rPr>
          <w:sz w:val="32"/>
          <w:szCs w:val="32"/>
          <w:lang w:val="uk-UA"/>
        </w:rPr>
      </w:pPr>
    </w:p>
    <w:p w:rsidR="00131062" w:rsidRDefault="00131062" w:rsidP="009B5514">
      <w:pPr>
        <w:jc w:val="center"/>
        <w:rPr>
          <w:sz w:val="32"/>
          <w:szCs w:val="32"/>
          <w:lang w:val="uk-UA"/>
        </w:rPr>
      </w:pPr>
    </w:p>
    <w:p w:rsidR="00131062" w:rsidRDefault="00131062" w:rsidP="009B5514">
      <w:pPr>
        <w:jc w:val="center"/>
        <w:rPr>
          <w:sz w:val="32"/>
          <w:szCs w:val="32"/>
          <w:lang w:val="uk-UA"/>
        </w:rPr>
      </w:pPr>
    </w:p>
    <w:p w:rsidR="00D239F1" w:rsidRDefault="00D239F1" w:rsidP="00D239F1">
      <w:pPr>
        <w:jc w:val="center"/>
        <w:rPr>
          <w:sz w:val="44"/>
        </w:rPr>
      </w:pPr>
    </w:p>
    <w:p w:rsidR="00D239F1" w:rsidRDefault="00D239F1" w:rsidP="00D239F1">
      <w:pPr>
        <w:jc w:val="center"/>
        <w:rPr>
          <w:sz w:val="44"/>
        </w:rPr>
      </w:pPr>
    </w:p>
    <w:p w:rsidR="00D239F1" w:rsidRDefault="00D239F1" w:rsidP="00D239F1">
      <w:pPr>
        <w:jc w:val="center"/>
        <w:rPr>
          <w:sz w:val="44"/>
        </w:rPr>
      </w:pPr>
    </w:p>
    <w:p w:rsidR="00D239F1" w:rsidRDefault="00D239F1" w:rsidP="00D239F1">
      <w:pPr>
        <w:jc w:val="center"/>
        <w:rPr>
          <w:sz w:val="44"/>
        </w:rPr>
      </w:pPr>
    </w:p>
    <w:p w:rsidR="00D239F1" w:rsidRPr="00D239F1" w:rsidRDefault="00D239F1" w:rsidP="00D239F1">
      <w:pPr>
        <w:jc w:val="center"/>
        <w:rPr>
          <w:sz w:val="44"/>
        </w:rPr>
      </w:pPr>
      <w:r w:rsidRPr="00D239F1">
        <w:rPr>
          <w:sz w:val="44"/>
        </w:rPr>
        <w:t>ОТЧЁТ</w:t>
      </w:r>
    </w:p>
    <w:p w:rsidR="00D239F1" w:rsidRPr="00D239F1" w:rsidRDefault="00D239F1" w:rsidP="00D239F1">
      <w:pPr>
        <w:jc w:val="center"/>
      </w:pPr>
      <w:r w:rsidRPr="00D239F1">
        <w:t>о выполнении лабораторной работы №1</w:t>
      </w:r>
    </w:p>
    <w:p w:rsidR="00D239F1" w:rsidRPr="00730CB7" w:rsidRDefault="00D239F1" w:rsidP="00D239F1">
      <w:pPr>
        <w:jc w:val="center"/>
        <w:rPr>
          <w:b/>
          <w:sz w:val="26"/>
          <w:szCs w:val="26"/>
        </w:rPr>
      </w:pPr>
      <w:r w:rsidRPr="00D239F1">
        <w:t>на тему: «</w:t>
      </w:r>
      <w:r w:rsidR="00730CB7" w:rsidRPr="005769C4">
        <w:rPr>
          <w:b/>
          <w:sz w:val="26"/>
          <w:szCs w:val="26"/>
        </w:rPr>
        <w:t>РАСЧЕТ МЕТРОЛОГИЧЕСКИХ ХАРАКТЕРИСТИК ЦИФРОВЫХ СРЕДСТВ ИЗМЕРЕНИЙ</w:t>
      </w:r>
      <w:r w:rsidRPr="00D239F1">
        <w:t>»</w:t>
      </w:r>
    </w:p>
    <w:p w:rsidR="00131062" w:rsidRDefault="00131062" w:rsidP="00131062">
      <w:pPr>
        <w:tabs>
          <w:tab w:val="left" w:pos="2280"/>
          <w:tab w:val="left" w:pos="8100"/>
        </w:tabs>
        <w:ind w:left="1800" w:hanging="960"/>
        <w:jc w:val="center"/>
      </w:pPr>
    </w:p>
    <w:p w:rsidR="00D239F1" w:rsidRPr="00D239F1" w:rsidRDefault="00D239F1" w:rsidP="00131062">
      <w:pPr>
        <w:tabs>
          <w:tab w:val="left" w:pos="2280"/>
          <w:tab w:val="left" w:pos="8100"/>
        </w:tabs>
        <w:ind w:left="1800" w:hanging="960"/>
        <w:jc w:val="center"/>
      </w:pPr>
      <w:r w:rsidRPr="00D239F1">
        <w:t>по дисциплине «</w:t>
      </w:r>
      <w:r w:rsidR="00730CB7">
        <w:t>Метрология, стандартизация, сертификация и аккредитация</w:t>
      </w:r>
      <w:r w:rsidRPr="00D239F1">
        <w:rPr>
          <w:bCs/>
        </w:rPr>
        <w:t>»</w:t>
      </w:r>
    </w:p>
    <w:p w:rsidR="007E1B56" w:rsidRPr="00D239F1" w:rsidRDefault="00D239F1" w:rsidP="00D239F1">
      <w:pPr>
        <w:ind w:firstLine="0"/>
        <w:jc w:val="center"/>
        <w:rPr>
          <w:sz w:val="44"/>
          <w:szCs w:val="32"/>
          <w:lang w:val="uk-UA"/>
        </w:rPr>
      </w:pPr>
      <w:r w:rsidRPr="00D239F1">
        <w:t xml:space="preserve">№ варианта </w:t>
      </w:r>
      <w:r w:rsidR="00131062">
        <w:rPr>
          <w:b/>
          <w:i/>
        </w:rPr>
        <w:t>8</w:t>
      </w:r>
    </w:p>
    <w:p w:rsidR="00CA631E" w:rsidRPr="00F845E1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CA631E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131062" w:rsidRDefault="00131062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131062" w:rsidRDefault="00131062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131062" w:rsidRDefault="00131062" w:rsidP="00131062">
      <w:pPr>
        <w:tabs>
          <w:tab w:val="left" w:pos="6840"/>
          <w:tab w:val="left" w:pos="7020"/>
          <w:tab w:val="left" w:pos="9360"/>
        </w:tabs>
        <w:ind w:left="3238" w:firstLine="2"/>
        <w:jc w:val="center"/>
        <w:rPr>
          <w:sz w:val="32"/>
          <w:szCs w:val="32"/>
        </w:rPr>
      </w:pPr>
    </w:p>
    <w:p w:rsidR="00131062" w:rsidRPr="00F845E1" w:rsidRDefault="00131062" w:rsidP="00131062">
      <w:pPr>
        <w:tabs>
          <w:tab w:val="left" w:pos="6840"/>
          <w:tab w:val="left" w:pos="7020"/>
          <w:tab w:val="left" w:pos="9360"/>
        </w:tabs>
        <w:ind w:left="3238" w:firstLine="2"/>
        <w:jc w:val="center"/>
        <w:rPr>
          <w:sz w:val="32"/>
          <w:szCs w:val="32"/>
        </w:rPr>
      </w:pPr>
    </w:p>
    <w:p w:rsidR="00CA631E" w:rsidRPr="00F845E1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CA631E" w:rsidRPr="00F845E1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131062" w:rsidRDefault="00131062" w:rsidP="00131062">
      <w:pPr>
        <w:ind w:left="7088" w:firstLine="0"/>
        <w:jc w:val="left"/>
        <w:rPr>
          <w:sz w:val="24"/>
        </w:rPr>
      </w:pPr>
      <w:r>
        <w:rPr>
          <w:sz w:val="24"/>
        </w:rPr>
        <w:t>Выполнил:</w:t>
      </w:r>
    </w:p>
    <w:p w:rsidR="00D239F1" w:rsidRPr="00D239F1" w:rsidRDefault="00D239F1" w:rsidP="00131062">
      <w:pPr>
        <w:ind w:left="7088" w:firstLine="0"/>
        <w:jc w:val="left"/>
        <w:rPr>
          <w:sz w:val="24"/>
        </w:rPr>
      </w:pPr>
      <w:r w:rsidRPr="00D239F1">
        <w:rPr>
          <w:sz w:val="24"/>
        </w:rPr>
        <w:t>студент гр. ВТб-22д</w:t>
      </w:r>
    </w:p>
    <w:p w:rsidR="00D239F1" w:rsidRPr="00D239F1" w:rsidRDefault="00131062" w:rsidP="00131062">
      <w:pPr>
        <w:ind w:left="708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Демиденко А. А.</w:t>
      </w:r>
    </w:p>
    <w:p w:rsidR="00CA631E" w:rsidRPr="00131062" w:rsidRDefault="00D239F1" w:rsidP="00131062">
      <w:pPr>
        <w:ind w:left="3457"/>
        <w:jc w:val="right"/>
        <w:rPr>
          <w:sz w:val="24"/>
        </w:rPr>
      </w:pPr>
      <w:r w:rsidRPr="00D239F1">
        <w:rPr>
          <w:sz w:val="24"/>
        </w:rPr>
        <w:t xml:space="preserve">                         </w:t>
      </w:r>
    </w:p>
    <w:p w:rsidR="00CA631E" w:rsidRDefault="00CA631E" w:rsidP="00B3214D">
      <w:pPr>
        <w:pStyle w:val="a4"/>
        <w:rPr>
          <w:lang w:val="ru-RU"/>
        </w:rPr>
      </w:pPr>
    </w:p>
    <w:p w:rsidR="00D239F1" w:rsidRDefault="00D239F1" w:rsidP="00B3214D">
      <w:pPr>
        <w:pStyle w:val="a4"/>
        <w:rPr>
          <w:lang w:val="ru-RU"/>
        </w:rPr>
      </w:pPr>
    </w:p>
    <w:p w:rsidR="00D239F1" w:rsidRDefault="00D239F1" w:rsidP="00B3214D">
      <w:pPr>
        <w:pStyle w:val="a4"/>
        <w:rPr>
          <w:lang w:val="ru-RU"/>
        </w:rPr>
      </w:pPr>
    </w:p>
    <w:p w:rsidR="00D239F1" w:rsidRPr="00F845E1" w:rsidRDefault="00D239F1" w:rsidP="00B3214D">
      <w:pPr>
        <w:pStyle w:val="a4"/>
        <w:rPr>
          <w:lang w:val="ru-RU"/>
        </w:rPr>
      </w:pPr>
    </w:p>
    <w:p w:rsidR="00CA631E" w:rsidRPr="00F845E1" w:rsidRDefault="00CA631E" w:rsidP="00B3214D">
      <w:pPr>
        <w:pStyle w:val="a4"/>
        <w:rPr>
          <w:lang w:val="ru-RU"/>
        </w:rPr>
      </w:pPr>
    </w:p>
    <w:p w:rsidR="00CA631E" w:rsidRPr="00F845E1" w:rsidRDefault="00CA631E" w:rsidP="00B3214D">
      <w:pPr>
        <w:pStyle w:val="a4"/>
        <w:rPr>
          <w:lang w:val="ru-RU"/>
        </w:rPr>
      </w:pPr>
    </w:p>
    <w:p w:rsidR="006808D4" w:rsidRDefault="006808D4" w:rsidP="00B3214D">
      <w:pPr>
        <w:pStyle w:val="a4"/>
        <w:rPr>
          <w:lang w:val="ru-RU"/>
        </w:rPr>
      </w:pPr>
    </w:p>
    <w:p w:rsidR="006808D4" w:rsidRDefault="006808D4" w:rsidP="00B3214D">
      <w:pPr>
        <w:pStyle w:val="a4"/>
        <w:rPr>
          <w:lang w:val="ru-RU"/>
        </w:rPr>
      </w:pPr>
    </w:p>
    <w:p w:rsidR="00976A02" w:rsidRPr="008946BD" w:rsidRDefault="00D239F1" w:rsidP="009B5514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г.</w:t>
      </w:r>
      <w:r w:rsidR="0013106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Севастополь 2015</w:t>
      </w:r>
    </w:p>
    <w:p w:rsidR="00730CB7" w:rsidRPr="005769C4" w:rsidRDefault="00E04686" w:rsidP="00730CB7">
      <w:pPr>
        <w:ind w:firstLine="567"/>
        <w:rPr>
          <w:sz w:val="26"/>
          <w:szCs w:val="26"/>
        </w:rPr>
      </w:pPr>
      <w:r w:rsidRPr="00203EEF">
        <w:rPr>
          <w:b/>
          <w:szCs w:val="28"/>
        </w:rPr>
        <w:lastRenderedPageBreak/>
        <w:t>Цель работы</w:t>
      </w:r>
      <w:r w:rsidR="00D8222A" w:rsidRPr="00203EEF">
        <w:rPr>
          <w:b/>
          <w:szCs w:val="28"/>
        </w:rPr>
        <w:t>:</w:t>
      </w:r>
      <w:r w:rsidRPr="00203EEF">
        <w:rPr>
          <w:szCs w:val="28"/>
        </w:rPr>
        <w:t xml:space="preserve"> </w:t>
      </w:r>
      <w:r w:rsidR="00203EEF" w:rsidRPr="00203EEF">
        <w:rPr>
          <w:szCs w:val="28"/>
        </w:rPr>
        <w:t xml:space="preserve"> </w:t>
      </w:r>
      <w:r w:rsidR="00730CB7" w:rsidRPr="005769C4">
        <w:rPr>
          <w:sz w:val="26"/>
          <w:szCs w:val="26"/>
        </w:rPr>
        <w:t>Изучить нормативные требования и выполнить расчет основных метрологических характеристик цифровых средств измерений, используемых в компьютерных системах.</w:t>
      </w:r>
    </w:p>
    <w:p w:rsidR="00203EEF" w:rsidRPr="005B6EBD" w:rsidRDefault="00203EEF" w:rsidP="005B6EBD">
      <w:pPr>
        <w:pStyle w:val="Default"/>
      </w:pPr>
    </w:p>
    <w:p w:rsidR="00A21ADC" w:rsidRPr="00A21ADC" w:rsidRDefault="00A21ADC" w:rsidP="00A21ADC">
      <w:pPr>
        <w:ind w:firstLine="720"/>
        <w:rPr>
          <w:b/>
          <w:szCs w:val="26"/>
        </w:rPr>
      </w:pPr>
      <w:r w:rsidRPr="00A21ADC">
        <w:rPr>
          <w:b/>
          <w:szCs w:val="26"/>
        </w:rPr>
        <w:t xml:space="preserve">Основные теоретические положения      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>Быстрое развитие компьютерной микроэлектроники привело к необходимости выполнения большого числа высокоточных измерений. При этом наиболее выразительно проявляется тенденция к использованию цифровых средств измерений (СИ) с лучшими метрологическими характеристиками, меньшими габаритами и весом. Именно к таким измерительным приборам относятся цифровые мультиметры, представленные широким модельным рядом 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В цифровых мультиметрах соотношение значений входного (внутреннего) сопротивления </w:t>
      </w:r>
      <w:r w:rsidRPr="005769C4">
        <w:rPr>
          <w:position w:val="-10"/>
          <w:sz w:val="26"/>
          <w:szCs w:val="26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8" o:title=""/>
          </v:shape>
          <o:OLEObject Type="Embed" ProgID="Equation.3" ShapeID="_x0000_i1025" DrawAspect="Content" ObjectID="_1489220057" r:id="rId9"/>
        </w:object>
      </w:r>
      <w:r w:rsidRPr="005769C4">
        <w:rPr>
          <w:sz w:val="26"/>
          <w:szCs w:val="26"/>
        </w:rPr>
        <w:t xml:space="preserve"> и сопротивление участка контролируемой цепи </w:t>
      </w:r>
      <w:r w:rsidRPr="005769C4">
        <w:rPr>
          <w:position w:val="-4"/>
          <w:sz w:val="26"/>
          <w:szCs w:val="26"/>
        </w:rPr>
        <w:object w:dxaOrig="240" w:dyaOrig="240">
          <v:shape id="_x0000_i1026" type="#_x0000_t75" style="width:12pt;height:12pt" o:ole="">
            <v:imagedata r:id="rId10" o:title=""/>
          </v:shape>
          <o:OLEObject Type="Embed" ProgID="Equation.3" ShapeID="_x0000_i1026" DrawAspect="Content" ObjectID="_1489220058" r:id="rId11"/>
        </w:object>
      </w:r>
      <w:r w:rsidRPr="005769C4">
        <w:rPr>
          <w:sz w:val="26"/>
          <w:szCs w:val="26"/>
        </w:rPr>
        <w:t xml:space="preserve"> определяет методическую погрешность результата измерения как при последовательном (ток</w:t>
      </w:r>
      <w:r w:rsidRPr="005769C4">
        <w:rPr>
          <w:position w:val="-6"/>
          <w:sz w:val="26"/>
          <w:szCs w:val="26"/>
        </w:rPr>
        <w:t xml:space="preserve"> </w:t>
      </w:r>
      <w:r w:rsidRPr="005769C4">
        <w:rPr>
          <w:position w:val="-4"/>
          <w:sz w:val="26"/>
          <w:szCs w:val="26"/>
        </w:rPr>
        <w:object w:dxaOrig="160" w:dyaOrig="240">
          <v:shape id="_x0000_i1027" type="#_x0000_t75" style="width:8.25pt;height:12pt" o:ole="">
            <v:imagedata r:id="rId12" o:title=""/>
          </v:shape>
          <o:OLEObject Type="Embed" ProgID="Equation.3" ShapeID="_x0000_i1027" DrawAspect="Content" ObjectID="_1489220059" r:id="rId13"/>
        </w:object>
      </w:r>
      <w:r w:rsidRPr="005769C4">
        <w:rPr>
          <w:sz w:val="26"/>
          <w:szCs w:val="26"/>
        </w:rPr>
        <w:t xml:space="preserve">), так и при параллельном (напряжение </w:t>
      </w:r>
      <w:r w:rsidRPr="005769C4">
        <w:rPr>
          <w:position w:val="-6"/>
          <w:sz w:val="26"/>
          <w:szCs w:val="26"/>
        </w:rPr>
        <w:object w:dxaOrig="240" w:dyaOrig="260">
          <v:shape id="_x0000_i1028" type="#_x0000_t75" style="width:12pt;height:12.75pt" o:ole="">
            <v:imagedata r:id="rId14" o:title=""/>
          </v:shape>
          <o:OLEObject Type="Embed" ProgID="Equation.3" ShapeID="_x0000_i1028" DrawAspect="Content" ObjectID="_1489220060" r:id="rId15"/>
        </w:object>
      </w:r>
      <w:r w:rsidRPr="005769C4">
        <w:rPr>
          <w:sz w:val="26"/>
          <w:szCs w:val="26"/>
        </w:rPr>
        <w:t xml:space="preserve">) подключении. 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Основным элементом средств измерений, применяемых в компьютерных системах, является многоканальный аналого-цифровой преобразователь (АЦП), входное сопротивление которого является паспортной характеристикой. 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>Вследствие несовершенства средств вычислительной техники и методов измерений, воздействия внешних факторов (температуры, электромагнитных полей и др.) и ряда других причин результат каждого измерения связан с погрешностью, характеризующей качество измерения. Способы определения пределов допустимых погрешностей, излагаемые в научно-технической литературе, определены действующим в настоящее время ГОСТ 8.401-80, ДСТУ 2709-94, ДСТУ 3215-95.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Важнейшей характеристикой, которая определяет гарантированные границы основных и дополнительных погрешностей СИ, является класс точности. Под </w:t>
      </w:r>
      <w:r w:rsidRPr="005769C4">
        <w:rPr>
          <w:i/>
          <w:sz w:val="26"/>
          <w:szCs w:val="26"/>
        </w:rPr>
        <w:t xml:space="preserve">классом точности понимают </w:t>
      </w:r>
      <w:r w:rsidRPr="005769C4">
        <w:rPr>
          <w:sz w:val="26"/>
          <w:szCs w:val="26"/>
        </w:rPr>
        <w:t xml:space="preserve">обобщенную характеристику точности СИ данного типа, определяемую пределами допускаемой основной погрешности. Классы точности присваивают средствам измерений при их разработке на основании исследований и испытаний представительной партии СИ данного типа. Разница в количественных оценках классов точности обусловлена преимущественно разным соотношением аддитивной (не зависящей от измеряемой величины </w:t>
      </w:r>
      <w:r w:rsidRPr="005769C4">
        <w:rPr>
          <w:position w:val="-4"/>
          <w:sz w:val="26"/>
          <w:szCs w:val="26"/>
        </w:rPr>
        <w:object w:dxaOrig="200" w:dyaOrig="180">
          <v:shape id="_x0000_i1029" type="#_x0000_t75" style="width:9.75pt;height:9pt" o:ole="">
            <v:imagedata r:id="rId16" o:title=""/>
          </v:shape>
          <o:OLEObject Type="Embed" ProgID="Equation.3" ShapeID="_x0000_i1029" DrawAspect="Content" ObjectID="_1489220061" r:id="rId17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 xml:space="preserve">) и мультипликативной (зависящей от </w:t>
      </w:r>
      <w:r w:rsidRPr="005769C4">
        <w:rPr>
          <w:position w:val="-4"/>
          <w:sz w:val="26"/>
          <w:szCs w:val="26"/>
        </w:rPr>
        <w:object w:dxaOrig="200" w:dyaOrig="180">
          <v:shape id="_x0000_i1030" type="#_x0000_t75" style="width:9.75pt;height:9pt" o:ole="">
            <v:imagedata r:id="rId18" o:title=""/>
          </v:shape>
          <o:OLEObject Type="Embed" ProgID="Equation.3" ShapeID="_x0000_i1030" DrawAspect="Content" ObjectID="_1489220062" r:id="rId19"/>
        </w:object>
      </w:r>
      <w:r w:rsidRPr="005769C4">
        <w:rPr>
          <w:sz w:val="26"/>
          <w:szCs w:val="26"/>
        </w:rPr>
        <w:t>) составляющих погрешности средств измерительной техники.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>Для контроля наиболее важных параметров основных подсистем и элементов в архитектуру современных высокопроизводительных компьютерных систем встраиваются средства аппаратного мониторинга (</w:t>
      </w:r>
      <w:r w:rsidRPr="005769C4">
        <w:rPr>
          <w:sz w:val="26"/>
          <w:szCs w:val="26"/>
          <w:lang w:val="en-US"/>
        </w:rPr>
        <w:t>hardware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monitoring</w:t>
      </w:r>
      <w:r w:rsidRPr="005769C4">
        <w:rPr>
          <w:sz w:val="26"/>
          <w:szCs w:val="26"/>
        </w:rPr>
        <w:t>), с помощью которых, как правило, контролируют следующие параметры:</w:t>
      </w:r>
    </w:p>
    <w:p w:rsidR="00A21ADC" w:rsidRPr="005769C4" w:rsidRDefault="00A21ADC" w:rsidP="00A21ADC">
      <w:pPr>
        <w:pStyle w:val="af2"/>
        <w:jc w:val="both"/>
        <w:rPr>
          <w:sz w:val="26"/>
          <w:szCs w:val="26"/>
        </w:rPr>
      </w:pPr>
      <w:r w:rsidRPr="005769C4">
        <w:rPr>
          <w:sz w:val="26"/>
          <w:szCs w:val="26"/>
        </w:rPr>
        <w:t>– температура (процессора, системной платы, воздуха внутри корпуса);</w:t>
      </w:r>
    </w:p>
    <w:p w:rsidR="00A21ADC" w:rsidRPr="005769C4" w:rsidRDefault="00A21ADC" w:rsidP="00A21ADC">
      <w:pPr>
        <w:pStyle w:val="af2"/>
        <w:jc w:val="both"/>
        <w:rPr>
          <w:sz w:val="26"/>
          <w:szCs w:val="26"/>
        </w:rPr>
      </w:pPr>
      <w:r w:rsidRPr="005769C4">
        <w:rPr>
          <w:sz w:val="26"/>
          <w:szCs w:val="26"/>
        </w:rPr>
        <w:t>– напряжение питания (процессора, элементов системной платы);</w:t>
      </w:r>
    </w:p>
    <w:p w:rsidR="00A21ADC" w:rsidRPr="005769C4" w:rsidRDefault="00A21ADC" w:rsidP="00A21ADC">
      <w:pPr>
        <w:pStyle w:val="af2"/>
        <w:jc w:val="both"/>
        <w:rPr>
          <w:sz w:val="26"/>
          <w:szCs w:val="26"/>
        </w:rPr>
      </w:pPr>
      <w:r w:rsidRPr="005769C4">
        <w:rPr>
          <w:sz w:val="26"/>
          <w:szCs w:val="26"/>
        </w:rPr>
        <w:t>– скорость вращения охлаждающих вентиляторов (процессора, блока питания).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>Для измерения температуры используются три известных в электронике типа первичных датчиков (сенсоров): терморезисторы (термометры сопротивления), транзисторы и встроенные в конструкцию процессора термодиоды. Для измерения напряжений используется АЦП различной чувствительности в диапазоне до 5В. Для измерения отрицательных напряжений и напряжений, составляющих более 5В, применяют резистивные делители напряжения, которые уменьшают точность измерений.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Осуществлять контроль, вывод на экран монитора, а также проводить необходимый анализ значений этих  параметров позволяют специальные программы, как правило, </w:t>
      </w:r>
      <w:r w:rsidRPr="005769C4">
        <w:rPr>
          <w:sz w:val="26"/>
          <w:szCs w:val="26"/>
        </w:rPr>
        <w:lastRenderedPageBreak/>
        <w:t xml:space="preserve">встроенные в </w:t>
      </w:r>
      <w:r w:rsidRPr="005769C4">
        <w:rPr>
          <w:sz w:val="26"/>
          <w:szCs w:val="26"/>
          <w:lang w:val="en-US"/>
        </w:rPr>
        <w:t>BIOS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Setup</w:t>
      </w:r>
      <w:r w:rsidRPr="005769C4">
        <w:rPr>
          <w:sz w:val="26"/>
          <w:szCs w:val="26"/>
        </w:rPr>
        <w:t xml:space="preserve"> системных плат. Наиболее популярны следующие универсальные программы: </w:t>
      </w:r>
      <w:r w:rsidRPr="005769C4">
        <w:rPr>
          <w:sz w:val="26"/>
          <w:szCs w:val="26"/>
          <w:lang w:val="en-US"/>
        </w:rPr>
        <w:t>Health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Status</w:t>
      </w:r>
      <w:r w:rsidRPr="005769C4">
        <w:rPr>
          <w:sz w:val="26"/>
          <w:szCs w:val="26"/>
        </w:rPr>
        <w:t xml:space="preserve">, </w:t>
      </w:r>
      <w:r w:rsidRPr="005769C4">
        <w:rPr>
          <w:sz w:val="26"/>
          <w:szCs w:val="26"/>
          <w:lang w:val="en-US"/>
        </w:rPr>
        <w:t>Mother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Board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Monitor</w:t>
      </w:r>
      <w:r w:rsidRPr="005769C4">
        <w:rPr>
          <w:sz w:val="26"/>
          <w:szCs w:val="26"/>
        </w:rPr>
        <w:t xml:space="preserve"> (</w:t>
      </w:r>
      <w:r w:rsidRPr="005769C4">
        <w:rPr>
          <w:sz w:val="26"/>
          <w:szCs w:val="26"/>
          <w:lang w:val="en-US"/>
        </w:rPr>
        <w:t>MB</w:t>
      </w:r>
      <w:r w:rsidRPr="005769C4">
        <w:rPr>
          <w:sz w:val="26"/>
          <w:szCs w:val="26"/>
        </w:rPr>
        <w:t xml:space="preserve">M), </w:t>
      </w:r>
      <w:r w:rsidRPr="005769C4">
        <w:rPr>
          <w:sz w:val="26"/>
          <w:szCs w:val="26"/>
          <w:lang w:val="en-US"/>
        </w:rPr>
        <w:t>Winbond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Hardware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Doctor</w:t>
      </w:r>
      <w:r w:rsidRPr="005769C4">
        <w:rPr>
          <w:sz w:val="26"/>
          <w:szCs w:val="26"/>
        </w:rPr>
        <w:t xml:space="preserve"> и др. 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Характерной особенностью программы </w:t>
      </w:r>
      <w:r w:rsidRPr="005769C4">
        <w:rPr>
          <w:sz w:val="26"/>
          <w:szCs w:val="26"/>
          <w:lang w:val="en-US"/>
        </w:rPr>
        <w:t>Mother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Board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Monitor</w:t>
      </w:r>
      <w:r w:rsidRPr="005769C4">
        <w:rPr>
          <w:sz w:val="26"/>
          <w:szCs w:val="26"/>
        </w:rPr>
        <w:t xml:space="preserve"> (</w:t>
      </w:r>
      <w:r w:rsidRPr="005769C4">
        <w:rPr>
          <w:sz w:val="26"/>
          <w:szCs w:val="26"/>
          <w:lang w:val="en-US"/>
        </w:rPr>
        <w:t>MB</w:t>
      </w:r>
      <w:r w:rsidRPr="005769C4">
        <w:rPr>
          <w:sz w:val="26"/>
          <w:szCs w:val="26"/>
        </w:rPr>
        <w:t xml:space="preserve">M) является то, что она сопряжена более чем с 20 видами специализированных микросхем мониторинга. Особенность программы </w:t>
      </w:r>
      <w:r w:rsidRPr="005769C4">
        <w:rPr>
          <w:sz w:val="26"/>
          <w:szCs w:val="26"/>
          <w:lang w:val="en-US"/>
        </w:rPr>
        <w:t>Winbond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Hardware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Doctor</w:t>
      </w:r>
      <w:r w:rsidRPr="005769C4">
        <w:rPr>
          <w:sz w:val="26"/>
          <w:szCs w:val="26"/>
        </w:rPr>
        <w:t xml:space="preserve"> заключается в том, что она специально разработана под Windows.  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Для некоторых моделей современных видеоадаптеров используют утилиту </w:t>
      </w:r>
      <w:r w:rsidRPr="005769C4">
        <w:rPr>
          <w:sz w:val="26"/>
          <w:szCs w:val="26"/>
          <w:lang w:val="en-US"/>
        </w:rPr>
        <w:t>Smart</w:t>
      </w:r>
      <w:r w:rsidRPr="005769C4">
        <w:rPr>
          <w:sz w:val="26"/>
          <w:szCs w:val="26"/>
        </w:rPr>
        <w:t xml:space="preserve"> </w:t>
      </w:r>
      <w:r w:rsidRPr="005769C4">
        <w:rPr>
          <w:sz w:val="26"/>
          <w:szCs w:val="26"/>
          <w:lang w:val="en-US"/>
        </w:rPr>
        <w:t>Doctor</w:t>
      </w:r>
      <w:r w:rsidRPr="005769C4">
        <w:rPr>
          <w:sz w:val="26"/>
          <w:szCs w:val="26"/>
        </w:rPr>
        <w:t>. Указанные универсальные программы относятся к средствам компьютерного мониторинга (КМ).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Существенным недостатком указанного программного обеспечения является его зависимость от определенного схемного исполнения встроенных СИ, обладающих определенными характеристиками точности. Поэтому при выполнении измерительных операций с использованием соответствующего программного обеспечения с различными формами записи алгоритмов необходимо учитывать погрешности СИ. Но решение этой задачи несколько затруднено, поскольку многие зарубежные фирмы и предприятия-изготовители используют в технических описаниях СИ свои нормативные требования, фактически задаваемые как предельно допустимые (теоретические) характеристики точности. Использование этих характеристик не учитывает мультипликативную составляющую погрешности, которая, в отличие от аддитивной составляющей, принимает различные значения в пределах диапазона измеряемых параметров.     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>Рассмотрим основные соотношения, используемые для расчета погрешностей цифровых СИ.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Предположим, что измеряемая величина </w:t>
      </w:r>
      <w:r w:rsidRPr="005769C4">
        <w:rPr>
          <w:position w:val="-4"/>
          <w:sz w:val="26"/>
          <w:szCs w:val="26"/>
        </w:rPr>
        <w:object w:dxaOrig="200" w:dyaOrig="180">
          <v:shape id="_x0000_i1031" type="#_x0000_t75" style="width:9.75pt;height:9pt" o:ole="">
            <v:imagedata r:id="rId16" o:title=""/>
          </v:shape>
          <o:OLEObject Type="Embed" ProgID="Equation.3" ShapeID="_x0000_i1031" DrawAspect="Content" ObjectID="_1489220063" r:id="rId20"/>
        </w:object>
      </w:r>
      <w:r w:rsidRPr="005769C4">
        <w:rPr>
          <w:sz w:val="26"/>
          <w:szCs w:val="26"/>
        </w:rPr>
        <w:t xml:space="preserve"> находится в пределах рабочего диапазона с нижним </w:t>
      </w:r>
      <w:r w:rsidRPr="0033495E">
        <w:rPr>
          <w:position w:val="-12"/>
          <w:sz w:val="26"/>
          <w:szCs w:val="26"/>
        </w:rPr>
        <w:object w:dxaOrig="380" w:dyaOrig="400">
          <v:shape id="_x0000_i1032" type="#_x0000_t75" style="width:18.75pt;height:20.25pt" o:ole="">
            <v:imagedata r:id="rId21" o:title=""/>
          </v:shape>
          <o:OLEObject Type="Embed" ProgID="Equation.3" ShapeID="_x0000_i1032" DrawAspect="Content" ObjectID="_1489220064" r:id="rId22"/>
        </w:object>
      </w:r>
      <w:r w:rsidRPr="005769C4">
        <w:rPr>
          <w:sz w:val="26"/>
          <w:szCs w:val="26"/>
          <w:vertAlign w:val="subscript"/>
        </w:rPr>
        <w:fldChar w:fldCharType="begin"/>
      </w:r>
      <w:r w:rsidRPr="005769C4">
        <w:rPr>
          <w:sz w:val="26"/>
          <w:szCs w:val="26"/>
          <w:vertAlign w:val="subscript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Pr="005769C4">
        <w:rPr>
          <w:sz w:val="26"/>
          <w:szCs w:val="26"/>
          <w:vertAlign w:val="subscript"/>
        </w:rPr>
        <w:instrText xml:space="preserve"> </w:instrText>
      </w:r>
      <w:r w:rsidRPr="005769C4">
        <w:rPr>
          <w:sz w:val="26"/>
          <w:szCs w:val="26"/>
          <w:vertAlign w:val="subscript"/>
        </w:rPr>
        <w:fldChar w:fldCharType="end"/>
      </w:r>
      <w:r w:rsidRPr="005769C4">
        <w:rPr>
          <w:sz w:val="26"/>
          <w:szCs w:val="26"/>
          <w:vertAlign w:val="subscript"/>
        </w:rPr>
        <w:t xml:space="preserve"> </w:t>
      </w:r>
      <w:r w:rsidRPr="005769C4">
        <w:rPr>
          <w:sz w:val="26"/>
          <w:szCs w:val="26"/>
        </w:rPr>
        <w:t xml:space="preserve">и верхним </w:t>
      </w:r>
      <w:r w:rsidRPr="0033495E">
        <w:rPr>
          <w:position w:val="-12"/>
          <w:sz w:val="26"/>
          <w:szCs w:val="26"/>
        </w:rPr>
        <w:object w:dxaOrig="360" w:dyaOrig="400">
          <v:shape id="_x0000_i1033" type="#_x0000_t75" style="width:18pt;height:20.25pt" o:ole="">
            <v:imagedata r:id="rId23" o:title=""/>
          </v:shape>
          <o:OLEObject Type="Embed" ProgID="Equation.3" ShapeID="_x0000_i1033" DrawAspect="Content" ObjectID="_1489220065" r:id="rId24"/>
        </w:object>
      </w:r>
      <w:r w:rsidRPr="005769C4">
        <w:rPr>
          <w:sz w:val="26"/>
          <w:szCs w:val="26"/>
          <w:vertAlign w:val="subscript"/>
        </w:rPr>
        <w:t xml:space="preserve"> </w:t>
      </w:r>
      <w:r w:rsidRPr="005769C4">
        <w:rPr>
          <w:sz w:val="26"/>
          <w:szCs w:val="26"/>
        </w:rPr>
        <w:t xml:space="preserve">порогами, т.е. </w:t>
      </w:r>
      <w:r w:rsidRPr="0033495E">
        <w:rPr>
          <w:position w:val="-12"/>
          <w:sz w:val="26"/>
          <w:szCs w:val="26"/>
        </w:rPr>
        <w:object w:dxaOrig="1420" w:dyaOrig="400">
          <v:shape id="_x0000_i1034" type="#_x0000_t75" style="width:71.25pt;height:20.25pt" o:ole="">
            <v:imagedata r:id="rId25" o:title=""/>
          </v:shape>
          <o:OLEObject Type="Embed" ProgID="Equation.3" ShapeID="_x0000_i1034" DrawAspect="Content" ObjectID="_1489220066" r:id="rId26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 xml:space="preserve">. Тогда пределы допустимой абсолютной основной погрешности СИ </w:t>
      </w:r>
      <w:r w:rsidRPr="005769C4">
        <w:rPr>
          <w:sz w:val="26"/>
          <w:szCs w:val="26"/>
          <w:lang w:val="en-US"/>
        </w:rPr>
        <w:t>c</w:t>
      </w:r>
      <w:r w:rsidRPr="005769C4">
        <w:rPr>
          <w:sz w:val="26"/>
          <w:szCs w:val="26"/>
        </w:rPr>
        <w:t xml:space="preserve"> учетом аддитивной и мультипликативной составляющих, соответственно, рассчитываются с помощью следующих соотношений:</w:t>
      </w:r>
    </w:p>
    <w:p w:rsidR="00A21ADC" w:rsidRPr="005769C4" w:rsidRDefault="00A21ADC" w:rsidP="00A21ADC">
      <w:pPr>
        <w:ind w:firstLine="567"/>
        <w:jc w:val="right"/>
        <w:rPr>
          <w:sz w:val="26"/>
          <w:szCs w:val="26"/>
        </w:rPr>
      </w:pPr>
      <w:r w:rsidRPr="005769C4">
        <w:rPr>
          <w:position w:val="-6"/>
          <w:sz w:val="26"/>
          <w:szCs w:val="26"/>
        </w:rPr>
        <w:object w:dxaOrig="880" w:dyaOrig="320">
          <v:shape id="_x0000_i1035" type="#_x0000_t75" style="width:44.25pt;height:15.75pt" o:ole="">
            <v:imagedata r:id="rId27" o:title=""/>
          </v:shape>
          <o:OLEObject Type="Embed" ProgID="Equation.3" ShapeID="_x0000_i1035" DrawAspect="Content" ObjectID="_1489220067" r:id="rId28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∆=±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>,                                                                     (1.1)</w:t>
      </w:r>
    </w:p>
    <w:p w:rsidR="00A21ADC" w:rsidRPr="005769C4" w:rsidRDefault="00A21ADC" w:rsidP="00A21ADC">
      <w:pPr>
        <w:ind w:firstLine="567"/>
        <w:jc w:val="right"/>
        <w:rPr>
          <w:sz w:val="26"/>
          <w:szCs w:val="26"/>
        </w:rPr>
      </w:pPr>
      <w:r w:rsidRPr="005769C4">
        <w:rPr>
          <w:position w:val="-10"/>
          <w:sz w:val="26"/>
          <w:szCs w:val="26"/>
        </w:rPr>
        <w:object w:dxaOrig="1660" w:dyaOrig="380">
          <v:shape id="_x0000_i1036" type="#_x0000_t75" style="width:83.25pt;height:18.75pt" o:ole="">
            <v:imagedata r:id="rId29" o:title=""/>
          </v:shape>
          <o:OLEObject Type="Embed" ProgID="Equation.3" ShapeID="_x0000_i1036" DrawAspect="Content" ObjectID="_1489220068" r:id="rId30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∆=±(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bx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>,                                                                (1.2)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где </w:t>
      </w:r>
      <w:r w:rsidRPr="005769C4">
        <w:rPr>
          <w:position w:val="-4"/>
          <w:sz w:val="26"/>
          <w:szCs w:val="26"/>
        </w:rPr>
        <w:object w:dxaOrig="240" w:dyaOrig="220">
          <v:shape id="_x0000_i1037" type="#_x0000_t75" style="width:12pt;height:11.25pt" o:ole="">
            <v:imagedata r:id="rId31" o:title=""/>
          </v:shape>
          <o:OLEObject Type="Embed" ProgID="Equation.3" ShapeID="_x0000_i1037" DrawAspect="Content" ObjectID="_1489220069" r:id="rId32"/>
        </w:object>
      </w:r>
      <w:r w:rsidRPr="005769C4">
        <w:rPr>
          <w:sz w:val="26"/>
          <w:szCs w:val="26"/>
        </w:rPr>
        <w:t xml:space="preserve"> – значение измеряемого параметра;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position w:val="-6"/>
          <w:sz w:val="26"/>
          <w:szCs w:val="26"/>
        </w:rPr>
        <w:object w:dxaOrig="220" w:dyaOrig="260">
          <v:shape id="_x0000_i1038" type="#_x0000_t75" style="width:11.25pt;height:12.75pt" o:ole="">
            <v:imagedata r:id="rId33" o:title=""/>
          </v:shape>
          <o:OLEObject Type="Embed" ProgID="Equation.3" ShapeID="_x0000_i1038" DrawAspect="Content" ObjectID="_1489220070" r:id="rId34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i/>
          <w:sz w:val="26"/>
          <w:szCs w:val="26"/>
        </w:rPr>
        <w:t xml:space="preserve"> </w:t>
      </w:r>
      <w:r w:rsidRPr="005769C4">
        <w:rPr>
          <w:sz w:val="26"/>
          <w:szCs w:val="26"/>
        </w:rPr>
        <w:t>– аддитивная составляющая в абсолютной форме;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position w:val="-6"/>
          <w:sz w:val="26"/>
          <w:szCs w:val="26"/>
        </w:rPr>
        <w:object w:dxaOrig="220" w:dyaOrig="320">
          <v:shape id="_x0000_i1039" type="#_x0000_t75" style="width:11.25pt;height:15.75pt" o:ole="">
            <v:imagedata r:id="rId35" o:title=""/>
          </v:shape>
          <o:OLEObject Type="Embed" ProgID="Equation.3" ShapeID="_x0000_i1039" DrawAspect="Content" ObjectID="_1489220071" r:id="rId36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i/>
          <w:sz w:val="26"/>
          <w:szCs w:val="26"/>
        </w:rPr>
        <w:t xml:space="preserve"> </w:t>
      </w:r>
      <w:r w:rsidRPr="005769C4">
        <w:rPr>
          <w:sz w:val="26"/>
          <w:szCs w:val="26"/>
        </w:rPr>
        <w:t>– мультипликативная составляющая в относительной форме.</w:t>
      </w:r>
    </w:p>
    <w:p w:rsidR="00A21ADC" w:rsidRPr="005769C4" w:rsidRDefault="00A21ADC" w:rsidP="00A21ADC">
      <w:pPr>
        <w:spacing w:line="360" w:lineRule="auto"/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Пределы допустимой приведенной основной погрешности определяют по формуле </w:t>
      </w:r>
    </w:p>
    <w:p w:rsidR="00A21ADC" w:rsidRPr="005769C4" w:rsidRDefault="00A21ADC" w:rsidP="00A21ADC">
      <w:pPr>
        <w:spacing w:line="360" w:lineRule="auto"/>
        <w:ind w:firstLine="567"/>
        <w:jc w:val="right"/>
        <w:rPr>
          <w:sz w:val="26"/>
          <w:szCs w:val="26"/>
        </w:rPr>
      </w:pPr>
      <w:r w:rsidRPr="00054DF9">
        <w:rPr>
          <w:position w:val="-36"/>
          <w:sz w:val="26"/>
          <w:szCs w:val="26"/>
        </w:rPr>
        <w:object w:dxaOrig="1359" w:dyaOrig="820">
          <v:shape id="_x0000_i1040" type="#_x0000_t75" style="width:68.25pt;height:41.25pt" o:ole="">
            <v:imagedata r:id="rId37" o:title=""/>
          </v:shape>
          <o:OLEObject Type="Embed" ProgID="Equation.3" ShapeID="_x0000_i1040" DrawAspect="Content" ObjectID="_1489220072" r:id="rId38"/>
        </w:object>
      </w:r>
      <w:r w:rsidRPr="005769C4">
        <w:rPr>
          <w:sz w:val="26"/>
          <w:szCs w:val="26"/>
        </w:rPr>
        <w:t>,                                                                   (1.3)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где </w:t>
      </w:r>
      <w:r w:rsidRPr="00054DF9">
        <w:rPr>
          <w:position w:val="-12"/>
          <w:sz w:val="26"/>
          <w:szCs w:val="26"/>
        </w:rPr>
        <w:object w:dxaOrig="620" w:dyaOrig="400">
          <v:shape id="_x0000_i1041" type="#_x0000_t75" style="width:30.75pt;height:20.25pt" o:ole="">
            <v:imagedata r:id="rId39" o:title=""/>
          </v:shape>
          <o:OLEObject Type="Embed" ProgID="Equation.3" ShapeID="_x0000_i1041" DrawAspect="Content" ObjectID="_1489220073" r:id="rId40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%</m:t>
            </m:r>
          </m:e>
        </m:d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 xml:space="preserve"> – соответствующая классу точности погрешность;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33495E">
        <w:rPr>
          <w:position w:val="-12"/>
          <w:sz w:val="26"/>
          <w:szCs w:val="26"/>
        </w:rPr>
        <w:object w:dxaOrig="420" w:dyaOrig="400">
          <v:shape id="_x0000_i1042" type="#_x0000_t75" style="width:21pt;height:20.25pt" o:ole="">
            <v:imagedata r:id="rId41" o:title=""/>
          </v:shape>
          <o:OLEObject Type="Embed" ProgID="Equation.3" ShapeID="_x0000_i1042" DrawAspect="Content" ObjectID="_1489220074" r:id="rId42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 xml:space="preserve"> – максимальное значение поддиапазона, в котором выполняется измерение параметра </w:t>
      </w:r>
      <w:r w:rsidRPr="005769C4">
        <w:rPr>
          <w:position w:val="-4"/>
          <w:sz w:val="26"/>
          <w:szCs w:val="26"/>
        </w:rPr>
        <w:object w:dxaOrig="240" w:dyaOrig="220">
          <v:shape id="_x0000_i1043" type="#_x0000_t75" style="width:12pt;height:11.25pt" o:ole="">
            <v:imagedata r:id="rId43" o:title=""/>
          </v:shape>
          <o:OLEObject Type="Embed" ProgID="Equation.3" ShapeID="_x0000_i1043" DrawAspect="Content" ObjectID="_1489220075" r:id="rId44"/>
        </w:object>
      </w:r>
      <w:r w:rsidRPr="005769C4">
        <w:rPr>
          <w:sz w:val="26"/>
          <w:szCs w:val="26"/>
        </w:rPr>
        <w:t xml:space="preserve"> (выражается в тех же единицах измерения, что и  </w:t>
      </w:r>
      <w:r w:rsidRPr="005769C4">
        <w:rPr>
          <w:position w:val="-4"/>
          <w:sz w:val="26"/>
          <w:szCs w:val="26"/>
        </w:rPr>
        <w:object w:dxaOrig="240" w:dyaOrig="220">
          <v:shape id="_x0000_i1044" type="#_x0000_t75" style="width:12pt;height:11.25pt" o:ole="">
            <v:imagedata r:id="rId45" o:title=""/>
          </v:shape>
          <o:OLEObject Type="Embed" ProgID="Equation.3" ShapeID="_x0000_i1044" DrawAspect="Content" ObjectID="_1489220076" r:id="rId46"/>
        </w:object>
      </w:r>
      <w:r w:rsidRPr="005769C4">
        <w:rPr>
          <w:sz w:val="26"/>
          <w:szCs w:val="26"/>
        </w:rPr>
        <w:t xml:space="preserve">). 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Для расчета допустимой относительной </w:t>
      </w:r>
      <w:r w:rsidRPr="005769C4">
        <w:rPr>
          <w:position w:val="-6"/>
          <w:sz w:val="26"/>
          <w:szCs w:val="26"/>
        </w:rPr>
        <w:object w:dxaOrig="220" w:dyaOrig="320">
          <v:shape id="_x0000_i1045" type="#_x0000_t75" style="width:11.25pt;height:15.75pt" o:ole="">
            <v:imagedata r:id="rId47" o:title=""/>
          </v:shape>
          <o:OLEObject Type="Embed" ProgID="Equation.3" ShapeID="_x0000_i1045" DrawAspect="Content" ObjectID="_1489220077" r:id="rId48"/>
        </w:objec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 xml:space="preserve"> (в процентах) основной погрешности используются следующие выражения: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если значение </w:t>
      </w:r>
      <w:r w:rsidRPr="005769C4">
        <w:rPr>
          <w:position w:val="-4"/>
          <w:sz w:val="26"/>
          <w:szCs w:val="26"/>
        </w:rPr>
        <w:object w:dxaOrig="260" w:dyaOrig="300">
          <v:shape id="_x0000_i1046" type="#_x0000_t75" style="width:12.75pt;height:15pt" o:ole="">
            <v:imagedata r:id="rId49" o:title=""/>
          </v:shape>
          <o:OLEObject Type="Embed" ProgID="Equation.3" ShapeID="_x0000_i1046" DrawAspect="Content" ObjectID="_1489220078" r:id="rId50"/>
        </w:object>
      </w:r>
      <w:r w:rsidRPr="005769C4">
        <w:rPr>
          <w:sz w:val="26"/>
          <w:szCs w:val="26"/>
        </w:rPr>
        <w:t>определено по формуле (1.1)</w:t>
      </w:r>
    </w:p>
    <w:p w:rsidR="00A21ADC" w:rsidRPr="005769C4" w:rsidRDefault="00A21ADC" w:rsidP="00A21ADC">
      <w:pPr>
        <w:ind w:firstLine="567"/>
        <w:jc w:val="right"/>
        <w:rPr>
          <w:sz w:val="26"/>
          <w:szCs w:val="26"/>
        </w:rPr>
      </w:pPr>
      <w:r w:rsidRPr="00054DF9">
        <w:rPr>
          <w:position w:val="-28"/>
          <w:sz w:val="26"/>
          <w:szCs w:val="26"/>
        </w:rPr>
        <w:object w:dxaOrig="1200" w:dyaOrig="740">
          <v:shape id="_x0000_i1047" type="#_x0000_t75" style="width:60pt;height:36.75pt" o:ole="">
            <v:imagedata r:id="rId51" o:title=""/>
          </v:shape>
          <o:OLEObject Type="Embed" ProgID="Equation.3" ShapeID="_x0000_i1047" DrawAspect="Content" ObjectID="_1489220079" r:id="rId52"/>
        </w:object>
      </w:r>
      <w:r w:rsidRPr="005769C4">
        <w:rPr>
          <w:sz w:val="26"/>
          <w:szCs w:val="26"/>
        </w:rPr>
        <w:t>,                                                           (1.4)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если значение </w:t>
      </w:r>
      <w:r w:rsidRPr="005769C4">
        <w:rPr>
          <w:position w:val="-4"/>
          <w:sz w:val="26"/>
          <w:szCs w:val="26"/>
        </w:rPr>
        <w:object w:dxaOrig="260" w:dyaOrig="300">
          <v:shape id="_x0000_i1048" type="#_x0000_t75" style="width:12.75pt;height:15pt" o:ole="">
            <v:imagedata r:id="rId53" o:title=""/>
          </v:shape>
          <o:OLEObject Type="Embed" ProgID="Equation.3" ShapeID="_x0000_i1048" DrawAspect="Content" ObjectID="_1489220080" r:id="rId54"/>
        </w:object>
      </w:r>
      <w:r w:rsidRPr="005769C4">
        <w:rPr>
          <w:sz w:val="26"/>
          <w:szCs w:val="26"/>
        </w:rPr>
        <w:t xml:space="preserve"> определено по формуле (1.2)</w:t>
      </w:r>
    </w:p>
    <w:p w:rsidR="00A21ADC" w:rsidRPr="005769C4" w:rsidRDefault="00A21ADC" w:rsidP="00A21ADC">
      <w:pPr>
        <w:ind w:firstLine="567"/>
        <w:jc w:val="right"/>
        <w:rPr>
          <w:sz w:val="26"/>
          <w:szCs w:val="26"/>
        </w:rPr>
      </w:pPr>
      <w:r w:rsidRPr="00821A7B">
        <w:rPr>
          <w:position w:val="-36"/>
          <w:sz w:val="26"/>
          <w:szCs w:val="26"/>
        </w:rPr>
        <w:object w:dxaOrig="3540" w:dyaOrig="859">
          <v:shape id="_x0000_i1049" type="#_x0000_t75" style="width:177pt;height:42.75pt" o:ole="">
            <v:imagedata r:id="rId55" o:title=""/>
          </v:shape>
          <o:OLEObject Type="Embed" ProgID="Equation.3" ShapeID="_x0000_i1049" DrawAspect="Content" ObjectID="_1489220081" r:id="rId56"/>
        </w:object>
      </w:r>
      <w:r w:rsidRPr="005769C4">
        <w:rPr>
          <w:sz w:val="26"/>
          <w:szCs w:val="26"/>
        </w:rPr>
        <w:t>,                                             (1.5)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lastRenderedPageBreak/>
        <w:t xml:space="preserve">где </w: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c,d</m:t>
        </m:r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separate"/>
      </w:r>
      <w:r w:rsidRPr="005A77F3">
        <w:rPr>
          <w:position w:val="-10"/>
          <w:sz w:val="26"/>
          <w:szCs w:val="26"/>
        </w:rPr>
        <w:object w:dxaOrig="460" w:dyaOrig="360">
          <v:shape id="_x0000_i1050" type="#_x0000_t75" style="width:23.25pt;height:18pt" o:ole="">
            <v:imagedata r:id="rId57" o:title=""/>
          </v:shape>
          <o:OLEObject Type="Embed" ProgID="Equation.3" ShapeID="_x0000_i1050" DrawAspect="Content" ObjectID="_1489220082" r:id="rId58"/>
        </w:objec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 xml:space="preserve"> – положительные числа, выбираемые из стандартизированного ряда.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>При любых формах записи алгоритма расчета допустимых погрешностей справедливы следующие равенства:</w:t>
      </w:r>
    </w:p>
    <w:p w:rsidR="00A21ADC" w:rsidRPr="00A21ADC" w:rsidRDefault="00A21ADC" w:rsidP="00A21ADC">
      <w:pPr>
        <w:spacing w:line="360" w:lineRule="auto"/>
        <w:rPr>
          <w:sz w:val="26"/>
          <w:szCs w:val="26"/>
        </w:rPr>
      </w:pPr>
      <w:r w:rsidRPr="005769C4">
        <w:rPr>
          <w:sz w:val="26"/>
          <w:szCs w:val="26"/>
        </w:rPr>
        <w:t xml:space="preserve">                                                                        </w:t>
      </w:r>
      <w:r w:rsidRPr="005769C4">
        <w:rPr>
          <w:position w:val="-6"/>
          <w:sz w:val="26"/>
          <w:szCs w:val="26"/>
        </w:rPr>
        <w:object w:dxaOrig="1080" w:dyaOrig="320">
          <v:shape id="_x0000_i1051" type="#_x0000_t75" style="width:54pt;height:15.75pt" o:ole="">
            <v:imagedata r:id="rId59" o:title=""/>
          </v:shape>
          <o:OLEObject Type="Embed" ProgID="Equation.3" ShapeID="_x0000_i1051" DrawAspect="Content" ObjectID="_1489220083" r:id="rId60"/>
        </w:object>
      </w:r>
      <w:r w:rsidRPr="005769C4">
        <w:rPr>
          <w:sz w:val="26"/>
          <w:szCs w:val="26"/>
        </w:rPr>
        <w:t>,</w:t>
      </w:r>
    </w:p>
    <w:p w:rsidR="00A21ADC" w:rsidRPr="005769C4" w:rsidRDefault="00A21ADC" w:rsidP="00A21ADC">
      <w:pPr>
        <w:spacing w:line="360" w:lineRule="auto"/>
        <w:ind w:firstLine="567"/>
        <w:jc w:val="right"/>
        <w:rPr>
          <w:sz w:val="26"/>
          <w:szCs w:val="26"/>
        </w:rPr>
      </w:pPr>
      <w:r w:rsidRPr="005769C4">
        <w:rPr>
          <w:sz w:val="26"/>
          <w:szCs w:val="26"/>
        </w:rPr>
        <w:t xml:space="preserve"> </w:t>
      </w:r>
      <w:r w:rsidRPr="005769C4">
        <w:rPr>
          <w:position w:val="-6"/>
          <w:sz w:val="26"/>
          <w:szCs w:val="26"/>
        </w:rPr>
        <w:object w:dxaOrig="1100" w:dyaOrig="320">
          <v:shape id="_x0000_i1052" type="#_x0000_t75" style="width:54.75pt;height:15.75pt" o:ole="">
            <v:imagedata r:id="rId61" o:title=""/>
          </v:shape>
          <o:OLEObject Type="Embed" ProgID="Equation.3" ShapeID="_x0000_i1052" DrawAspect="Content" ObjectID="_1489220084" r:id="rId62"/>
        </w:object>
      </w:r>
      <w:r w:rsidRPr="005769C4">
        <w:rPr>
          <w:sz w:val="26"/>
          <w:szCs w:val="26"/>
        </w:rPr>
        <w:t>,</w:t>
      </w:r>
      <w:r w:rsidRPr="005769C4">
        <w:rPr>
          <w:sz w:val="26"/>
          <w:szCs w:val="26"/>
        </w:rPr>
        <w:fldChar w:fldCharType="begin"/>
      </w:r>
      <w:r w:rsidRPr="005769C4">
        <w:rPr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5769C4">
        <w:rPr>
          <w:sz w:val="26"/>
          <w:szCs w:val="26"/>
        </w:rPr>
        <w:instrText xml:space="preserve"> </w:instrText>
      </w:r>
      <w:r w:rsidRPr="005769C4">
        <w:rPr>
          <w:sz w:val="26"/>
          <w:szCs w:val="26"/>
        </w:rPr>
        <w:fldChar w:fldCharType="end"/>
      </w:r>
      <w:r w:rsidRPr="005769C4">
        <w:rPr>
          <w:sz w:val="26"/>
          <w:szCs w:val="26"/>
        </w:rPr>
        <w:t xml:space="preserve">                    </w:t>
      </w:r>
      <w:r w:rsidRPr="00A21ADC">
        <w:rPr>
          <w:sz w:val="26"/>
          <w:szCs w:val="26"/>
        </w:rPr>
        <w:t xml:space="preserve">          </w:t>
      </w:r>
      <w:r w:rsidRPr="005769C4">
        <w:rPr>
          <w:sz w:val="26"/>
          <w:szCs w:val="26"/>
        </w:rPr>
        <w:t xml:space="preserve">                  </w:t>
      </w:r>
      <w:r w:rsidRPr="00A21ADC">
        <w:rPr>
          <w:sz w:val="26"/>
          <w:szCs w:val="26"/>
        </w:rPr>
        <w:t xml:space="preserve">    </w:t>
      </w:r>
      <w:r w:rsidRPr="005769C4">
        <w:rPr>
          <w:sz w:val="26"/>
          <w:szCs w:val="26"/>
        </w:rPr>
        <w:t xml:space="preserve">          (1.6)</w:t>
      </w:r>
    </w:p>
    <w:p w:rsidR="00A21ADC" w:rsidRPr="005769C4" w:rsidRDefault="00A21ADC" w:rsidP="00A21ADC">
      <w:pPr>
        <w:spacing w:line="360" w:lineRule="auto"/>
        <w:ind w:firstLine="567"/>
        <w:rPr>
          <w:sz w:val="26"/>
          <w:szCs w:val="26"/>
        </w:rPr>
      </w:pPr>
      <w:r w:rsidRPr="005769C4">
        <w:rPr>
          <w:sz w:val="26"/>
          <w:szCs w:val="26"/>
        </w:rPr>
        <w:t xml:space="preserve">                                                                </w:t>
      </w:r>
      <w:r w:rsidRPr="00821A7B">
        <w:rPr>
          <w:position w:val="-36"/>
          <w:sz w:val="26"/>
          <w:szCs w:val="26"/>
        </w:rPr>
        <w:object w:dxaOrig="960" w:dyaOrig="820">
          <v:shape id="_x0000_i1053" type="#_x0000_t75" style="width:48pt;height:41.25pt" o:ole="">
            <v:imagedata r:id="rId63" o:title=""/>
          </v:shape>
          <o:OLEObject Type="Embed" ProgID="Equation.3" ShapeID="_x0000_i1053" DrawAspect="Content" ObjectID="_1489220085" r:id="rId64"/>
        </w:object>
      </w:r>
      <w:r w:rsidRPr="005769C4">
        <w:rPr>
          <w:sz w:val="26"/>
          <w:szCs w:val="26"/>
        </w:rPr>
        <w:t>.</w:t>
      </w:r>
    </w:p>
    <w:p w:rsidR="00A21ADC" w:rsidRPr="005769C4" w:rsidRDefault="00A21ADC" w:rsidP="00A21ADC">
      <w:pPr>
        <w:ind w:firstLine="720"/>
        <w:rPr>
          <w:sz w:val="26"/>
          <w:szCs w:val="26"/>
        </w:rPr>
      </w:pPr>
      <w:r w:rsidRPr="005769C4">
        <w:rPr>
          <w:sz w:val="26"/>
          <w:szCs w:val="26"/>
        </w:rPr>
        <w:t xml:space="preserve">Возможны частные случаи указания допустимых значений погрешностей, используемые зарубежными изготовителями СИ. </w:t>
      </w:r>
    </w:p>
    <w:p w:rsidR="005B7665" w:rsidRDefault="005B7665" w:rsidP="00204344">
      <w:pPr>
        <w:rPr>
          <w:b/>
          <w:szCs w:val="28"/>
        </w:rPr>
      </w:pPr>
    </w:p>
    <w:p w:rsidR="00164079" w:rsidRPr="00164079" w:rsidRDefault="00164079" w:rsidP="00204344">
      <w:pPr>
        <w:rPr>
          <w:b/>
          <w:lang w:val="uk-UA"/>
        </w:rPr>
      </w:pPr>
      <w:r w:rsidRPr="00164079">
        <w:rPr>
          <w:b/>
          <w:szCs w:val="28"/>
        </w:rPr>
        <w:t>Задача 1</w:t>
      </w:r>
    </w:p>
    <w:p w:rsidR="007E1B56" w:rsidRPr="008946BD" w:rsidRDefault="007E1B56" w:rsidP="00204344"/>
    <w:p w:rsidR="009A27D3" w:rsidRPr="008946BD" w:rsidRDefault="009A27D3" w:rsidP="009A27D3"/>
    <w:p w:rsidR="00F24D0C" w:rsidRDefault="009A27D3" w:rsidP="00D239F1">
      <w:r w:rsidRPr="0089407C">
        <w:rPr>
          <w:b/>
        </w:rPr>
        <w:t>Часть 1</w:t>
      </w:r>
      <w:r w:rsidRPr="0089407C">
        <w:t>. Постановка задачи</w:t>
      </w:r>
    </w:p>
    <w:p w:rsidR="009A27D3" w:rsidRDefault="00F24D0C" w:rsidP="00A21ADC">
      <w:pPr>
        <w:pStyle w:val="af1"/>
        <w:spacing w:before="0" w:beforeAutospacing="0" w:after="0" w:afterAutospacing="0"/>
      </w:pPr>
      <w:r w:rsidRPr="00F24D0C">
        <w:rPr>
          <w:szCs w:val="28"/>
        </w:rPr>
        <w:t xml:space="preserve"> </w:t>
      </w:r>
    </w:p>
    <w:p w:rsidR="009A27D3" w:rsidRPr="00A21ADC" w:rsidRDefault="009A27D3" w:rsidP="009A27D3">
      <w:pPr>
        <w:rPr>
          <w:b/>
        </w:rPr>
      </w:pPr>
      <w:r w:rsidRPr="0092370E">
        <w:rPr>
          <w:b/>
        </w:rPr>
        <w:t xml:space="preserve">Вариант </w:t>
      </w:r>
      <w:r w:rsidR="00D301A0" w:rsidRPr="00A21ADC">
        <w:rPr>
          <w:b/>
        </w:rPr>
        <w:t>11</w:t>
      </w:r>
    </w:p>
    <w:tbl>
      <w:tblPr>
        <w:tblStyle w:val="a7"/>
        <w:tblW w:w="10919" w:type="dxa"/>
        <w:tblLook w:val="04A0" w:firstRow="1" w:lastRow="0" w:firstColumn="1" w:lastColumn="0" w:noHBand="0" w:noVBand="1"/>
      </w:tblPr>
      <w:tblGrid>
        <w:gridCol w:w="1430"/>
        <w:gridCol w:w="2523"/>
        <w:gridCol w:w="3220"/>
        <w:gridCol w:w="3746"/>
      </w:tblGrid>
      <w:tr w:rsidR="00A21ADC" w:rsidTr="00A21ADC">
        <w:trPr>
          <w:trHeight w:val="1087"/>
        </w:trPr>
        <w:tc>
          <w:tcPr>
            <w:tcW w:w="1430" w:type="dxa"/>
          </w:tcPr>
          <w:p w:rsidR="00A21ADC" w:rsidRPr="005769C4" w:rsidRDefault="00A21ADC" w:rsidP="00015D6C">
            <w:pPr>
              <w:jc w:val="center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№</w:t>
            </w:r>
          </w:p>
          <w:p w:rsidR="00A21ADC" w:rsidRPr="005769C4" w:rsidRDefault="00A21ADC" w:rsidP="00015D6C">
            <w:pPr>
              <w:jc w:val="center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вар.</w:t>
            </w:r>
          </w:p>
          <w:p w:rsidR="00A21ADC" w:rsidRPr="005769C4" w:rsidRDefault="00A21ADC" w:rsidP="00015D6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23" w:type="dxa"/>
          </w:tcPr>
          <w:p w:rsidR="00A21ADC" w:rsidRDefault="00A21ADC" w:rsidP="00A21ADC">
            <w:pPr>
              <w:jc w:val="left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Тип</w:t>
            </w:r>
          </w:p>
          <w:p w:rsidR="00A21ADC" w:rsidRPr="005769C4" w:rsidRDefault="00A21ADC" w:rsidP="00A21ADC">
            <w:pPr>
              <w:jc w:val="left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мультиметра</w:t>
            </w:r>
          </w:p>
        </w:tc>
        <w:tc>
          <w:tcPr>
            <w:tcW w:w="3220" w:type="dxa"/>
          </w:tcPr>
          <w:p w:rsidR="00A21ADC" w:rsidRPr="005769C4" w:rsidRDefault="00A21ADC" w:rsidP="00015D6C">
            <w:pPr>
              <w:jc w:val="center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Параметр, измеряемый с использованием мультиметра (диапазон измерений)</w:t>
            </w:r>
          </w:p>
        </w:tc>
        <w:tc>
          <w:tcPr>
            <w:tcW w:w="3746" w:type="dxa"/>
          </w:tcPr>
          <w:p w:rsidR="00A21ADC" w:rsidRPr="005769C4" w:rsidRDefault="00A21ADC" w:rsidP="00015D6C">
            <w:pPr>
              <w:jc w:val="center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 xml:space="preserve">Параметр, измеряемый с </w:t>
            </w:r>
          </w:p>
          <w:p w:rsidR="00A21ADC" w:rsidRPr="005769C4" w:rsidRDefault="00A21ADC" w:rsidP="00015D6C">
            <w:pPr>
              <w:jc w:val="center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 xml:space="preserve">использованием средств КМ (номинальное значение) </w:t>
            </w:r>
          </w:p>
        </w:tc>
      </w:tr>
      <w:tr w:rsidR="00A21ADC" w:rsidRPr="005769C4" w:rsidTr="00A21ADC">
        <w:tc>
          <w:tcPr>
            <w:tcW w:w="1430" w:type="dxa"/>
          </w:tcPr>
          <w:p w:rsidR="00A21ADC" w:rsidRPr="005769C4" w:rsidRDefault="00A21ADC" w:rsidP="00015D6C">
            <w:pPr>
              <w:jc w:val="center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11.</w:t>
            </w:r>
          </w:p>
        </w:tc>
        <w:tc>
          <w:tcPr>
            <w:tcW w:w="2523" w:type="dxa"/>
          </w:tcPr>
          <w:p w:rsidR="00A21ADC" w:rsidRPr="005769C4" w:rsidRDefault="00A21ADC" w:rsidP="00015D6C">
            <w:pPr>
              <w:jc w:val="center"/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Fluke 83-V</w:t>
            </w:r>
          </w:p>
        </w:tc>
        <w:tc>
          <w:tcPr>
            <w:tcW w:w="3220" w:type="dxa"/>
          </w:tcPr>
          <w:p w:rsidR="00A21ADC" w:rsidRPr="005769C4" w:rsidRDefault="00A21ADC" w:rsidP="00015D6C">
            <w:pPr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Постоянный ток (6А)</w:t>
            </w:r>
          </w:p>
        </w:tc>
        <w:tc>
          <w:tcPr>
            <w:tcW w:w="3746" w:type="dxa"/>
          </w:tcPr>
          <w:p w:rsidR="00A21ADC" w:rsidRPr="005769C4" w:rsidRDefault="00A21ADC" w:rsidP="00015D6C">
            <w:pPr>
              <w:rPr>
                <w:sz w:val="26"/>
                <w:szCs w:val="26"/>
              </w:rPr>
            </w:pPr>
            <w:r w:rsidRPr="005769C4">
              <w:rPr>
                <w:sz w:val="26"/>
                <w:szCs w:val="26"/>
              </w:rPr>
              <w:t>Напряжение питания (12В)</w:t>
            </w:r>
          </w:p>
        </w:tc>
      </w:tr>
    </w:tbl>
    <w:p w:rsidR="00A21ADC" w:rsidRDefault="00A21ADC" w:rsidP="003244BC">
      <w:pPr>
        <w:ind w:firstLine="0"/>
        <w:rPr>
          <w:sz w:val="26"/>
          <w:szCs w:val="26"/>
        </w:rPr>
      </w:pPr>
    </w:p>
    <w:p w:rsidR="00A21ADC" w:rsidRDefault="00A21ADC" w:rsidP="003244BC">
      <w:pPr>
        <w:ind w:firstLine="0"/>
        <w:rPr>
          <w:b/>
        </w:rPr>
      </w:pPr>
    </w:p>
    <w:p w:rsidR="009A27D3" w:rsidRDefault="009A27D3" w:rsidP="00A21ADC">
      <w:pPr>
        <w:ind w:firstLine="0"/>
      </w:pPr>
      <w:r w:rsidRPr="0089407C">
        <w:rPr>
          <w:b/>
        </w:rPr>
        <w:t>Часть 2</w:t>
      </w:r>
      <w:r>
        <w:t xml:space="preserve">. </w:t>
      </w:r>
    </w:p>
    <w:p w:rsidR="00CF4983" w:rsidRDefault="00CF4983" w:rsidP="00A21ADC">
      <w:pPr>
        <w:ind w:firstLine="0"/>
      </w:pPr>
    </w:p>
    <w:p w:rsidR="00CF4983" w:rsidRDefault="00CF4983" w:rsidP="00A21ADC">
      <w:pPr>
        <w:ind w:firstLine="0"/>
      </w:pPr>
      <w:r w:rsidRPr="00CF4983">
        <w:drawing>
          <wp:inline distT="0" distB="0" distL="0" distR="0" wp14:anchorId="032B6049" wp14:editId="1534DE7B">
            <wp:extent cx="3848637" cy="318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D3" w:rsidRDefault="00CF4983" w:rsidP="009A27D3">
      <w:pPr>
        <w:jc w:val="center"/>
      </w:pPr>
      <w:r w:rsidRPr="00CF4983">
        <w:lastRenderedPageBreak/>
        <w:drawing>
          <wp:inline distT="0" distB="0" distL="0" distR="0" wp14:anchorId="3E7B9DE0" wp14:editId="668B09EF">
            <wp:extent cx="3848637" cy="2124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DC" w:rsidRDefault="00A21ADC" w:rsidP="009A27D3">
      <w:pPr>
        <w:jc w:val="center"/>
      </w:pPr>
      <w:r>
        <w:rPr>
          <w:noProof/>
        </w:rPr>
        <w:drawing>
          <wp:inline distT="0" distB="0" distL="0" distR="0">
            <wp:extent cx="3476625" cy="2076450"/>
            <wp:effectExtent l="1905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7D3" w:rsidRPr="00A21ADC" w:rsidRDefault="009A27D3" w:rsidP="009A27D3">
      <w:pPr>
        <w:jc w:val="left"/>
      </w:pPr>
    </w:p>
    <w:p w:rsidR="00BF2538" w:rsidRDefault="00DD719C" w:rsidP="00BF2538">
      <w:pPr>
        <w:ind w:firstLine="0"/>
        <w:jc w:val="left"/>
      </w:pPr>
      <w:r>
        <w:rPr>
          <w:noProof/>
        </w:rPr>
        <w:drawing>
          <wp:inline distT="0" distB="0" distL="0" distR="0">
            <wp:extent cx="4857750" cy="4429125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9C" w:rsidRPr="00BF2538" w:rsidRDefault="00DD719C" w:rsidP="00BF2538">
      <w:pPr>
        <w:ind w:firstLine="0"/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229100" cy="1209675"/>
            <wp:effectExtent l="1905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DD719C">
        <w:t xml:space="preserve"> </w:t>
      </w:r>
      <w:r>
        <w:rPr>
          <w:noProof/>
        </w:rPr>
        <w:drawing>
          <wp:inline distT="0" distB="0" distL="0" distR="0">
            <wp:extent cx="6238875" cy="5810250"/>
            <wp:effectExtent l="1905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719C">
        <w:t xml:space="preserve"> </w:t>
      </w:r>
      <w:r>
        <w:rPr>
          <w:noProof/>
        </w:rPr>
        <w:lastRenderedPageBreak/>
        <w:drawing>
          <wp:inline distT="0" distB="0" distL="0" distR="0">
            <wp:extent cx="5762625" cy="3829050"/>
            <wp:effectExtent l="1905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A0" w:rsidRPr="00BF2538" w:rsidRDefault="00D301A0" w:rsidP="009A27D3">
      <w:pPr>
        <w:ind w:firstLine="0"/>
        <w:jc w:val="center"/>
      </w:pPr>
    </w:p>
    <w:p w:rsidR="00D301A0" w:rsidRPr="00BF2538" w:rsidRDefault="00D301A0" w:rsidP="009A27D3">
      <w:pPr>
        <w:ind w:firstLine="0"/>
        <w:jc w:val="center"/>
      </w:pPr>
    </w:p>
    <w:p w:rsidR="009A27D3" w:rsidRDefault="009A27D3" w:rsidP="009A27D3">
      <w:pPr>
        <w:ind w:firstLine="0"/>
        <w:rPr>
          <w:b/>
        </w:rPr>
      </w:pPr>
    </w:p>
    <w:p w:rsidR="00A51B69" w:rsidRDefault="00C942C8" w:rsidP="00A51B69">
      <w:pPr>
        <w:ind w:firstLine="0"/>
      </w:pPr>
      <w:r w:rsidRPr="00ED29EB">
        <w:rPr>
          <w:b/>
        </w:rPr>
        <w:t>Выводы</w:t>
      </w:r>
      <w:r w:rsidR="00F339B3" w:rsidRPr="00ED29EB">
        <w:rPr>
          <w:b/>
        </w:rPr>
        <w:t>:</w:t>
      </w:r>
      <w:r w:rsidR="00155115" w:rsidRPr="00155115">
        <w:t xml:space="preserve"> </w:t>
      </w:r>
    </w:p>
    <w:p w:rsidR="00C942C8" w:rsidRPr="00531185" w:rsidRDefault="00531185" w:rsidP="00DD719C">
      <w:r>
        <w:t>В данной лаборатор</w:t>
      </w:r>
      <w:r w:rsidR="00B1453D">
        <w:t xml:space="preserve">ной работе я </w:t>
      </w:r>
      <w:r w:rsidR="00DD719C">
        <w:t>изучил нормативные требования и научился выполнять расчеты основных метрологических характеристик цифровых средств измерений, используемых в КС.</w:t>
      </w:r>
    </w:p>
    <w:p w:rsidR="00F24D0C" w:rsidRDefault="00F24D0C" w:rsidP="00531185">
      <w:pPr>
        <w:tabs>
          <w:tab w:val="left" w:pos="993"/>
        </w:tabs>
        <w:ind w:firstLine="0"/>
      </w:pPr>
    </w:p>
    <w:sectPr w:rsidR="00F24D0C" w:rsidSect="003244BC">
      <w:headerReference w:type="even" r:id="rId72"/>
      <w:headerReference w:type="default" r:id="rId73"/>
      <w:pgSz w:w="11906" w:h="16838" w:code="9"/>
      <w:pgMar w:top="720" w:right="720" w:bottom="720" w:left="72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9DE" w:rsidRDefault="000819DE">
      <w:r>
        <w:separator/>
      </w:r>
    </w:p>
  </w:endnote>
  <w:endnote w:type="continuationSeparator" w:id="0">
    <w:p w:rsidR="000819DE" w:rsidRDefault="0008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9DE" w:rsidRDefault="000819DE">
      <w:r>
        <w:separator/>
      </w:r>
    </w:p>
  </w:footnote>
  <w:footnote w:type="continuationSeparator" w:id="0">
    <w:p w:rsidR="000819DE" w:rsidRDefault="00081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56" w:rsidRDefault="007C0DAD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127A5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27A56" w:rsidRDefault="00127A56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56" w:rsidRPr="00D8222A" w:rsidRDefault="007C0DAD" w:rsidP="00D8222A">
    <w:pPr>
      <w:pStyle w:val="a8"/>
      <w:jc w:val="right"/>
    </w:pPr>
    <w:r>
      <w:rPr>
        <w:rStyle w:val="a9"/>
      </w:rPr>
      <w:fldChar w:fldCharType="begin"/>
    </w:r>
    <w:r w:rsidR="00127A5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CF4983">
      <w:rPr>
        <w:rStyle w:val="a9"/>
        <w:noProof/>
      </w:rPr>
      <w:t>7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6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7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1"/>
  </w:num>
  <w:num w:numId="20">
    <w:abstractNumId w:val="12"/>
  </w:num>
  <w:num w:numId="21">
    <w:abstractNumId w:val="1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532"/>
    <w:rsid w:val="00037AB6"/>
    <w:rsid w:val="000469D6"/>
    <w:rsid w:val="00073245"/>
    <w:rsid w:val="000819DE"/>
    <w:rsid w:val="00082B77"/>
    <w:rsid w:val="00084DD9"/>
    <w:rsid w:val="000A30B9"/>
    <w:rsid w:val="000B113C"/>
    <w:rsid w:val="000B7235"/>
    <w:rsid w:val="000C4769"/>
    <w:rsid w:val="000C55EA"/>
    <w:rsid w:val="000D3B95"/>
    <w:rsid w:val="000E2A4D"/>
    <w:rsid w:val="000E4CBD"/>
    <w:rsid w:val="000E4EDB"/>
    <w:rsid w:val="000E60AE"/>
    <w:rsid w:val="000E79CD"/>
    <w:rsid w:val="000E7DA2"/>
    <w:rsid w:val="000F57F5"/>
    <w:rsid w:val="000F5FFF"/>
    <w:rsid w:val="00101356"/>
    <w:rsid w:val="00127200"/>
    <w:rsid w:val="00127A56"/>
    <w:rsid w:val="00131062"/>
    <w:rsid w:val="00144423"/>
    <w:rsid w:val="00155115"/>
    <w:rsid w:val="0015575E"/>
    <w:rsid w:val="00156BC1"/>
    <w:rsid w:val="00164079"/>
    <w:rsid w:val="0016588D"/>
    <w:rsid w:val="00173A57"/>
    <w:rsid w:val="00176763"/>
    <w:rsid w:val="00194A61"/>
    <w:rsid w:val="001A54F9"/>
    <w:rsid w:val="001A597A"/>
    <w:rsid w:val="001A6559"/>
    <w:rsid w:val="001C5265"/>
    <w:rsid w:val="001D428B"/>
    <w:rsid w:val="001E0EE4"/>
    <w:rsid w:val="001E5FDE"/>
    <w:rsid w:val="0020335C"/>
    <w:rsid w:val="00203EEF"/>
    <w:rsid w:val="00204344"/>
    <w:rsid w:val="002051E5"/>
    <w:rsid w:val="00205BEE"/>
    <w:rsid w:val="00223DC1"/>
    <w:rsid w:val="00225C18"/>
    <w:rsid w:val="0024000C"/>
    <w:rsid w:val="00243810"/>
    <w:rsid w:val="00244E11"/>
    <w:rsid w:val="00253759"/>
    <w:rsid w:val="00261A79"/>
    <w:rsid w:val="002650F7"/>
    <w:rsid w:val="00272FB0"/>
    <w:rsid w:val="002761C2"/>
    <w:rsid w:val="002A01CA"/>
    <w:rsid w:val="002A385A"/>
    <w:rsid w:val="002A621B"/>
    <w:rsid w:val="002A6D55"/>
    <w:rsid w:val="002B7501"/>
    <w:rsid w:val="002F0EE9"/>
    <w:rsid w:val="00310C91"/>
    <w:rsid w:val="003244BC"/>
    <w:rsid w:val="00324A5A"/>
    <w:rsid w:val="00335E1F"/>
    <w:rsid w:val="00337FF0"/>
    <w:rsid w:val="003428FF"/>
    <w:rsid w:val="00345A5A"/>
    <w:rsid w:val="00370C38"/>
    <w:rsid w:val="003720CD"/>
    <w:rsid w:val="003806BE"/>
    <w:rsid w:val="00386C86"/>
    <w:rsid w:val="003A7834"/>
    <w:rsid w:val="003A7C23"/>
    <w:rsid w:val="003B2CB9"/>
    <w:rsid w:val="003C1919"/>
    <w:rsid w:val="003C28DF"/>
    <w:rsid w:val="003C3C80"/>
    <w:rsid w:val="003C790B"/>
    <w:rsid w:val="003F08C6"/>
    <w:rsid w:val="003F1F3A"/>
    <w:rsid w:val="00403D29"/>
    <w:rsid w:val="00414AB3"/>
    <w:rsid w:val="004171F1"/>
    <w:rsid w:val="0042038F"/>
    <w:rsid w:val="00421FF1"/>
    <w:rsid w:val="004418FB"/>
    <w:rsid w:val="00447F61"/>
    <w:rsid w:val="004540B1"/>
    <w:rsid w:val="00455530"/>
    <w:rsid w:val="00460AF2"/>
    <w:rsid w:val="00472702"/>
    <w:rsid w:val="00473481"/>
    <w:rsid w:val="00473B31"/>
    <w:rsid w:val="00476DDB"/>
    <w:rsid w:val="004811EC"/>
    <w:rsid w:val="00482A4D"/>
    <w:rsid w:val="00482D6E"/>
    <w:rsid w:val="00497FC4"/>
    <w:rsid w:val="004A37C0"/>
    <w:rsid w:val="004C14E9"/>
    <w:rsid w:val="004C4670"/>
    <w:rsid w:val="004C4728"/>
    <w:rsid w:val="004E57C2"/>
    <w:rsid w:val="00503868"/>
    <w:rsid w:val="005119E5"/>
    <w:rsid w:val="00512644"/>
    <w:rsid w:val="005172A9"/>
    <w:rsid w:val="00531185"/>
    <w:rsid w:val="00535EBF"/>
    <w:rsid w:val="00546C08"/>
    <w:rsid w:val="0054708D"/>
    <w:rsid w:val="00547CDE"/>
    <w:rsid w:val="00547E3E"/>
    <w:rsid w:val="00557AA7"/>
    <w:rsid w:val="00575135"/>
    <w:rsid w:val="005863DF"/>
    <w:rsid w:val="005A5EBF"/>
    <w:rsid w:val="005B00D1"/>
    <w:rsid w:val="005B2CB8"/>
    <w:rsid w:val="005B3B28"/>
    <w:rsid w:val="005B5C5D"/>
    <w:rsid w:val="005B6EBD"/>
    <w:rsid w:val="005B7665"/>
    <w:rsid w:val="005D2078"/>
    <w:rsid w:val="005E4E2E"/>
    <w:rsid w:val="005E6D65"/>
    <w:rsid w:val="00602B51"/>
    <w:rsid w:val="0060631E"/>
    <w:rsid w:val="006202E0"/>
    <w:rsid w:val="0062433F"/>
    <w:rsid w:val="0062442A"/>
    <w:rsid w:val="0062681A"/>
    <w:rsid w:val="00642BDB"/>
    <w:rsid w:val="006664CF"/>
    <w:rsid w:val="006808D4"/>
    <w:rsid w:val="006B0BC0"/>
    <w:rsid w:val="006D0F5A"/>
    <w:rsid w:val="006D1CED"/>
    <w:rsid w:val="006E041D"/>
    <w:rsid w:val="006F295C"/>
    <w:rsid w:val="00703359"/>
    <w:rsid w:val="007218E4"/>
    <w:rsid w:val="00721EC0"/>
    <w:rsid w:val="00730CB7"/>
    <w:rsid w:val="00740A16"/>
    <w:rsid w:val="00754B9C"/>
    <w:rsid w:val="007677DF"/>
    <w:rsid w:val="007758E6"/>
    <w:rsid w:val="0077696B"/>
    <w:rsid w:val="00777712"/>
    <w:rsid w:val="00784A05"/>
    <w:rsid w:val="00797DCE"/>
    <w:rsid w:val="007C0A68"/>
    <w:rsid w:val="007C0DAD"/>
    <w:rsid w:val="007D4508"/>
    <w:rsid w:val="007D77D4"/>
    <w:rsid w:val="007E1B56"/>
    <w:rsid w:val="007E3330"/>
    <w:rsid w:val="007E3ECF"/>
    <w:rsid w:val="00803267"/>
    <w:rsid w:val="0082259D"/>
    <w:rsid w:val="00830224"/>
    <w:rsid w:val="00830470"/>
    <w:rsid w:val="00831ABC"/>
    <w:rsid w:val="00872315"/>
    <w:rsid w:val="00876DF7"/>
    <w:rsid w:val="00885E19"/>
    <w:rsid w:val="00891B21"/>
    <w:rsid w:val="0089407C"/>
    <w:rsid w:val="008946BD"/>
    <w:rsid w:val="008B2053"/>
    <w:rsid w:val="008B4873"/>
    <w:rsid w:val="008C5C91"/>
    <w:rsid w:val="008D0297"/>
    <w:rsid w:val="008D4F58"/>
    <w:rsid w:val="008E758C"/>
    <w:rsid w:val="008F72DF"/>
    <w:rsid w:val="00906FBC"/>
    <w:rsid w:val="0092370E"/>
    <w:rsid w:val="00953FE3"/>
    <w:rsid w:val="0095676A"/>
    <w:rsid w:val="00956BCC"/>
    <w:rsid w:val="00960532"/>
    <w:rsid w:val="00963275"/>
    <w:rsid w:val="00976A02"/>
    <w:rsid w:val="00977071"/>
    <w:rsid w:val="00992DF9"/>
    <w:rsid w:val="009A1EC8"/>
    <w:rsid w:val="009A27D3"/>
    <w:rsid w:val="009B5514"/>
    <w:rsid w:val="009C2785"/>
    <w:rsid w:val="009C2D19"/>
    <w:rsid w:val="009D2EC3"/>
    <w:rsid w:val="009E3DC3"/>
    <w:rsid w:val="009F3C88"/>
    <w:rsid w:val="00A05B76"/>
    <w:rsid w:val="00A06E2E"/>
    <w:rsid w:val="00A1697E"/>
    <w:rsid w:val="00A21ADC"/>
    <w:rsid w:val="00A22D57"/>
    <w:rsid w:val="00A35526"/>
    <w:rsid w:val="00A43593"/>
    <w:rsid w:val="00A47241"/>
    <w:rsid w:val="00A51B69"/>
    <w:rsid w:val="00A54F29"/>
    <w:rsid w:val="00A70BED"/>
    <w:rsid w:val="00A73D6E"/>
    <w:rsid w:val="00AC47BE"/>
    <w:rsid w:val="00AC68BE"/>
    <w:rsid w:val="00AD57A4"/>
    <w:rsid w:val="00AF67FD"/>
    <w:rsid w:val="00B10D66"/>
    <w:rsid w:val="00B1453D"/>
    <w:rsid w:val="00B2615D"/>
    <w:rsid w:val="00B2650F"/>
    <w:rsid w:val="00B3214D"/>
    <w:rsid w:val="00B340BF"/>
    <w:rsid w:val="00B4140D"/>
    <w:rsid w:val="00B47446"/>
    <w:rsid w:val="00B475D8"/>
    <w:rsid w:val="00B47C54"/>
    <w:rsid w:val="00B55060"/>
    <w:rsid w:val="00B62DBC"/>
    <w:rsid w:val="00B66660"/>
    <w:rsid w:val="00B74A9D"/>
    <w:rsid w:val="00B84491"/>
    <w:rsid w:val="00BA5BB2"/>
    <w:rsid w:val="00BB36C3"/>
    <w:rsid w:val="00BC5307"/>
    <w:rsid w:val="00BC6F6D"/>
    <w:rsid w:val="00BD2D61"/>
    <w:rsid w:val="00BE6E1D"/>
    <w:rsid w:val="00BF2538"/>
    <w:rsid w:val="00C07644"/>
    <w:rsid w:val="00C13162"/>
    <w:rsid w:val="00C50D30"/>
    <w:rsid w:val="00C54529"/>
    <w:rsid w:val="00C629D9"/>
    <w:rsid w:val="00C805D1"/>
    <w:rsid w:val="00C84D81"/>
    <w:rsid w:val="00C870C3"/>
    <w:rsid w:val="00C942C8"/>
    <w:rsid w:val="00C94B39"/>
    <w:rsid w:val="00C95885"/>
    <w:rsid w:val="00C958A5"/>
    <w:rsid w:val="00CA36CB"/>
    <w:rsid w:val="00CA631E"/>
    <w:rsid w:val="00CB0D93"/>
    <w:rsid w:val="00CB39C8"/>
    <w:rsid w:val="00CB456E"/>
    <w:rsid w:val="00CC2672"/>
    <w:rsid w:val="00CC483D"/>
    <w:rsid w:val="00CD1142"/>
    <w:rsid w:val="00CE5E0D"/>
    <w:rsid w:val="00CE7413"/>
    <w:rsid w:val="00CF4983"/>
    <w:rsid w:val="00CF552C"/>
    <w:rsid w:val="00D078F4"/>
    <w:rsid w:val="00D142E3"/>
    <w:rsid w:val="00D21DCC"/>
    <w:rsid w:val="00D239F1"/>
    <w:rsid w:val="00D301A0"/>
    <w:rsid w:val="00D31B4B"/>
    <w:rsid w:val="00D40918"/>
    <w:rsid w:val="00D473CA"/>
    <w:rsid w:val="00D47B25"/>
    <w:rsid w:val="00D5525C"/>
    <w:rsid w:val="00D70A18"/>
    <w:rsid w:val="00D80433"/>
    <w:rsid w:val="00D81F18"/>
    <w:rsid w:val="00D8222A"/>
    <w:rsid w:val="00D97010"/>
    <w:rsid w:val="00DA7D4B"/>
    <w:rsid w:val="00DB3440"/>
    <w:rsid w:val="00DC3E3E"/>
    <w:rsid w:val="00DD719C"/>
    <w:rsid w:val="00DF02E2"/>
    <w:rsid w:val="00DF1237"/>
    <w:rsid w:val="00DF4DA4"/>
    <w:rsid w:val="00DF7B8E"/>
    <w:rsid w:val="00E02BD2"/>
    <w:rsid w:val="00E04686"/>
    <w:rsid w:val="00E4286A"/>
    <w:rsid w:val="00E44FB6"/>
    <w:rsid w:val="00E6624A"/>
    <w:rsid w:val="00ED03DF"/>
    <w:rsid w:val="00ED29EB"/>
    <w:rsid w:val="00EF7B69"/>
    <w:rsid w:val="00F0310F"/>
    <w:rsid w:val="00F11F16"/>
    <w:rsid w:val="00F14218"/>
    <w:rsid w:val="00F14244"/>
    <w:rsid w:val="00F1758B"/>
    <w:rsid w:val="00F24D0C"/>
    <w:rsid w:val="00F339B3"/>
    <w:rsid w:val="00F8267C"/>
    <w:rsid w:val="00F8416A"/>
    <w:rsid w:val="00F845E1"/>
    <w:rsid w:val="00F91855"/>
    <w:rsid w:val="00FB5753"/>
    <w:rsid w:val="00FC0965"/>
    <w:rsid w:val="00FC502E"/>
    <w:rsid w:val="00FC57C3"/>
    <w:rsid w:val="00FD4F94"/>
    <w:rsid w:val="00FF40D5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666D97-80E5-4867-9622-702E4B9F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44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paragraph" w:customStyle="1" w:styleId="Default">
    <w:name w:val="Default"/>
    <w:rsid w:val="00CF55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0">
    <w:name w:val="Placeholder Text"/>
    <w:basedOn w:val="a1"/>
    <w:uiPriority w:val="99"/>
    <w:semiHidden/>
    <w:rsid w:val="009A27D3"/>
    <w:rPr>
      <w:color w:val="808080"/>
    </w:rPr>
  </w:style>
  <w:style w:type="paragraph" w:styleId="af1">
    <w:name w:val="Normal (Web)"/>
    <w:basedOn w:val="a0"/>
    <w:rsid w:val="00D239F1"/>
    <w:pPr>
      <w:spacing w:before="100" w:beforeAutospacing="1" w:after="100" w:afterAutospacing="1"/>
      <w:ind w:firstLine="0"/>
      <w:jc w:val="left"/>
    </w:pPr>
    <w:rPr>
      <w:rFonts w:ascii="Verdana" w:hAnsi="Verdana"/>
      <w:color w:val="000000"/>
      <w:sz w:val="20"/>
      <w:szCs w:val="20"/>
    </w:rPr>
  </w:style>
  <w:style w:type="paragraph" w:customStyle="1" w:styleId="10">
    <w:name w:val="Стиль1"/>
    <w:basedOn w:val="a0"/>
    <w:rsid w:val="00B1453D"/>
    <w:pPr>
      <w:overflowPunct w:val="0"/>
      <w:autoSpaceDE w:val="0"/>
      <w:autoSpaceDN w:val="0"/>
      <w:adjustRightInd w:val="0"/>
    </w:pPr>
    <w:rPr>
      <w:rFonts w:ascii="Courier New" w:hAnsi="Courier New"/>
      <w:sz w:val="24"/>
      <w:szCs w:val="20"/>
    </w:rPr>
  </w:style>
  <w:style w:type="paragraph" w:customStyle="1" w:styleId="30">
    <w:name w:val="Стиль3"/>
    <w:basedOn w:val="2"/>
    <w:next w:val="10"/>
    <w:rsid w:val="00B1453D"/>
    <w:pPr>
      <w:numPr>
        <w:ilvl w:val="0"/>
        <w:numId w:val="0"/>
      </w:numPr>
      <w:overflowPunct w:val="0"/>
      <w:autoSpaceDE w:val="0"/>
      <w:autoSpaceDN w:val="0"/>
      <w:adjustRightInd w:val="0"/>
      <w:spacing w:before="120" w:after="120"/>
      <w:jc w:val="left"/>
      <w:outlineLvl w:val="9"/>
    </w:pPr>
    <w:rPr>
      <w:rFonts w:ascii="Courier New" w:hAnsi="Courier New" w:cs="Times New Roman"/>
      <w:bCs w:val="0"/>
      <w:i w:val="0"/>
      <w:iCs w:val="0"/>
      <w:szCs w:val="20"/>
    </w:rPr>
  </w:style>
  <w:style w:type="paragraph" w:styleId="af2">
    <w:name w:val="List Paragraph"/>
    <w:basedOn w:val="a0"/>
    <w:qFormat/>
    <w:rsid w:val="00A21ADC"/>
    <w:pPr>
      <w:ind w:left="720" w:firstLine="0"/>
      <w:contextualSpacing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2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png"/><Relationship Id="rId7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png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1.png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4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2C645-8290-4245-919E-FA4574D7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8359</CharactersWithSpaces>
  <SharedDoc>false</SharedDoc>
  <HLinks>
    <vt:vector size="12" baseType="variant">
      <vt:variant>
        <vt:i4>786458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3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voland</dc:creator>
  <cp:lastModifiedBy>Демиденко Андрей</cp:lastModifiedBy>
  <cp:revision>94</cp:revision>
  <cp:lastPrinted>2013-11-10T19:49:00Z</cp:lastPrinted>
  <dcterms:created xsi:type="dcterms:W3CDTF">2013-10-12T12:59:00Z</dcterms:created>
  <dcterms:modified xsi:type="dcterms:W3CDTF">2015-03-30T08:27:00Z</dcterms:modified>
</cp:coreProperties>
</file>