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3D7D7" w14:textId="77777777" w:rsidR="002B70E7" w:rsidRPr="002B70E7" w:rsidRDefault="002B70E7" w:rsidP="00AB3E02">
      <w:pPr>
        <w:spacing w:before="0" w:after="0" w:line="360" w:lineRule="auto"/>
        <w:jc w:val="center"/>
        <w:rPr>
          <w:rFonts w:cs="Times New Roman"/>
        </w:rPr>
      </w:pPr>
      <w:r w:rsidRPr="002B70E7">
        <w:rPr>
          <w:rFonts w:cs="Times New Roman"/>
          <w:b/>
          <w:sz w:val="24"/>
        </w:rPr>
        <w:t>Федеральное государственное автономное образовательное учреждение высшего образования</w:t>
      </w:r>
    </w:p>
    <w:p w14:paraId="4E9C4E23" w14:textId="77777777" w:rsidR="002B70E7" w:rsidRPr="002B70E7" w:rsidRDefault="00E358F0" w:rsidP="00AB3E02">
      <w:pPr>
        <w:spacing w:before="0" w:after="0" w:line="360" w:lineRule="auto"/>
        <w:jc w:val="center"/>
        <w:rPr>
          <w:rFonts w:cs="Times New Roman"/>
          <w:b/>
        </w:rPr>
      </w:pPr>
      <w:r w:rsidRPr="002B70E7">
        <w:rPr>
          <w:rFonts w:cs="Times New Roman"/>
          <w:b/>
        </w:rPr>
        <w:t>КАЗАНСКИЙ (</w:t>
      </w:r>
      <w:r w:rsidR="002B70E7" w:rsidRPr="002B70E7">
        <w:rPr>
          <w:rFonts w:cs="Times New Roman"/>
          <w:b/>
        </w:rPr>
        <w:t>ПРИВОЛЖСКИЙ) ФЕДЕРАЛЬНЫЙ УНИВЕРСИТЕТ</w:t>
      </w:r>
    </w:p>
    <w:p w14:paraId="5D6E784B" w14:textId="5F3E2644" w:rsidR="002B70E7" w:rsidRDefault="002B70E7" w:rsidP="00AB3E02">
      <w:pPr>
        <w:spacing w:before="0" w:after="0" w:line="360" w:lineRule="auto"/>
        <w:jc w:val="center"/>
        <w:rPr>
          <w:rFonts w:cs="Times New Roman"/>
          <w:b/>
        </w:rPr>
      </w:pPr>
      <w:r w:rsidRPr="002B70E7">
        <w:rPr>
          <w:rFonts w:cs="Times New Roman"/>
          <w:b/>
        </w:rPr>
        <w:t>ВЫСШАЯ ШКОЛА ИНФОРМАЦИОННЫХ ТЕХНОЛОГИЙ</w:t>
      </w:r>
      <w:r w:rsidR="00E358F0" w:rsidRPr="00E358F0">
        <w:rPr>
          <w:rFonts w:cs="Times New Roman"/>
          <w:b/>
        </w:rPr>
        <w:t xml:space="preserve"> </w:t>
      </w:r>
      <w:r w:rsidRPr="002B70E7">
        <w:rPr>
          <w:rFonts w:cs="Times New Roman"/>
          <w:b/>
        </w:rPr>
        <w:t>И ИНФОРМАЦИОННЫХ СИСТЕМ</w:t>
      </w:r>
    </w:p>
    <w:p w14:paraId="6E4EE7FA" w14:textId="77777777" w:rsidR="00AB3E02" w:rsidRPr="002B70E7" w:rsidRDefault="00AB3E02" w:rsidP="00AB3E02">
      <w:pPr>
        <w:spacing w:before="0" w:after="0" w:line="360" w:lineRule="auto"/>
        <w:jc w:val="center"/>
        <w:rPr>
          <w:rFonts w:cs="Times New Roman"/>
          <w:b/>
        </w:rPr>
      </w:pPr>
    </w:p>
    <w:p w14:paraId="7209BE71" w14:textId="5779DB12" w:rsidR="002B70E7" w:rsidRDefault="002B70E7" w:rsidP="00AB3E02">
      <w:pPr>
        <w:spacing w:before="0" w:after="0" w:line="360" w:lineRule="auto"/>
        <w:jc w:val="center"/>
        <w:rPr>
          <w:rFonts w:cs="Times New Roman"/>
        </w:rPr>
      </w:pPr>
      <w:r w:rsidRPr="002B70E7">
        <w:rPr>
          <w:rFonts w:cs="Times New Roman"/>
        </w:rPr>
        <w:t>Направление подготовки: 09.03.03 – Прикладная информатика</w:t>
      </w:r>
    </w:p>
    <w:p w14:paraId="78D61322" w14:textId="77777777" w:rsidR="00AB3E02" w:rsidRDefault="00AB3E02" w:rsidP="00AB3E02">
      <w:pPr>
        <w:spacing w:before="0" w:after="0" w:line="360" w:lineRule="auto"/>
        <w:jc w:val="center"/>
        <w:rPr>
          <w:rFonts w:cs="Times New Roman"/>
          <w:b/>
        </w:rPr>
      </w:pPr>
    </w:p>
    <w:p w14:paraId="7ADBF626" w14:textId="77777777" w:rsidR="002B70E7" w:rsidRPr="002B70E7" w:rsidRDefault="002B70E7" w:rsidP="00AB3E02">
      <w:pPr>
        <w:spacing w:before="0" w:after="0" w:line="360" w:lineRule="auto"/>
        <w:jc w:val="center"/>
        <w:rPr>
          <w:rFonts w:cs="Times New Roman"/>
          <w:b/>
        </w:rPr>
      </w:pPr>
      <w:r w:rsidRPr="002B70E7">
        <w:rPr>
          <w:rFonts w:cs="Times New Roman"/>
          <w:b/>
        </w:rPr>
        <w:t>ВЫПУСКНАЯ КВАЛИФИКАЦИОННАЯ РАБОТА</w:t>
      </w:r>
    </w:p>
    <w:p w14:paraId="637F0ECE" w14:textId="48D7C7E9" w:rsidR="002B70E7" w:rsidRDefault="002B70E7" w:rsidP="00AB3E02">
      <w:pPr>
        <w:spacing w:before="0" w:after="0" w:line="360" w:lineRule="auto"/>
        <w:jc w:val="center"/>
        <w:rPr>
          <w:rFonts w:cs="Times New Roman"/>
          <w:b/>
        </w:rPr>
      </w:pPr>
      <w:r>
        <w:rPr>
          <w:rFonts w:cs="Times New Roman"/>
          <w:b/>
        </w:rPr>
        <w:t>РАЗРАБОТКА СИСТЕМЫ ЭМОЦИОНАЛЬНОЙ ОЦЕНКИ НА ОСНОВЕ ОБУЧЕНИЯ С ПОДКРЕПЛЕНИЕМ И НЕЙРОБИОЛОГИЧЕСКИ ИНСПИРИРОВАННЫХ МЕТОДОВ</w:t>
      </w:r>
    </w:p>
    <w:p w14:paraId="191D07EB" w14:textId="77777777" w:rsidR="00AB3E02" w:rsidRPr="002B70E7" w:rsidRDefault="00AB3E02" w:rsidP="00AB3E02">
      <w:pPr>
        <w:spacing w:before="0" w:after="0" w:line="360" w:lineRule="auto"/>
        <w:jc w:val="center"/>
        <w:rPr>
          <w:rFonts w:cs="Times New Roman"/>
        </w:rPr>
      </w:pPr>
    </w:p>
    <w:p w14:paraId="1C67F08C" w14:textId="77777777" w:rsidR="002B70E7" w:rsidRPr="002B70E7" w:rsidRDefault="002B70E7" w:rsidP="00AB3E02">
      <w:pPr>
        <w:spacing w:before="0" w:after="0" w:line="360" w:lineRule="auto"/>
        <w:rPr>
          <w:rFonts w:cs="Times New Roman"/>
          <w:b/>
        </w:rPr>
      </w:pPr>
      <w:r w:rsidRPr="002B70E7">
        <w:rPr>
          <w:rFonts w:cs="Times New Roman"/>
          <w:b/>
        </w:rPr>
        <w:t xml:space="preserve">Работа завершена: </w:t>
      </w:r>
    </w:p>
    <w:p w14:paraId="5A83DA10" w14:textId="77777777" w:rsidR="002B70E7" w:rsidRPr="002B70E7" w:rsidRDefault="002B70E7" w:rsidP="00AB3E02">
      <w:pPr>
        <w:spacing w:before="0" w:after="0" w:line="360" w:lineRule="auto"/>
        <w:jc w:val="left"/>
        <w:rPr>
          <w:rFonts w:cs="Times New Roman"/>
        </w:rPr>
      </w:pPr>
      <w:r w:rsidRPr="002B70E7">
        <w:rPr>
          <w:rFonts w:cs="Times New Roman"/>
        </w:rPr>
        <w:t>«___»_____________2016 г.</w:t>
      </w:r>
    </w:p>
    <w:p w14:paraId="0F51824A" w14:textId="47ED993E" w:rsidR="002B70E7" w:rsidRDefault="002B70E7" w:rsidP="00AB3E02">
      <w:pPr>
        <w:spacing w:before="0" w:after="0" w:line="360" w:lineRule="auto"/>
        <w:jc w:val="left"/>
        <w:rPr>
          <w:rFonts w:cs="Times New Roman"/>
        </w:rPr>
      </w:pPr>
      <w:r>
        <w:rPr>
          <w:rFonts w:cs="Times New Roman"/>
        </w:rPr>
        <w:t>Студент группы 11-207</w:t>
      </w:r>
      <w:r w:rsidRPr="002B70E7">
        <w:rPr>
          <w:rFonts w:cs="Times New Roman"/>
        </w:rPr>
        <w:t xml:space="preserve">                        </w:t>
      </w:r>
      <w:r>
        <w:rPr>
          <w:rFonts w:cs="Times New Roman"/>
        </w:rPr>
        <w:t>____________________ Е.Ю. Майорова</w:t>
      </w:r>
    </w:p>
    <w:p w14:paraId="011CAA02" w14:textId="77777777" w:rsidR="00AB3E02" w:rsidRPr="002B70E7" w:rsidRDefault="00AB3E02" w:rsidP="00AB3E02">
      <w:pPr>
        <w:spacing w:before="0" w:after="0" w:line="360" w:lineRule="auto"/>
        <w:jc w:val="left"/>
        <w:rPr>
          <w:rFonts w:cs="Times New Roman"/>
        </w:rPr>
      </w:pPr>
    </w:p>
    <w:p w14:paraId="450008A1" w14:textId="77777777" w:rsidR="002B70E7" w:rsidRPr="002B70E7" w:rsidRDefault="002B70E7" w:rsidP="00AB3E02">
      <w:pPr>
        <w:spacing w:before="0" w:after="0" w:line="360" w:lineRule="auto"/>
        <w:jc w:val="left"/>
        <w:rPr>
          <w:rFonts w:cs="Times New Roman"/>
          <w:b/>
        </w:rPr>
      </w:pPr>
      <w:r w:rsidRPr="002B70E7">
        <w:rPr>
          <w:rFonts w:cs="Times New Roman"/>
          <w:b/>
        </w:rPr>
        <w:t>Работа допущена к защите:</w:t>
      </w:r>
    </w:p>
    <w:p w14:paraId="2D57E7B9" w14:textId="77777777" w:rsidR="00130DC1" w:rsidRDefault="002B70E7" w:rsidP="00AB3E02">
      <w:pPr>
        <w:spacing w:before="0" w:after="0" w:line="360" w:lineRule="auto"/>
        <w:jc w:val="left"/>
        <w:rPr>
          <w:rFonts w:cs="Times New Roman"/>
        </w:rPr>
      </w:pPr>
      <w:r w:rsidRPr="002B70E7">
        <w:rPr>
          <w:rFonts w:cs="Times New Roman"/>
        </w:rPr>
        <w:t>Научный руководитель</w:t>
      </w:r>
      <w:r w:rsidR="00130DC1">
        <w:rPr>
          <w:rFonts w:cs="Times New Roman"/>
        </w:rPr>
        <w:t xml:space="preserve"> </w:t>
      </w:r>
    </w:p>
    <w:p w14:paraId="19465CAD" w14:textId="5AB6C8CC" w:rsidR="00AB3E02" w:rsidRDefault="00AB3E02" w:rsidP="00AB3E02">
      <w:pPr>
        <w:spacing w:before="0" w:after="0" w:line="360" w:lineRule="auto"/>
        <w:jc w:val="left"/>
        <w:rPr>
          <w:rFonts w:cs="Times New Roman"/>
        </w:rPr>
      </w:pPr>
      <w:r>
        <w:rPr>
          <w:rFonts w:cs="Times New Roman"/>
        </w:rPr>
        <w:t>к</w:t>
      </w:r>
      <w:r w:rsidR="00E358F0">
        <w:rPr>
          <w:rFonts w:cs="Times New Roman"/>
        </w:rPr>
        <w:t>андидат технических наук</w:t>
      </w:r>
      <w:r>
        <w:rPr>
          <w:rFonts w:cs="Times New Roman"/>
        </w:rPr>
        <w:t xml:space="preserve">, </w:t>
      </w:r>
    </w:p>
    <w:p w14:paraId="4720C6DD" w14:textId="77777777" w:rsidR="00AB3E02" w:rsidRDefault="00AB3E02" w:rsidP="00AB3E02">
      <w:pPr>
        <w:spacing w:before="0" w:after="0" w:line="360" w:lineRule="auto"/>
        <w:jc w:val="left"/>
        <w:rPr>
          <w:rFonts w:cs="Times New Roman"/>
        </w:rPr>
      </w:pPr>
      <w:r>
        <w:rPr>
          <w:rFonts w:cs="Times New Roman"/>
        </w:rPr>
        <w:t xml:space="preserve">руководитель лаборатории машинного понимания </w:t>
      </w:r>
    </w:p>
    <w:p w14:paraId="206178E1" w14:textId="7A1BA33A" w:rsidR="002B70E7" w:rsidRDefault="00AB3E02" w:rsidP="00AB3E02">
      <w:pPr>
        <w:spacing w:before="0" w:after="0" w:line="360" w:lineRule="auto"/>
        <w:jc w:val="left"/>
        <w:rPr>
          <w:rFonts w:cs="Times New Roman"/>
        </w:rPr>
      </w:pPr>
      <w:r>
        <w:rPr>
          <w:rFonts w:cs="Times New Roman"/>
        </w:rPr>
        <w:t>Высшей школы ИТИС</w:t>
      </w:r>
    </w:p>
    <w:p w14:paraId="1151D013" w14:textId="77777777" w:rsidR="00AB3E02" w:rsidRPr="002B70E7" w:rsidRDefault="00AB3E02" w:rsidP="00AB3E02">
      <w:pPr>
        <w:spacing w:before="0" w:after="0" w:line="360" w:lineRule="auto"/>
        <w:jc w:val="left"/>
        <w:rPr>
          <w:rFonts w:cs="Times New Roman"/>
        </w:rPr>
      </w:pPr>
    </w:p>
    <w:p w14:paraId="56670CF4" w14:textId="2489942F" w:rsidR="002B70E7" w:rsidRDefault="002B70E7" w:rsidP="00AB3E02">
      <w:pPr>
        <w:spacing w:before="0" w:after="0" w:line="360" w:lineRule="auto"/>
        <w:jc w:val="left"/>
        <w:rPr>
          <w:rFonts w:cs="Times New Roman"/>
        </w:rPr>
      </w:pPr>
      <w:r w:rsidRPr="002B70E7">
        <w:rPr>
          <w:rFonts w:cs="Times New Roman"/>
        </w:rPr>
        <w:t xml:space="preserve">«___»_____________2016 г.       </w:t>
      </w:r>
      <w:r>
        <w:rPr>
          <w:rFonts w:cs="Times New Roman"/>
        </w:rPr>
        <w:t xml:space="preserve">         </w:t>
      </w:r>
      <w:r w:rsidRPr="002B70E7">
        <w:rPr>
          <w:rFonts w:cs="Times New Roman"/>
        </w:rPr>
        <w:t xml:space="preserve"> _</w:t>
      </w:r>
      <w:r>
        <w:rPr>
          <w:rFonts w:cs="Times New Roman"/>
        </w:rPr>
        <w:t>___________________ М.О. Таланов</w:t>
      </w:r>
    </w:p>
    <w:p w14:paraId="4D06A3BE" w14:textId="77777777" w:rsidR="00AB3E02" w:rsidRPr="002B70E7" w:rsidRDefault="00AB3E02" w:rsidP="00AB3E02">
      <w:pPr>
        <w:spacing w:before="0" w:after="0" w:line="360" w:lineRule="auto"/>
        <w:jc w:val="left"/>
        <w:rPr>
          <w:rFonts w:cs="Times New Roman"/>
        </w:rPr>
      </w:pPr>
    </w:p>
    <w:p w14:paraId="4A68D5D7" w14:textId="5614DB4C" w:rsidR="002B70E7" w:rsidRDefault="002B70E7" w:rsidP="00AB3E02">
      <w:pPr>
        <w:spacing w:before="0" w:after="0" w:line="360" w:lineRule="auto"/>
        <w:jc w:val="left"/>
        <w:rPr>
          <w:rFonts w:cs="Times New Roman"/>
        </w:rPr>
      </w:pPr>
      <w:r w:rsidRPr="002B70E7">
        <w:rPr>
          <w:rFonts w:cs="Times New Roman"/>
        </w:rPr>
        <w:t>Директор Высшей школы ИТИС</w:t>
      </w:r>
    </w:p>
    <w:p w14:paraId="792DDE34" w14:textId="77777777" w:rsidR="00AB3E02" w:rsidRPr="002B70E7" w:rsidRDefault="00AB3E02" w:rsidP="00AB3E02">
      <w:pPr>
        <w:spacing w:before="0" w:after="0" w:line="360" w:lineRule="auto"/>
        <w:jc w:val="left"/>
        <w:rPr>
          <w:rFonts w:cs="Times New Roman"/>
        </w:rPr>
      </w:pPr>
    </w:p>
    <w:p w14:paraId="32E073D8" w14:textId="77777777" w:rsidR="002B70E7" w:rsidRPr="002B70E7" w:rsidRDefault="002B70E7" w:rsidP="00AB3E02">
      <w:pPr>
        <w:spacing w:before="0" w:after="0" w:line="360" w:lineRule="auto"/>
        <w:jc w:val="left"/>
        <w:rPr>
          <w:rFonts w:cs="Times New Roman"/>
        </w:rPr>
      </w:pPr>
      <w:r w:rsidRPr="002B70E7">
        <w:rPr>
          <w:rFonts w:cs="Times New Roman"/>
        </w:rPr>
        <w:t>«___»_____________201</w:t>
      </w:r>
      <w:r w:rsidR="00E358F0" w:rsidRPr="009C3882">
        <w:rPr>
          <w:rFonts w:cs="Times New Roman"/>
        </w:rPr>
        <w:t>6</w:t>
      </w:r>
      <w:r w:rsidRPr="002B70E7">
        <w:rPr>
          <w:rFonts w:cs="Times New Roman"/>
        </w:rPr>
        <w:t xml:space="preserve">г.   </w:t>
      </w:r>
      <w:r>
        <w:rPr>
          <w:rFonts w:cs="Times New Roman"/>
        </w:rPr>
        <w:t xml:space="preserve">          </w:t>
      </w:r>
      <w:r w:rsidRPr="002B70E7">
        <w:rPr>
          <w:rFonts w:cs="Times New Roman"/>
        </w:rPr>
        <w:t xml:space="preserve">      __________________</w:t>
      </w:r>
      <w:r>
        <w:rPr>
          <w:rFonts w:cs="Times New Roman"/>
        </w:rPr>
        <w:t>__</w:t>
      </w:r>
      <w:r w:rsidRPr="002B70E7">
        <w:rPr>
          <w:rFonts w:cs="Times New Roman"/>
        </w:rPr>
        <w:t xml:space="preserve"> А.Ф. Хасьянов</w:t>
      </w:r>
    </w:p>
    <w:p w14:paraId="67C8FE08" w14:textId="77777777" w:rsidR="002B70E7" w:rsidRPr="002B70E7" w:rsidRDefault="002B70E7" w:rsidP="00AB3E02">
      <w:pPr>
        <w:spacing w:before="0" w:after="0" w:line="360" w:lineRule="auto"/>
        <w:jc w:val="center"/>
        <w:rPr>
          <w:rFonts w:cs="Times New Roman"/>
        </w:rPr>
      </w:pPr>
    </w:p>
    <w:p w14:paraId="4D816541" w14:textId="33C3C4BE" w:rsidR="00AB3E02" w:rsidRDefault="002B70E7" w:rsidP="00AB3E02">
      <w:pPr>
        <w:spacing w:before="0" w:after="0" w:line="360" w:lineRule="auto"/>
        <w:jc w:val="center"/>
        <w:rPr>
          <w:rFonts w:cs="Times New Roman"/>
        </w:rPr>
      </w:pPr>
      <w:r w:rsidRPr="002B70E7">
        <w:rPr>
          <w:rFonts w:cs="Times New Roman"/>
        </w:rPr>
        <w:t>Казань – 201</w:t>
      </w:r>
      <w:r w:rsidRPr="00887F1C">
        <w:rPr>
          <w:rFonts w:cs="Times New Roman"/>
        </w:rPr>
        <w:t>6</w:t>
      </w:r>
      <w:r w:rsidRPr="002B70E7">
        <w:rPr>
          <w:rFonts w:cs="Times New Roman"/>
        </w:rPr>
        <w:t xml:space="preserve"> г.</w:t>
      </w:r>
      <w:r w:rsidR="00AB3E02">
        <w:rPr>
          <w:rFonts w:cs="Times New Roman"/>
        </w:rPr>
        <w:br w:type="page"/>
      </w:r>
    </w:p>
    <w:sdt>
      <w:sdtPr>
        <w:rPr>
          <w:rFonts w:ascii="Times New Roman" w:eastAsiaTheme="minorHAnsi" w:hAnsi="Times New Roman" w:cstheme="minorBidi"/>
          <w:color w:val="auto"/>
          <w:sz w:val="28"/>
          <w:szCs w:val="22"/>
          <w:lang w:eastAsia="en-US"/>
        </w:rPr>
        <w:id w:val="390158672"/>
        <w:docPartObj>
          <w:docPartGallery w:val="Table of Contents"/>
          <w:docPartUnique/>
        </w:docPartObj>
      </w:sdtPr>
      <w:sdtEndPr>
        <w:rPr>
          <w:b/>
          <w:bCs/>
        </w:rPr>
      </w:sdtEndPr>
      <w:sdtContent>
        <w:p w14:paraId="4E9B9CB2" w14:textId="77777777" w:rsidR="00E57204" w:rsidRPr="008815EE" w:rsidRDefault="008815EE" w:rsidP="00053798">
          <w:pPr>
            <w:pStyle w:val="a8"/>
            <w:spacing w:line="360" w:lineRule="auto"/>
            <w:jc w:val="center"/>
            <w:rPr>
              <w:rStyle w:val="10"/>
            </w:rPr>
          </w:pPr>
          <w:r w:rsidRPr="008815EE">
            <w:rPr>
              <w:rStyle w:val="10"/>
            </w:rPr>
            <w:t>ОГЛАВЛЕНИЕ</w:t>
          </w:r>
        </w:p>
        <w:p w14:paraId="36FAF562" w14:textId="5F3480B0" w:rsidR="003F3528" w:rsidRDefault="00E57204">
          <w:pPr>
            <w:pStyle w:val="11"/>
            <w:tabs>
              <w:tab w:val="right" w:leader="dot" w:pos="9628"/>
            </w:tabs>
            <w:rPr>
              <w:rFonts w:asciiTheme="minorHAnsi" w:eastAsiaTheme="minorEastAsia" w:hAnsiTheme="minorHAnsi"/>
              <w:noProof/>
              <w:sz w:val="22"/>
              <w:lang w:eastAsia="ru-RU"/>
            </w:rPr>
          </w:pPr>
          <w:r w:rsidRPr="008815EE">
            <w:rPr>
              <w:rFonts w:cs="Times New Roman"/>
            </w:rPr>
            <w:fldChar w:fldCharType="begin"/>
          </w:r>
          <w:r w:rsidRPr="008815EE">
            <w:rPr>
              <w:rFonts w:cs="Times New Roman"/>
            </w:rPr>
            <w:instrText xml:space="preserve"> TOC \o "1-3" \h \z \u </w:instrText>
          </w:r>
          <w:r w:rsidRPr="008815EE">
            <w:rPr>
              <w:rFonts w:cs="Times New Roman"/>
            </w:rPr>
            <w:fldChar w:fldCharType="separate"/>
          </w:r>
          <w:hyperlink w:anchor="_Toc454108803" w:history="1">
            <w:r w:rsidR="003F3528" w:rsidRPr="002C7464">
              <w:rPr>
                <w:rStyle w:val="a9"/>
                <w:noProof/>
              </w:rPr>
              <w:t>ВВЕДЕНИЕ</w:t>
            </w:r>
            <w:r w:rsidR="003F3528">
              <w:rPr>
                <w:noProof/>
                <w:webHidden/>
              </w:rPr>
              <w:tab/>
            </w:r>
            <w:r w:rsidR="003F3528">
              <w:rPr>
                <w:noProof/>
                <w:webHidden/>
              </w:rPr>
              <w:fldChar w:fldCharType="begin"/>
            </w:r>
            <w:r w:rsidR="003F3528">
              <w:rPr>
                <w:noProof/>
                <w:webHidden/>
              </w:rPr>
              <w:instrText xml:space="preserve"> PAGEREF _Toc454108803 \h </w:instrText>
            </w:r>
            <w:r w:rsidR="003F3528">
              <w:rPr>
                <w:noProof/>
                <w:webHidden/>
              </w:rPr>
            </w:r>
            <w:r w:rsidR="003F3528">
              <w:rPr>
                <w:noProof/>
                <w:webHidden/>
              </w:rPr>
              <w:fldChar w:fldCharType="separate"/>
            </w:r>
            <w:r w:rsidR="003F3528">
              <w:rPr>
                <w:noProof/>
                <w:webHidden/>
              </w:rPr>
              <w:t>4</w:t>
            </w:r>
            <w:r w:rsidR="003F3528">
              <w:rPr>
                <w:noProof/>
                <w:webHidden/>
              </w:rPr>
              <w:fldChar w:fldCharType="end"/>
            </w:r>
          </w:hyperlink>
        </w:p>
        <w:p w14:paraId="54A474B6" w14:textId="354534FB" w:rsidR="003F3528" w:rsidRDefault="003F3528">
          <w:pPr>
            <w:pStyle w:val="11"/>
            <w:tabs>
              <w:tab w:val="left" w:pos="560"/>
              <w:tab w:val="right" w:leader="dot" w:pos="9628"/>
            </w:tabs>
            <w:rPr>
              <w:rFonts w:asciiTheme="minorHAnsi" w:eastAsiaTheme="minorEastAsia" w:hAnsiTheme="minorHAnsi"/>
              <w:noProof/>
              <w:sz w:val="22"/>
              <w:lang w:eastAsia="ru-RU"/>
            </w:rPr>
          </w:pPr>
          <w:hyperlink w:anchor="_Toc454108804" w:history="1">
            <w:r w:rsidRPr="002C7464">
              <w:rPr>
                <w:rStyle w:val="a9"/>
                <w:noProof/>
              </w:rPr>
              <w:t>1.</w:t>
            </w:r>
            <w:r>
              <w:rPr>
                <w:rFonts w:asciiTheme="minorHAnsi" w:eastAsiaTheme="minorEastAsia" w:hAnsiTheme="minorHAnsi"/>
                <w:noProof/>
                <w:sz w:val="22"/>
                <w:lang w:eastAsia="ru-RU"/>
              </w:rPr>
              <w:tab/>
            </w:r>
            <w:r w:rsidRPr="002C7464">
              <w:rPr>
                <w:rStyle w:val="a9"/>
                <w:noProof/>
              </w:rPr>
              <w:t>ЭМОЦИОНАЛЬНЫЙ ПРОЦЕСС ВНУТРИ ВЫЧИСЛИТЕЛЬНОГО АГЕНТА</w:t>
            </w:r>
            <w:r>
              <w:rPr>
                <w:noProof/>
                <w:webHidden/>
              </w:rPr>
              <w:tab/>
            </w:r>
            <w:r>
              <w:rPr>
                <w:noProof/>
                <w:webHidden/>
              </w:rPr>
              <w:fldChar w:fldCharType="begin"/>
            </w:r>
            <w:r>
              <w:rPr>
                <w:noProof/>
                <w:webHidden/>
              </w:rPr>
              <w:instrText xml:space="preserve"> PAGEREF _Toc454108804 \h </w:instrText>
            </w:r>
            <w:r>
              <w:rPr>
                <w:noProof/>
                <w:webHidden/>
              </w:rPr>
            </w:r>
            <w:r>
              <w:rPr>
                <w:noProof/>
                <w:webHidden/>
              </w:rPr>
              <w:fldChar w:fldCharType="separate"/>
            </w:r>
            <w:r>
              <w:rPr>
                <w:noProof/>
                <w:webHidden/>
              </w:rPr>
              <w:t>6</w:t>
            </w:r>
            <w:r>
              <w:rPr>
                <w:noProof/>
                <w:webHidden/>
              </w:rPr>
              <w:fldChar w:fldCharType="end"/>
            </w:r>
          </w:hyperlink>
        </w:p>
        <w:p w14:paraId="441E483A" w14:textId="49645E57" w:rsidR="003F3528" w:rsidRDefault="003F3528">
          <w:pPr>
            <w:pStyle w:val="21"/>
            <w:tabs>
              <w:tab w:val="right" w:leader="dot" w:pos="9628"/>
            </w:tabs>
            <w:rPr>
              <w:rFonts w:asciiTheme="minorHAnsi" w:eastAsiaTheme="minorEastAsia" w:hAnsiTheme="minorHAnsi"/>
              <w:noProof/>
              <w:sz w:val="22"/>
              <w:lang w:eastAsia="ru-RU"/>
            </w:rPr>
          </w:pPr>
          <w:hyperlink w:anchor="_Toc454108805" w:history="1">
            <w:r w:rsidRPr="002C7464">
              <w:rPr>
                <w:rStyle w:val="a9"/>
                <w:noProof/>
              </w:rPr>
              <w:t>1.1 Роль эмоций у искусственного интеллекта</w:t>
            </w:r>
            <w:r>
              <w:rPr>
                <w:noProof/>
                <w:webHidden/>
              </w:rPr>
              <w:tab/>
            </w:r>
            <w:r>
              <w:rPr>
                <w:noProof/>
                <w:webHidden/>
              </w:rPr>
              <w:fldChar w:fldCharType="begin"/>
            </w:r>
            <w:r>
              <w:rPr>
                <w:noProof/>
                <w:webHidden/>
              </w:rPr>
              <w:instrText xml:space="preserve"> PAGEREF _Toc454108805 \h </w:instrText>
            </w:r>
            <w:r>
              <w:rPr>
                <w:noProof/>
                <w:webHidden/>
              </w:rPr>
            </w:r>
            <w:r>
              <w:rPr>
                <w:noProof/>
                <w:webHidden/>
              </w:rPr>
              <w:fldChar w:fldCharType="separate"/>
            </w:r>
            <w:r>
              <w:rPr>
                <w:noProof/>
                <w:webHidden/>
              </w:rPr>
              <w:t>6</w:t>
            </w:r>
            <w:r>
              <w:rPr>
                <w:noProof/>
                <w:webHidden/>
              </w:rPr>
              <w:fldChar w:fldCharType="end"/>
            </w:r>
          </w:hyperlink>
        </w:p>
        <w:p w14:paraId="58C5B84E" w14:textId="43153486" w:rsidR="003F3528" w:rsidRDefault="003F3528">
          <w:pPr>
            <w:pStyle w:val="21"/>
            <w:tabs>
              <w:tab w:val="right" w:leader="dot" w:pos="9628"/>
            </w:tabs>
            <w:rPr>
              <w:rFonts w:asciiTheme="minorHAnsi" w:eastAsiaTheme="minorEastAsia" w:hAnsiTheme="minorHAnsi"/>
              <w:noProof/>
              <w:sz w:val="22"/>
              <w:lang w:eastAsia="ru-RU"/>
            </w:rPr>
          </w:pPr>
          <w:hyperlink w:anchor="_Toc454108806" w:history="1">
            <w:r w:rsidRPr="002C7464">
              <w:rPr>
                <w:rStyle w:val="a9"/>
                <w:noProof/>
              </w:rPr>
              <w:t>1.2 Эмоциональные вычисления</w:t>
            </w:r>
            <w:r>
              <w:rPr>
                <w:noProof/>
                <w:webHidden/>
              </w:rPr>
              <w:tab/>
            </w:r>
            <w:r>
              <w:rPr>
                <w:noProof/>
                <w:webHidden/>
              </w:rPr>
              <w:fldChar w:fldCharType="begin"/>
            </w:r>
            <w:r>
              <w:rPr>
                <w:noProof/>
                <w:webHidden/>
              </w:rPr>
              <w:instrText xml:space="preserve"> PAGEREF _Toc454108806 \h </w:instrText>
            </w:r>
            <w:r>
              <w:rPr>
                <w:noProof/>
                <w:webHidden/>
              </w:rPr>
            </w:r>
            <w:r>
              <w:rPr>
                <w:noProof/>
                <w:webHidden/>
              </w:rPr>
              <w:fldChar w:fldCharType="separate"/>
            </w:r>
            <w:r>
              <w:rPr>
                <w:noProof/>
                <w:webHidden/>
              </w:rPr>
              <w:t>7</w:t>
            </w:r>
            <w:r>
              <w:rPr>
                <w:noProof/>
                <w:webHidden/>
              </w:rPr>
              <w:fldChar w:fldCharType="end"/>
            </w:r>
          </w:hyperlink>
        </w:p>
        <w:p w14:paraId="343C5D02" w14:textId="140FAC5E" w:rsidR="003F3528" w:rsidRDefault="003F3528">
          <w:pPr>
            <w:pStyle w:val="21"/>
            <w:tabs>
              <w:tab w:val="right" w:leader="dot" w:pos="9628"/>
            </w:tabs>
            <w:rPr>
              <w:rFonts w:asciiTheme="minorHAnsi" w:eastAsiaTheme="minorEastAsia" w:hAnsiTheme="minorHAnsi"/>
              <w:noProof/>
              <w:sz w:val="22"/>
              <w:lang w:eastAsia="ru-RU"/>
            </w:rPr>
          </w:pPr>
          <w:hyperlink w:anchor="_Toc454108807" w:history="1">
            <w:r w:rsidRPr="002C7464">
              <w:rPr>
                <w:rStyle w:val="a9"/>
                <w:noProof/>
              </w:rPr>
              <w:t>1.3 Эмоциональная оценка и ее связь с обучением</w:t>
            </w:r>
            <w:r>
              <w:rPr>
                <w:noProof/>
                <w:webHidden/>
              </w:rPr>
              <w:tab/>
            </w:r>
            <w:r>
              <w:rPr>
                <w:noProof/>
                <w:webHidden/>
              </w:rPr>
              <w:fldChar w:fldCharType="begin"/>
            </w:r>
            <w:r>
              <w:rPr>
                <w:noProof/>
                <w:webHidden/>
              </w:rPr>
              <w:instrText xml:space="preserve"> PAGEREF _Toc454108807 \h </w:instrText>
            </w:r>
            <w:r>
              <w:rPr>
                <w:noProof/>
                <w:webHidden/>
              </w:rPr>
            </w:r>
            <w:r>
              <w:rPr>
                <w:noProof/>
                <w:webHidden/>
              </w:rPr>
              <w:fldChar w:fldCharType="separate"/>
            </w:r>
            <w:r>
              <w:rPr>
                <w:noProof/>
                <w:webHidden/>
              </w:rPr>
              <w:t>9</w:t>
            </w:r>
            <w:r>
              <w:rPr>
                <w:noProof/>
                <w:webHidden/>
              </w:rPr>
              <w:fldChar w:fldCharType="end"/>
            </w:r>
          </w:hyperlink>
        </w:p>
        <w:p w14:paraId="0AC8D2F2" w14:textId="37AE5EED" w:rsidR="003F3528" w:rsidRDefault="003F3528">
          <w:pPr>
            <w:pStyle w:val="11"/>
            <w:tabs>
              <w:tab w:val="right" w:leader="dot" w:pos="9628"/>
            </w:tabs>
            <w:rPr>
              <w:rFonts w:asciiTheme="minorHAnsi" w:eastAsiaTheme="minorEastAsia" w:hAnsiTheme="minorHAnsi"/>
              <w:noProof/>
              <w:sz w:val="22"/>
              <w:lang w:eastAsia="ru-RU"/>
            </w:rPr>
          </w:pPr>
          <w:hyperlink w:anchor="_Toc454108808" w:history="1">
            <w:r w:rsidRPr="002C7464">
              <w:rPr>
                <w:rStyle w:val="a9"/>
                <w:noProof/>
              </w:rPr>
              <w:t>2. ОБУЧЕНИЕ С ПОДКРЕПЛЕНИЕМ КАК СПОСОБ ЭМОЦИОНАЛЬНОЙ ОЦЕНКИ</w:t>
            </w:r>
            <w:r>
              <w:rPr>
                <w:noProof/>
                <w:webHidden/>
              </w:rPr>
              <w:tab/>
            </w:r>
            <w:r>
              <w:rPr>
                <w:noProof/>
                <w:webHidden/>
              </w:rPr>
              <w:fldChar w:fldCharType="begin"/>
            </w:r>
            <w:r>
              <w:rPr>
                <w:noProof/>
                <w:webHidden/>
              </w:rPr>
              <w:instrText xml:space="preserve"> PAGEREF _Toc454108808 \h </w:instrText>
            </w:r>
            <w:r>
              <w:rPr>
                <w:noProof/>
                <w:webHidden/>
              </w:rPr>
            </w:r>
            <w:r>
              <w:rPr>
                <w:noProof/>
                <w:webHidden/>
              </w:rPr>
              <w:fldChar w:fldCharType="separate"/>
            </w:r>
            <w:r>
              <w:rPr>
                <w:noProof/>
                <w:webHidden/>
              </w:rPr>
              <w:t>11</w:t>
            </w:r>
            <w:r>
              <w:rPr>
                <w:noProof/>
                <w:webHidden/>
              </w:rPr>
              <w:fldChar w:fldCharType="end"/>
            </w:r>
          </w:hyperlink>
        </w:p>
        <w:p w14:paraId="555150C0" w14:textId="51CBBA08" w:rsidR="003F3528" w:rsidRDefault="003F3528">
          <w:pPr>
            <w:pStyle w:val="21"/>
            <w:tabs>
              <w:tab w:val="right" w:leader="dot" w:pos="9628"/>
            </w:tabs>
            <w:rPr>
              <w:rFonts w:asciiTheme="minorHAnsi" w:eastAsiaTheme="minorEastAsia" w:hAnsiTheme="minorHAnsi"/>
              <w:noProof/>
              <w:sz w:val="22"/>
              <w:lang w:eastAsia="ru-RU"/>
            </w:rPr>
          </w:pPr>
          <w:hyperlink w:anchor="_Toc454108809" w:history="1">
            <w:r w:rsidRPr="002C7464">
              <w:rPr>
                <w:rStyle w:val="a9"/>
                <w:noProof/>
              </w:rPr>
              <w:t>2.1 Принятие решений и обучение с подкреплением</w:t>
            </w:r>
            <w:r>
              <w:rPr>
                <w:noProof/>
                <w:webHidden/>
              </w:rPr>
              <w:tab/>
            </w:r>
            <w:r>
              <w:rPr>
                <w:noProof/>
                <w:webHidden/>
              </w:rPr>
              <w:fldChar w:fldCharType="begin"/>
            </w:r>
            <w:r>
              <w:rPr>
                <w:noProof/>
                <w:webHidden/>
              </w:rPr>
              <w:instrText xml:space="preserve"> PAGEREF _Toc454108809 \h </w:instrText>
            </w:r>
            <w:r>
              <w:rPr>
                <w:noProof/>
                <w:webHidden/>
              </w:rPr>
            </w:r>
            <w:r>
              <w:rPr>
                <w:noProof/>
                <w:webHidden/>
              </w:rPr>
              <w:fldChar w:fldCharType="separate"/>
            </w:r>
            <w:r>
              <w:rPr>
                <w:noProof/>
                <w:webHidden/>
              </w:rPr>
              <w:t>11</w:t>
            </w:r>
            <w:r>
              <w:rPr>
                <w:noProof/>
                <w:webHidden/>
              </w:rPr>
              <w:fldChar w:fldCharType="end"/>
            </w:r>
          </w:hyperlink>
        </w:p>
        <w:p w14:paraId="2B93B07D" w14:textId="75F12F56" w:rsidR="003F3528" w:rsidRDefault="003F3528">
          <w:pPr>
            <w:pStyle w:val="21"/>
            <w:tabs>
              <w:tab w:val="right" w:leader="dot" w:pos="9628"/>
            </w:tabs>
            <w:rPr>
              <w:rFonts w:asciiTheme="minorHAnsi" w:eastAsiaTheme="minorEastAsia" w:hAnsiTheme="minorHAnsi"/>
              <w:noProof/>
              <w:sz w:val="22"/>
              <w:lang w:eastAsia="ru-RU"/>
            </w:rPr>
          </w:pPr>
          <w:hyperlink w:anchor="_Toc454108810" w:history="1">
            <w:r w:rsidRPr="002C7464">
              <w:rPr>
                <w:rStyle w:val="a9"/>
                <w:noProof/>
              </w:rPr>
              <w:t>2.2 Общая постановка задачи обучения с подкреплением</w:t>
            </w:r>
            <w:r>
              <w:rPr>
                <w:noProof/>
                <w:webHidden/>
              </w:rPr>
              <w:tab/>
            </w:r>
            <w:r>
              <w:rPr>
                <w:noProof/>
                <w:webHidden/>
              </w:rPr>
              <w:fldChar w:fldCharType="begin"/>
            </w:r>
            <w:r>
              <w:rPr>
                <w:noProof/>
                <w:webHidden/>
              </w:rPr>
              <w:instrText xml:space="preserve"> PAGEREF _Toc454108810 \h </w:instrText>
            </w:r>
            <w:r>
              <w:rPr>
                <w:noProof/>
                <w:webHidden/>
              </w:rPr>
            </w:r>
            <w:r>
              <w:rPr>
                <w:noProof/>
                <w:webHidden/>
              </w:rPr>
              <w:fldChar w:fldCharType="separate"/>
            </w:r>
            <w:r>
              <w:rPr>
                <w:noProof/>
                <w:webHidden/>
              </w:rPr>
              <w:t>12</w:t>
            </w:r>
            <w:r>
              <w:rPr>
                <w:noProof/>
                <w:webHidden/>
              </w:rPr>
              <w:fldChar w:fldCharType="end"/>
            </w:r>
          </w:hyperlink>
        </w:p>
        <w:p w14:paraId="5BE683F9" w14:textId="005B09B5" w:rsidR="003F3528" w:rsidRDefault="003F3528">
          <w:pPr>
            <w:pStyle w:val="31"/>
            <w:tabs>
              <w:tab w:val="right" w:leader="dot" w:pos="9628"/>
            </w:tabs>
            <w:rPr>
              <w:rFonts w:asciiTheme="minorHAnsi" w:eastAsiaTheme="minorEastAsia" w:hAnsiTheme="minorHAnsi"/>
              <w:noProof/>
              <w:sz w:val="22"/>
              <w:lang w:eastAsia="ru-RU"/>
            </w:rPr>
          </w:pPr>
          <w:hyperlink w:anchor="_Toc454108811" w:history="1">
            <w:r w:rsidRPr="002C7464">
              <w:rPr>
                <w:rStyle w:val="a9"/>
                <w:noProof/>
              </w:rPr>
              <w:t>2.2.1 Значение оценочной обратной связи</w:t>
            </w:r>
            <w:r>
              <w:rPr>
                <w:noProof/>
                <w:webHidden/>
              </w:rPr>
              <w:tab/>
            </w:r>
            <w:r>
              <w:rPr>
                <w:noProof/>
                <w:webHidden/>
              </w:rPr>
              <w:fldChar w:fldCharType="begin"/>
            </w:r>
            <w:r>
              <w:rPr>
                <w:noProof/>
                <w:webHidden/>
              </w:rPr>
              <w:instrText xml:space="preserve"> PAGEREF _Toc454108811 \h </w:instrText>
            </w:r>
            <w:r>
              <w:rPr>
                <w:noProof/>
                <w:webHidden/>
              </w:rPr>
            </w:r>
            <w:r>
              <w:rPr>
                <w:noProof/>
                <w:webHidden/>
              </w:rPr>
              <w:fldChar w:fldCharType="separate"/>
            </w:r>
            <w:r>
              <w:rPr>
                <w:noProof/>
                <w:webHidden/>
              </w:rPr>
              <w:t>12</w:t>
            </w:r>
            <w:r>
              <w:rPr>
                <w:noProof/>
                <w:webHidden/>
              </w:rPr>
              <w:fldChar w:fldCharType="end"/>
            </w:r>
          </w:hyperlink>
        </w:p>
        <w:p w14:paraId="3561DC1F" w14:textId="16C05C08" w:rsidR="003F3528" w:rsidRDefault="003F3528">
          <w:pPr>
            <w:pStyle w:val="31"/>
            <w:tabs>
              <w:tab w:val="right" w:leader="dot" w:pos="9628"/>
            </w:tabs>
            <w:rPr>
              <w:rFonts w:asciiTheme="minorHAnsi" w:eastAsiaTheme="minorEastAsia" w:hAnsiTheme="minorHAnsi"/>
              <w:noProof/>
              <w:sz w:val="22"/>
              <w:lang w:eastAsia="ru-RU"/>
            </w:rPr>
          </w:pPr>
          <w:hyperlink w:anchor="_Toc454108812" w:history="1">
            <w:r w:rsidRPr="002C7464">
              <w:rPr>
                <w:rStyle w:val="a9"/>
                <w:noProof/>
              </w:rPr>
              <w:t>2.2.2 Постановка задачи</w:t>
            </w:r>
            <w:r>
              <w:rPr>
                <w:noProof/>
                <w:webHidden/>
              </w:rPr>
              <w:tab/>
            </w:r>
            <w:r>
              <w:rPr>
                <w:noProof/>
                <w:webHidden/>
              </w:rPr>
              <w:fldChar w:fldCharType="begin"/>
            </w:r>
            <w:r>
              <w:rPr>
                <w:noProof/>
                <w:webHidden/>
              </w:rPr>
              <w:instrText xml:space="preserve"> PAGEREF _Toc454108812 \h </w:instrText>
            </w:r>
            <w:r>
              <w:rPr>
                <w:noProof/>
                <w:webHidden/>
              </w:rPr>
            </w:r>
            <w:r>
              <w:rPr>
                <w:noProof/>
                <w:webHidden/>
              </w:rPr>
              <w:fldChar w:fldCharType="separate"/>
            </w:r>
            <w:r>
              <w:rPr>
                <w:noProof/>
                <w:webHidden/>
              </w:rPr>
              <w:t>14</w:t>
            </w:r>
            <w:r>
              <w:rPr>
                <w:noProof/>
                <w:webHidden/>
              </w:rPr>
              <w:fldChar w:fldCharType="end"/>
            </w:r>
          </w:hyperlink>
        </w:p>
        <w:p w14:paraId="064663FD" w14:textId="57F1AB22" w:rsidR="003F3528" w:rsidRDefault="003F3528">
          <w:pPr>
            <w:pStyle w:val="21"/>
            <w:tabs>
              <w:tab w:val="right" w:leader="dot" w:pos="9628"/>
            </w:tabs>
            <w:rPr>
              <w:rFonts w:asciiTheme="minorHAnsi" w:eastAsiaTheme="minorEastAsia" w:hAnsiTheme="minorHAnsi"/>
              <w:noProof/>
              <w:sz w:val="22"/>
              <w:lang w:eastAsia="ru-RU"/>
            </w:rPr>
          </w:pPr>
          <w:hyperlink w:anchor="_Toc454108813" w:history="1">
            <w:r w:rsidRPr="002C7464">
              <w:rPr>
                <w:rStyle w:val="a9"/>
                <w:noProof/>
              </w:rPr>
              <w:t>2.3 Обзор методов решения задачи</w:t>
            </w:r>
            <w:r>
              <w:rPr>
                <w:noProof/>
                <w:webHidden/>
              </w:rPr>
              <w:tab/>
            </w:r>
            <w:r>
              <w:rPr>
                <w:noProof/>
                <w:webHidden/>
              </w:rPr>
              <w:fldChar w:fldCharType="begin"/>
            </w:r>
            <w:r>
              <w:rPr>
                <w:noProof/>
                <w:webHidden/>
              </w:rPr>
              <w:instrText xml:space="preserve"> PAGEREF _Toc454108813 \h </w:instrText>
            </w:r>
            <w:r>
              <w:rPr>
                <w:noProof/>
                <w:webHidden/>
              </w:rPr>
            </w:r>
            <w:r>
              <w:rPr>
                <w:noProof/>
                <w:webHidden/>
              </w:rPr>
              <w:fldChar w:fldCharType="separate"/>
            </w:r>
            <w:r>
              <w:rPr>
                <w:noProof/>
                <w:webHidden/>
              </w:rPr>
              <w:t>16</w:t>
            </w:r>
            <w:r>
              <w:rPr>
                <w:noProof/>
                <w:webHidden/>
              </w:rPr>
              <w:fldChar w:fldCharType="end"/>
            </w:r>
          </w:hyperlink>
        </w:p>
        <w:p w14:paraId="55768267" w14:textId="68F58A46" w:rsidR="003F3528" w:rsidRDefault="003F3528">
          <w:pPr>
            <w:pStyle w:val="21"/>
            <w:tabs>
              <w:tab w:val="right" w:leader="dot" w:pos="9628"/>
            </w:tabs>
            <w:rPr>
              <w:rFonts w:asciiTheme="minorHAnsi" w:eastAsiaTheme="minorEastAsia" w:hAnsiTheme="minorHAnsi"/>
              <w:noProof/>
              <w:sz w:val="22"/>
              <w:lang w:eastAsia="ru-RU"/>
            </w:rPr>
          </w:pPr>
          <w:hyperlink w:anchor="_Toc454108814" w:history="1">
            <w:r w:rsidRPr="002C7464">
              <w:rPr>
                <w:rStyle w:val="a9"/>
                <w:noProof/>
              </w:rPr>
              <w:t>2.4 Метод временной разницы (</w:t>
            </w:r>
            <w:r w:rsidRPr="002C7464">
              <w:rPr>
                <w:rStyle w:val="a9"/>
                <w:noProof/>
                <w:lang w:val="en-US"/>
              </w:rPr>
              <w:t>TD</w:t>
            </w:r>
            <w:r w:rsidRPr="002C7464">
              <w:rPr>
                <w:rStyle w:val="a9"/>
                <w:noProof/>
              </w:rPr>
              <w:t>-Метод)</w:t>
            </w:r>
            <w:r>
              <w:rPr>
                <w:noProof/>
                <w:webHidden/>
              </w:rPr>
              <w:tab/>
            </w:r>
            <w:r>
              <w:rPr>
                <w:noProof/>
                <w:webHidden/>
              </w:rPr>
              <w:fldChar w:fldCharType="begin"/>
            </w:r>
            <w:r>
              <w:rPr>
                <w:noProof/>
                <w:webHidden/>
              </w:rPr>
              <w:instrText xml:space="preserve"> PAGEREF _Toc454108814 \h </w:instrText>
            </w:r>
            <w:r>
              <w:rPr>
                <w:noProof/>
                <w:webHidden/>
              </w:rPr>
            </w:r>
            <w:r>
              <w:rPr>
                <w:noProof/>
                <w:webHidden/>
              </w:rPr>
              <w:fldChar w:fldCharType="separate"/>
            </w:r>
            <w:r>
              <w:rPr>
                <w:noProof/>
                <w:webHidden/>
              </w:rPr>
              <w:t>17</w:t>
            </w:r>
            <w:r>
              <w:rPr>
                <w:noProof/>
                <w:webHidden/>
              </w:rPr>
              <w:fldChar w:fldCharType="end"/>
            </w:r>
          </w:hyperlink>
        </w:p>
        <w:p w14:paraId="3E758AAD" w14:textId="6E6C080C" w:rsidR="003F3528" w:rsidRDefault="003F3528">
          <w:pPr>
            <w:pStyle w:val="21"/>
            <w:tabs>
              <w:tab w:val="right" w:leader="dot" w:pos="9628"/>
            </w:tabs>
            <w:rPr>
              <w:rFonts w:asciiTheme="minorHAnsi" w:eastAsiaTheme="minorEastAsia" w:hAnsiTheme="minorHAnsi"/>
              <w:noProof/>
              <w:sz w:val="22"/>
              <w:lang w:eastAsia="ru-RU"/>
            </w:rPr>
          </w:pPr>
          <w:hyperlink w:anchor="_Toc454108815" w:history="1">
            <w:r w:rsidRPr="002C7464">
              <w:rPr>
                <w:rStyle w:val="a9"/>
                <w:noProof/>
              </w:rPr>
              <w:t>2.5 Выбор нейрональной архитектуры обучения с подкреплением</w:t>
            </w:r>
            <w:r>
              <w:rPr>
                <w:noProof/>
                <w:webHidden/>
              </w:rPr>
              <w:tab/>
            </w:r>
            <w:r>
              <w:rPr>
                <w:noProof/>
                <w:webHidden/>
              </w:rPr>
              <w:fldChar w:fldCharType="begin"/>
            </w:r>
            <w:r>
              <w:rPr>
                <w:noProof/>
                <w:webHidden/>
              </w:rPr>
              <w:instrText xml:space="preserve"> PAGEREF _Toc454108815 \h </w:instrText>
            </w:r>
            <w:r>
              <w:rPr>
                <w:noProof/>
                <w:webHidden/>
              </w:rPr>
            </w:r>
            <w:r>
              <w:rPr>
                <w:noProof/>
                <w:webHidden/>
              </w:rPr>
              <w:fldChar w:fldCharType="separate"/>
            </w:r>
            <w:r>
              <w:rPr>
                <w:noProof/>
                <w:webHidden/>
              </w:rPr>
              <w:t>19</w:t>
            </w:r>
            <w:r>
              <w:rPr>
                <w:noProof/>
                <w:webHidden/>
              </w:rPr>
              <w:fldChar w:fldCharType="end"/>
            </w:r>
          </w:hyperlink>
        </w:p>
        <w:p w14:paraId="3E55DFD8" w14:textId="2F59A279" w:rsidR="003F3528" w:rsidRDefault="003F3528">
          <w:pPr>
            <w:pStyle w:val="11"/>
            <w:tabs>
              <w:tab w:val="right" w:leader="dot" w:pos="9628"/>
            </w:tabs>
            <w:rPr>
              <w:rFonts w:asciiTheme="minorHAnsi" w:eastAsiaTheme="minorEastAsia" w:hAnsiTheme="minorHAnsi"/>
              <w:noProof/>
              <w:sz w:val="22"/>
              <w:lang w:eastAsia="ru-RU"/>
            </w:rPr>
          </w:pPr>
          <w:hyperlink w:anchor="_Toc454108816" w:history="1">
            <w:r w:rsidRPr="002C7464">
              <w:rPr>
                <w:rStyle w:val="a9"/>
                <w:noProof/>
              </w:rPr>
              <w:t>3. РЕАЛИЗАЦИЯ СИСТЕМЫ ЭМОЦИОНАЛЬНОЙ ОЦЕНКИ НА ОСНОВЕ ОБУЧЕНИЯ С ПОДКРЕПЛЕНИЕМ</w:t>
            </w:r>
            <w:r>
              <w:rPr>
                <w:noProof/>
                <w:webHidden/>
              </w:rPr>
              <w:tab/>
            </w:r>
            <w:r>
              <w:rPr>
                <w:noProof/>
                <w:webHidden/>
              </w:rPr>
              <w:fldChar w:fldCharType="begin"/>
            </w:r>
            <w:r>
              <w:rPr>
                <w:noProof/>
                <w:webHidden/>
              </w:rPr>
              <w:instrText xml:space="preserve"> PAGEREF _Toc454108816 \h </w:instrText>
            </w:r>
            <w:r>
              <w:rPr>
                <w:noProof/>
                <w:webHidden/>
              </w:rPr>
            </w:r>
            <w:r>
              <w:rPr>
                <w:noProof/>
                <w:webHidden/>
              </w:rPr>
              <w:fldChar w:fldCharType="separate"/>
            </w:r>
            <w:r>
              <w:rPr>
                <w:noProof/>
                <w:webHidden/>
              </w:rPr>
              <w:t>21</w:t>
            </w:r>
            <w:r>
              <w:rPr>
                <w:noProof/>
                <w:webHidden/>
              </w:rPr>
              <w:fldChar w:fldCharType="end"/>
            </w:r>
          </w:hyperlink>
        </w:p>
        <w:p w14:paraId="7F7948DE" w14:textId="1A03B4EB" w:rsidR="003F3528" w:rsidRDefault="003F3528">
          <w:pPr>
            <w:pStyle w:val="21"/>
            <w:tabs>
              <w:tab w:val="right" w:leader="dot" w:pos="9628"/>
            </w:tabs>
            <w:rPr>
              <w:rFonts w:asciiTheme="minorHAnsi" w:eastAsiaTheme="minorEastAsia" w:hAnsiTheme="minorHAnsi"/>
              <w:noProof/>
              <w:sz w:val="22"/>
              <w:lang w:eastAsia="ru-RU"/>
            </w:rPr>
          </w:pPr>
          <w:hyperlink w:anchor="_Toc454108817" w:history="1">
            <w:r w:rsidRPr="002C7464">
              <w:rPr>
                <w:rStyle w:val="a9"/>
                <w:noProof/>
              </w:rPr>
              <w:t xml:space="preserve">3.1 Нейросимулятор </w:t>
            </w:r>
            <w:r w:rsidRPr="002C7464">
              <w:rPr>
                <w:rStyle w:val="a9"/>
                <w:noProof/>
                <w:lang w:val="en-US"/>
              </w:rPr>
              <w:t>NEST</w:t>
            </w:r>
            <w:r>
              <w:rPr>
                <w:noProof/>
                <w:webHidden/>
              </w:rPr>
              <w:tab/>
            </w:r>
            <w:r>
              <w:rPr>
                <w:noProof/>
                <w:webHidden/>
              </w:rPr>
              <w:fldChar w:fldCharType="begin"/>
            </w:r>
            <w:r>
              <w:rPr>
                <w:noProof/>
                <w:webHidden/>
              </w:rPr>
              <w:instrText xml:space="preserve"> PAGEREF _Toc454108817 \h </w:instrText>
            </w:r>
            <w:r>
              <w:rPr>
                <w:noProof/>
                <w:webHidden/>
              </w:rPr>
            </w:r>
            <w:r>
              <w:rPr>
                <w:noProof/>
                <w:webHidden/>
              </w:rPr>
              <w:fldChar w:fldCharType="separate"/>
            </w:r>
            <w:r>
              <w:rPr>
                <w:noProof/>
                <w:webHidden/>
              </w:rPr>
              <w:t>21</w:t>
            </w:r>
            <w:r>
              <w:rPr>
                <w:noProof/>
                <w:webHidden/>
              </w:rPr>
              <w:fldChar w:fldCharType="end"/>
            </w:r>
          </w:hyperlink>
        </w:p>
        <w:p w14:paraId="6AED5FF6" w14:textId="68E46409" w:rsidR="003F3528" w:rsidRDefault="003F3528">
          <w:pPr>
            <w:pStyle w:val="21"/>
            <w:tabs>
              <w:tab w:val="right" w:leader="dot" w:pos="9628"/>
            </w:tabs>
            <w:rPr>
              <w:rFonts w:asciiTheme="minorHAnsi" w:eastAsiaTheme="minorEastAsia" w:hAnsiTheme="minorHAnsi"/>
              <w:noProof/>
              <w:sz w:val="22"/>
              <w:lang w:eastAsia="ru-RU"/>
            </w:rPr>
          </w:pPr>
          <w:hyperlink w:anchor="_Toc454108818" w:history="1">
            <w:r w:rsidRPr="002C7464">
              <w:rPr>
                <w:rStyle w:val="a9"/>
                <w:noProof/>
              </w:rPr>
              <w:t>3.2 Составление нейрональной модели</w:t>
            </w:r>
            <w:r>
              <w:rPr>
                <w:noProof/>
                <w:webHidden/>
              </w:rPr>
              <w:tab/>
            </w:r>
            <w:r>
              <w:rPr>
                <w:noProof/>
                <w:webHidden/>
              </w:rPr>
              <w:fldChar w:fldCharType="begin"/>
            </w:r>
            <w:r>
              <w:rPr>
                <w:noProof/>
                <w:webHidden/>
              </w:rPr>
              <w:instrText xml:space="preserve"> PAGEREF _Toc454108818 \h </w:instrText>
            </w:r>
            <w:r>
              <w:rPr>
                <w:noProof/>
                <w:webHidden/>
              </w:rPr>
            </w:r>
            <w:r>
              <w:rPr>
                <w:noProof/>
                <w:webHidden/>
              </w:rPr>
              <w:fldChar w:fldCharType="separate"/>
            </w:r>
            <w:r>
              <w:rPr>
                <w:noProof/>
                <w:webHidden/>
              </w:rPr>
              <w:t>22</w:t>
            </w:r>
            <w:r>
              <w:rPr>
                <w:noProof/>
                <w:webHidden/>
              </w:rPr>
              <w:fldChar w:fldCharType="end"/>
            </w:r>
          </w:hyperlink>
        </w:p>
        <w:p w14:paraId="2F874F30" w14:textId="795EF072" w:rsidR="003F3528" w:rsidRDefault="003F3528">
          <w:pPr>
            <w:pStyle w:val="21"/>
            <w:tabs>
              <w:tab w:val="right" w:leader="dot" w:pos="9628"/>
            </w:tabs>
            <w:rPr>
              <w:rFonts w:asciiTheme="minorHAnsi" w:eastAsiaTheme="minorEastAsia" w:hAnsiTheme="minorHAnsi"/>
              <w:noProof/>
              <w:sz w:val="22"/>
              <w:lang w:eastAsia="ru-RU"/>
            </w:rPr>
          </w:pPr>
          <w:hyperlink w:anchor="_Toc454108819" w:history="1">
            <w:r w:rsidRPr="002C7464">
              <w:rPr>
                <w:rStyle w:val="a9"/>
                <w:noProof/>
              </w:rPr>
              <w:t>3.3 Реализация модели</w:t>
            </w:r>
            <w:r>
              <w:rPr>
                <w:noProof/>
                <w:webHidden/>
              </w:rPr>
              <w:tab/>
            </w:r>
            <w:r>
              <w:rPr>
                <w:noProof/>
                <w:webHidden/>
              </w:rPr>
              <w:fldChar w:fldCharType="begin"/>
            </w:r>
            <w:r>
              <w:rPr>
                <w:noProof/>
                <w:webHidden/>
              </w:rPr>
              <w:instrText xml:space="preserve"> PAGEREF _Toc454108819 \h </w:instrText>
            </w:r>
            <w:r>
              <w:rPr>
                <w:noProof/>
                <w:webHidden/>
              </w:rPr>
            </w:r>
            <w:r>
              <w:rPr>
                <w:noProof/>
                <w:webHidden/>
              </w:rPr>
              <w:fldChar w:fldCharType="separate"/>
            </w:r>
            <w:r>
              <w:rPr>
                <w:noProof/>
                <w:webHidden/>
              </w:rPr>
              <w:t>23</w:t>
            </w:r>
            <w:r>
              <w:rPr>
                <w:noProof/>
                <w:webHidden/>
              </w:rPr>
              <w:fldChar w:fldCharType="end"/>
            </w:r>
          </w:hyperlink>
        </w:p>
        <w:p w14:paraId="74F5B0C9" w14:textId="0CFB3FBB" w:rsidR="003F3528" w:rsidRDefault="003F3528">
          <w:pPr>
            <w:pStyle w:val="21"/>
            <w:tabs>
              <w:tab w:val="right" w:leader="dot" w:pos="9628"/>
            </w:tabs>
            <w:rPr>
              <w:rFonts w:asciiTheme="minorHAnsi" w:eastAsiaTheme="minorEastAsia" w:hAnsiTheme="minorHAnsi"/>
              <w:noProof/>
              <w:sz w:val="22"/>
              <w:lang w:eastAsia="ru-RU"/>
            </w:rPr>
          </w:pPr>
          <w:hyperlink w:anchor="_Toc454108820" w:history="1">
            <w:r w:rsidRPr="002C7464">
              <w:rPr>
                <w:rStyle w:val="a9"/>
                <w:noProof/>
              </w:rPr>
              <w:t>3.4 Тестирование модели с различными данными</w:t>
            </w:r>
            <w:r>
              <w:rPr>
                <w:noProof/>
                <w:webHidden/>
              </w:rPr>
              <w:tab/>
            </w:r>
            <w:r>
              <w:rPr>
                <w:noProof/>
                <w:webHidden/>
              </w:rPr>
              <w:fldChar w:fldCharType="begin"/>
            </w:r>
            <w:r>
              <w:rPr>
                <w:noProof/>
                <w:webHidden/>
              </w:rPr>
              <w:instrText xml:space="preserve"> PAGEREF _Toc454108820 \h </w:instrText>
            </w:r>
            <w:r>
              <w:rPr>
                <w:noProof/>
                <w:webHidden/>
              </w:rPr>
            </w:r>
            <w:r>
              <w:rPr>
                <w:noProof/>
                <w:webHidden/>
              </w:rPr>
              <w:fldChar w:fldCharType="separate"/>
            </w:r>
            <w:r>
              <w:rPr>
                <w:noProof/>
                <w:webHidden/>
              </w:rPr>
              <w:t>27</w:t>
            </w:r>
            <w:r>
              <w:rPr>
                <w:noProof/>
                <w:webHidden/>
              </w:rPr>
              <w:fldChar w:fldCharType="end"/>
            </w:r>
          </w:hyperlink>
        </w:p>
        <w:p w14:paraId="108C12BF" w14:textId="2306D9F8" w:rsidR="003F3528" w:rsidRDefault="003F3528">
          <w:pPr>
            <w:pStyle w:val="21"/>
            <w:tabs>
              <w:tab w:val="right" w:leader="dot" w:pos="9628"/>
            </w:tabs>
            <w:rPr>
              <w:rFonts w:asciiTheme="minorHAnsi" w:eastAsiaTheme="minorEastAsia" w:hAnsiTheme="minorHAnsi"/>
              <w:noProof/>
              <w:sz w:val="22"/>
              <w:lang w:eastAsia="ru-RU"/>
            </w:rPr>
          </w:pPr>
          <w:hyperlink w:anchor="_Toc454108821" w:history="1">
            <w:r w:rsidRPr="002C7464">
              <w:rPr>
                <w:rStyle w:val="a9"/>
                <w:noProof/>
              </w:rPr>
              <w:t>3.5 Результаты</w:t>
            </w:r>
            <w:r>
              <w:rPr>
                <w:noProof/>
                <w:webHidden/>
              </w:rPr>
              <w:tab/>
            </w:r>
            <w:r>
              <w:rPr>
                <w:noProof/>
                <w:webHidden/>
              </w:rPr>
              <w:fldChar w:fldCharType="begin"/>
            </w:r>
            <w:r>
              <w:rPr>
                <w:noProof/>
                <w:webHidden/>
              </w:rPr>
              <w:instrText xml:space="preserve"> PAGEREF _Toc454108821 \h </w:instrText>
            </w:r>
            <w:r>
              <w:rPr>
                <w:noProof/>
                <w:webHidden/>
              </w:rPr>
            </w:r>
            <w:r>
              <w:rPr>
                <w:noProof/>
                <w:webHidden/>
              </w:rPr>
              <w:fldChar w:fldCharType="separate"/>
            </w:r>
            <w:r>
              <w:rPr>
                <w:noProof/>
                <w:webHidden/>
              </w:rPr>
              <w:t>28</w:t>
            </w:r>
            <w:r>
              <w:rPr>
                <w:noProof/>
                <w:webHidden/>
              </w:rPr>
              <w:fldChar w:fldCharType="end"/>
            </w:r>
          </w:hyperlink>
        </w:p>
        <w:p w14:paraId="68B7E973" w14:textId="08060B7B" w:rsidR="003F3528" w:rsidRDefault="003F3528">
          <w:pPr>
            <w:pStyle w:val="11"/>
            <w:tabs>
              <w:tab w:val="right" w:leader="dot" w:pos="9628"/>
            </w:tabs>
            <w:rPr>
              <w:rFonts w:asciiTheme="minorHAnsi" w:eastAsiaTheme="minorEastAsia" w:hAnsiTheme="minorHAnsi"/>
              <w:noProof/>
              <w:sz w:val="22"/>
              <w:lang w:eastAsia="ru-RU"/>
            </w:rPr>
          </w:pPr>
          <w:hyperlink w:anchor="_Toc454108822" w:history="1">
            <w:r w:rsidRPr="002C7464">
              <w:rPr>
                <w:rStyle w:val="a9"/>
                <w:noProof/>
              </w:rPr>
              <w:t>ЗАКЛЮЧЕНИЕ</w:t>
            </w:r>
            <w:r>
              <w:rPr>
                <w:noProof/>
                <w:webHidden/>
              </w:rPr>
              <w:tab/>
            </w:r>
            <w:r>
              <w:rPr>
                <w:noProof/>
                <w:webHidden/>
              </w:rPr>
              <w:fldChar w:fldCharType="begin"/>
            </w:r>
            <w:r>
              <w:rPr>
                <w:noProof/>
                <w:webHidden/>
              </w:rPr>
              <w:instrText xml:space="preserve"> PAGEREF _Toc454108822 \h </w:instrText>
            </w:r>
            <w:r>
              <w:rPr>
                <w:noProof/>
                <w:webHidden/>
              </w:rPr>
            </w:r>
            <w:r>
              <w:rPr>
                <w:noProof/>
                <w:webHidden/>
              </w:rPr>
              <w:fldChar w:fldCharType="separate"/>
            </w:r>
            <w:r>
              <w:rPr>
                <w:noProof/>
                <w:webHidden/>
              </w:rPr>
              <w:t>31</w:t>
            </w:r>
            <w:r>
              <w:rPr>
                <w:noProof/>
                <w:webHidden/>
              </w:rPr>
              <w:fldChar w:fldCharType="end"/>
            </w:r>
          </w:hyperlink>
        </w:p>
        <w:p w14:paraId="7283C63A" w14:textId="166D9417" w:rsidR="003F3528" w:rsidRDefault="003F3528">
          <w:pPr>
            <w:pStyle w:val="11"/>
            <w:tabs>
              <w:tab w:val="right" w:leader="dot" w:pos="9628"/>
            </w:tabs>
            <w:rPr>
              <w:rFonts w:asciiTheme="minorHAnsi" w:eastAsiaTheme="minorEastAsia" w:hAnsiTheme="minorHAnsi"/>
              <w:noProof/>
              <w:sz w:val="22"/>
              <w:lang w:eastAsia="ru-RU"/>
            </w:rPr>
          </w:pPr>
          <w:hyperlink w:anchor="_Toc454108823" w:history="1">
            <w:r w:rsidRPr="002C7464">
              <w:rPr>
                <w:rStyle w:val="a9"/>
                <w:noProof/>
              </w:rPr>
              <w:t>СПИСОК ЛИТЕРАТУРЫ</w:t>
            </w:r>
            <w:r>
              <w:rPr>
                <w:noProof/>
                <w:webHidden/>
              </w:rPr>
              <w:tab/>
            </w:r>
            <w:r>
              <w:rPr>
                <w:noProof/>
                <w:webHidden/>
              </w:rPr>
              <w:fldChar w:fldCharType="begin"/>
            </w:r>
            <w:r>
              <w:rPr>
                <w:noProof/>
                <w:webHidden/>
              </w:rPr>
              <w:instrText xml:space="preserve"> PAGEREF _Toc454108823 \h </w:instrText>
            </w:r>
            <w:r>
              <w:rPr>
                <w:noProof/>
                <w:webHidden/>
              </w:rPr>
            </w:r>
            <w:r>
              <w:rPr>
                <w:noProof/>
                <w:webHidden/>
              </w:rPr>
              <w:fldChar w:fldCharType="separate"/>
            </w:r>
            <w:r>
              <w:rPr>
                <w:noProof/>
                <w:webHidden/>
              </w:rPr>
              <w:t>33</w:t>
            </w:r>
            <w:r>
              <w:rPr>
                <w:noProof/>
                <w:webHidden/>
              </w:rPr>
              <w:fldChar w:fldCharType="end"/>
            </w:r>
          </w:hyperlink>
        </w:p>
        <w:p w14:paraId="44589D06" w14:textId="600835A6" w:rsidR="003F3528" w:rsidRDefault="003F3528">
          <w:pPr>
            <w:pStyle w:val="11"/>
            <w:tabs>
              <w:tab w:val="right" w:leader="dot" w:pos="9628"/>
            </w:tabs>
            <w:rPr>
              <w:rFonts w:asciiTheme="minorHAnsi" w:eastAsiaTheme="minorEastAsia" w:hAnsiTheme="minorHAnsi"/>
              <w:noProof/>
              <w:sz w:val="22"/>
              <w:lang w:eastAsia="ru-RU"/>
            </w:rPr>
          </w:pPr>
          <w:hyperlink w:anchor="_Toc454108824" w:history="1">
            <w:r w:rsidRPr="002C7464">
              <w:rPr>
                <w:rStyle w:val="a9"/>
                <w:noProof/>
              </w:rPr>
              <w:t>ПРИЛОЖЕНИЕ А</w:t>
            </w:r>
            <w:r>
              <w:rPr>
                <w:rStyle w:val="a9"/>
                <w:noProof/>
              </w:rPr>
              <w:t xml:space="preserve"> Куб эмоций Лёвхейма</w:t>
            </w:r>
            <w:r>
              <w:rPr>
                <w:noProof/>
                <w:webHidden/>
              </w:rPr>
              <w:tab/>
            </w:r>
            <w:r>
              <w:rPr>
                <w:noProof/>
                <w:webHidden/>
              </w:rPr>
              <w:fldChar w:fldCharType="begin"/>
            </w:r>
            <w:r>
              <w:rPr>
                <w:noProof/>
                <w:webHidden/>
              </w:rPr>
              <w:instrText xml:space="preserve"> PAGEREF _Toc454108824 \h </w:instrText>
            </w:r>
            <w:r>
              <w:rPr>
                <w:noProof/>
                <w:webHidden/>
              </w:rPr>
            </w:r>
            <w:r>
              <w:rPr>
                <w:noProof/>
                <w:webHidden/>
              </w:rPr>
              <w:fldChar w:fldCharType="separate"/>
            </w:r>
            <w:r>
              <w:rPr>
                <w:noProof/>
                <w:webHidden/>
              </w:rPr>
              <w:t>38</w:t>
            </w:r>
            <w:r>
              <w:rPr>
                <w:noProof/>
                <w:webHidden/>
              </w:rPr>
              <w:fldChar w:fldCharType="end"/>
            </w:r>
          </w:hyperlink>
        </w:p>
        <w:p w14:paraId="168CD60F" w14:textId="2D5A8BB6" w:rsidR="003F3528" w:rsidRDefault="003F3528">
          <w:pPr>
            <w:pStyle w:val="11"/>
            <w:tabs>
              <w:tab w:val="right" w:leader="dot" w:pos="9628"/>
            </w:tabs>
            <w:rPr>
              <w:rFonts w:asciiTheme="minorHAnsi" w:eastAsiaTheme="minorEastAsia" w:hAnsiTheme="minorHAnsi"/>
              <w:noProof/>
              <w:sz w:val="22"/>
              <w:lang w:eastAsia="ru-RU"/>
            </w:rPr>
          </w:pPr>
          <w:hyperlink w:anchor="_Toc454108825" w:history="1">
            <w:r w:rsidRPr="002C7464">
              <w:rPr>
                <w:rStyle w:val="a9"/>
                <w:noProof/>
              </w:rPr>
              <w:t>ПРИЛОЖЕНИЕ Б</w:t>
            </w:r>
            <w:r>
              <w:rPr>
                <w:rStyle w:val="a9"/>
                <w:noProof/>
              </w:rPr>
              <w:t xml:space="preserve"> Некоторые части естественного мозга</w:t>
            </w:r>
            <w:r>
              <w:rPr>
                <w:noProof/>
                <w:webHidden/>
              </w:rPr>
              <w:tab/>
            </w:r>
            <w:r>
              <w:rPr>
                <w:noProof/>
                <w:webHidden/>
              </w:rPr>
              <w:fldChar w:fldCharType="begin"/>
            </w:r>
            <w:r>
              <w:rPr>
                <w:noProof/>
                <w:webHidden/>
              </w:rPr>
              <w:instrText xml:space="preserve"> PAGEREF _Toc454108825 \h </w:instrText>
            </w:r>
            <w:r>
              <w:rPr>
                <w:noProof/>
                <w:webHidden/>
              </w:rPr>
            </w:r>
            <w:r>
              <w:rPr>
                <w:noProof/>
                <w:webHidden/>
              </w:rPr>
              <w:fldChar w:fldCharType="separate"/>
            </w:r>
            <w:r>
              <w:rPr>
                <w:noProof/>
                <w:webHidden/>
              </w:rPr>
              <w:t>39</w:t>
            </w:r>
            <w:r>
              <w:rPr>
                <w:noProof/>
                <w:webHidden/>
              </w:rPr>
              <w:fldChar w:fldCharType="end"/>
            </w:r>
          </w:hyperlink>
        </w:p>
        <w:p w14:paraId="1523692F" w14:textId="322B0210" w:rsidR="003C536B" w:rsidRDefault="00E57204" w:rsidP="00053798">
          <w:pPr>
            <w:tabs>
              <w:tab w:val="right" w:pos="9638"/>
            </w:tabs>
            <w:spacing w:line="360" w:lineRule="auto"/>
            <w:rPr>
              <w:b/>
              <w:bCs/>
            </w:rPr>
          </w:pPr>
          <w:r w:rsidRPr="008815EE">
            <w:rPr>
              <w:rFonts w:cs="Times New Roman"/>
              <w:b/>
              <w:bCs/>
            </w:rPr>
            <w:fldChar w:fldCharType="end"/>
          </w:r>
        </w:p>
      </w:sdtContent>
    </w:sdt>
    <w:p w14:paraId="76C58CF3" w14:textId="77777777" w:rsidR="00053798" w:rsidRDefault="00053798">
      <w:pPr>
        <w:spacing w:before="0" w:after="160"/>
        <w:jc w:val="left"/>
        <w:rPr>
          <w:rFonts w:eastAsiaTheme="majorEastAsia" w:cstheme="majorBidi"/>
          <w:b/>
          <w:caps/>
          <w:color w:val="000000" w:themeColor="text1"/>
          <w:sz w:val="32"/>
          <w:szCs w:val="32"/>
        </w:rPr>
      </w:pPr>
      <w:r>
        <w:br w:type="page"/>
      </w:r>
    </w:p>
    <w:p w14:paraId="79CCAD4C" w14:textId="500BFBBE" w:rsidR="0082004F" w:rsidRDefault="00053CFE" w:rsidP="00637AF6">
      <w:pPr>
        <w:pStyle w:val="1"/>
        <w:jc w:val="center"/>
      </w:pPr>
      <w:bookmarkStart w:id="0" w:name="_Toc454108803"/>
      <w:r>
        <w:lastRenderedPageBreak/>
        <w:t>ВВЕДЕНИЕ</w:t>
      </w:r>
      <w:bookmarkEnd w:id="0"/>
    </w:p>
    <w:p w14:paraId="3C212356" w14:textId="77777777" w:rsidR="00053CFE" w:rsidRPr="00053CFE" w:rsidRDefault="00053CFE" w:rsidP="00053CFE"/>
    <w:p w14:paraId="5E557547" w14:textId="77777777" w:rsidR="00053CFE" w:rsidRDefault="00053CFE" w:rsidP="00E358F0">
      <w:pPr>
        <w:spacing w:line="360" w:lineRule="auto"/>
        <w:ind w:firstLine="708"/>
      </w:pPr>
      <w:commentRangeStart w:id="1"/>
      <w:r>
        <w:t xml:space="preserve">В последние годы все большее количество людей привлекает такая область науки, как искусственный интеллект. Это утверждение доказывает множество примеров: AI2, CaptionBot, Jia-Jia, AlphaGo, Siri и т.д., - роботы, созданные с различными целями. </w:t>
      </w:r>
      <w:commentRangeEnd w:id="1"/>
      <w:r w:rsidR="009C3882">
        <w:rPr>
          <w:rStyle w:val="aa"/>
        </w:rPr>
        <w:commentReference w:id="1"/>
      </w:r>
    </w:p>
    <w:p w14:paraId="0F81193C" w14:textId="77777777" w:rsidR="00053CFE" w:rsidRDefault="00053CFE" w:rsidP="00E358F0">
      <w:pPr>
        <w:spacing w:line="360" w:lineRule="auto"/>
        <w:ind w:firstLine="708"/>
      </w:pPr>
      <w:r>
        <w:t>Существует гипотеза, что искусственный интеллект многое упускает, не реализуя эмоциональные процессы. [1] Роль эмоций у человека довольно велика. Например, они влияют на принятие решений и поведение. [2]</w:t>
      </w:r>
      <w:commentRangeStart w:id="2"/>
      <w:r>
        <w:t xml:space="preserve"> Помимо этого, стоит отметить, что эмоции нужны для решения задач, включающих в себя социальное взаимодействие.</w:t>
      </w:r>
      <w:r w:rsidR="00E358F0" w:rsidRPr="00E358F0">
        <w:t xml:space="preserve"> [</w:t>
      </w:r>
      <w:r w:rsidR="000D1BE9">
        <w:t>3</w:t>
      </w:r>
      <w:r w:rsidR="00E358F0" w:rsidRPr="00E358F0">
        <w:t>]</w:t>
      </w:r>
      <w:r>
        <w:t xml:space="preserve"> Воспроизведение эмоций необходимо для создания роботов, которые могут помогать человеку в его повседневной жизни. [3]</w:t>
      </w:r>
      <w:commentRangeEnd w:id="2"/>
      <w:r w:rsidR="009C3882">
        <w:rPr>
          <w:rStyle w:val="aa"/>
        </w:rPr>
        <w:commentReference w:id="2"/>
      </w:r>
    </w:p>
    <w:p w14:paraId="66B1D09C" w14:textId="77777777" w:rsidR="00053CFE" w:rsidRDefault="00053CFE" w:rsidP="00E358F0">
      <w:pPr>
        <w:spacing w:line="360" w:lineRule="auto"/>
        <w:ind w:firstLine="708"/>
      </w:pPr>
      <w:r>
        <w:t xml:space="preserve">Ученые полагают, что теории возникновения и воспроизведения эмоций в естественном мозге могут оказать влияние на развитие роботов, обладающих </w:t>
      </w:r>
      <w:r w:rsidR="009C3882">
        <w:t>эмоциями. [</w:t>
      </w:r>
      <w:r>
        <w:t>4]</w:t>
      </w:r>
    </w:p>
    <w:p w14:paraId="4E9CEB41" w14:textId="7B1CFDF5" w:rsidR="00053CFE" w:rsidRDefault="00053CFE" w:rsidP="00E358F0">
      <w:pPr>
        <w:spacing w:line="360" w:lineRule="auto"/>
        <w:ind w:firstLine="708"/>
      </w:pPr>
      <w:r>
        <w:t>Говоря об эмоциях, следует обратить внимание на п</w:t>
      </w:r>
      <w:r w:rsidR="009C3882">
        <w:t>роцесс эмоционального оценки</w:t>
      </w:r>
      <w:r>
        <w:t>. Эмоции - филогенетический непрерывный механизм, гибко адаптирующийся к любым стимулам и ответам. [5] Гибкость эмоций получается путем отделения поведенческой реакции от события-стимула. Эмоциональный процесс - это оценка события по его значимости для индивида и предположение (прогнозирование) возможных действий, направленных на изменение отношений между человеком и окружающей средой. [6]</w:t>
      </w:r>
    </w:p>
    <w:p w14:paraId="2247999D" w14:textId="52D106FE" w:rsidR="002E3B15" w:rsidRDefault="002E3B15" w:rsidP="00E358F0">
      <w:pPr>
        <w:spacing w:line="360" w:lineRule="auto"/>
        <w:ind w:firstLine="708"/>
      </w:pPr>
      <w:r>
        <w:t>Основная проблема состоит в том, что современные вычислительные системы не могут проявлять эмоции, что в итоге приводит к их нежизнеспособности в условиях реального мира.</w:t>
      </w:r>
    </w:p>
    <w:p w14:paraId="74F9FCBE" w14:textId="77777777" w:rsidR="00053CFE" w:rsidRDefault="00053CFE" w:rsidP="00E358F0">
      <w:pPr>
        <w:spacing w:line="360" w:lineRule="auto"/>
        <w:ind w:firstLine="708"/>
      </w:pPr>
      <w:r>
        <w:lastRenderedPageBreak/>
        <w:t>Объектом дипломной работы является эмоциональная оценка у искусственного интеллекта. В основе системы будет лежать процесс эмоциональной оценки у естественного интеллекта.</w:t>
      </w:r>
    </w:p>
    <w:p w14:paraId="356206F3" w14:textId="77777777" w:rsidR="00053CFE" w:rsidRDefault="00053CFE" w:rsidP="00E358F0">
      <w:pPr>
        <w:spacing w:line="360" w:lineRule="auto"/>
        <w:ind w:firstLine="708"/>
      </w:pPr>
      <w:r>
        <w:t>Актуальность темы подтверждается американским ученым Марвином Минским (1927 - 2016), одним из основателей Лаборатории искусственного интеллекта в Массачусетском технологическом университете. В своей книге "The emotion machine" он говорит о значимости эмоционального процесса для создания мыслящего искусственного интеллекта. [7]</w:t>
      </w:r>
    </w:p>
    <w:p w14:paraId="0CB170EC" w14:textId="0AE10376" w:rsidR="00053CFE" w:rsidRDefault="00053CFE" w:rsidP="00E358F0">
      <w:pPr>
        <w:spacing w:line="360" w:lineRule="auto"/>
        <w:ind w:firstLine="708"/>
      </w:pPr>
      <w:r>
        <w:t xml:space="preserve">В качестве системы для реализации эмоциональной оценки была выбрана система обучения с подкреплением. Это объясняется тем, что </w:t>
      </w:r>
      <w:commentRangeStart w:id="3"/>
      <w:r>
        <w:t>в настоящее время практически все методы прогнозирования у роботов полагаются на обучение с подкреплением</w:t>
      </w:r>
      <w:commentRangeEnd w:id="3"/>
      <w:r w:rsidR="009C3882">
        <w:rPr>
          <w:rStyle w:val="aa"/>
        </w:rPr>
        <w:commentReference w:id="3"/>
      </w:r>
      <w:r>
        <w:t>. [8]</w:t>
      </w:r>
    </w:p>
    <w:p w14:paraId="0E45BCA5" w14:textId="53C25B07" w:rsidR="00053CFE" w:rsidRDefault="00053CFE" w:rsidP="00E358F0">
      <w:pPr>
        <w:spacing w:line="360" w:lineRule="auto"/>
        <w:ind w:firstLine="708"/>
      </w:pPr>
      <w:r>
        <w:t>Цель дипломной работы заключается в разработке системы эмоциональной оценки на основе обучения с подкреплением. Эта система - один из этапов создания эмоционального искусственного интеллекта.</w:t>
      </w:r>
    </w:p>
    <w:p w14:paraId="2462AE2E" w14:textId="77777777" w:rsidR="00053CFE" w:rsidRDefault="00053CFE" w:rsidP="00E358F0">
      <w:pPr>
        <w:spacing w:line="360" w:lineRule="auto"/>
        <w:ind w:firstLine="360"/>
      </w:pPr>
      <w:r>
        <w:t>Для достижения данной цели необходимо решить ряд задач:</w:t>
      </w:r>
    </w:p>
    <w:p w14:paraId="78C0E2F0" w14:textId="78257F6A" w:rsidR="00053CFE" w:rsidRDefault="00053CFE" w:rsidP="00053CFE">
      <w:pPr>
        <w:pStyle w:val="a7"/>
        <w:numPr>
          <w:ilvl w:val="0"/>
          <w:numId w:val="1"/>
        </w:numPr>
        <w:spacing w:line="360" w:lineRule="auto"/>
      </w:pPr>
      <w:r>
        <w:t>изучить п</w:t>
      </w:r>
      <w:r w:rsidR="000B2B10">
        <w:t>роцесс эмоциональной оценки</w:t>
      </w:r>
      <w:r>
        <w:t>;</w:t>
      </w:r>
    </w:p>
    <w:p w14:paraId="1ACF154A" w14:textId="77777777" w:rsidR="00053CFE" w:rsidRDefault="00053CFE" w:rsidP="00053CFE">
      <w:pPr>
        <w:pStyle w:val="a7"/>
        <w:numPr>
          <w:ilvl w:val="0"/>
          <w:numId w:val="1"/>
        </w:numPr>
        <w:spacing w:line="360" w:lineRule="auto"/>
      </w:pPr>
      <w:r>
        <w:t>изучить процесс обучения с подкреплением;</w:t>
      </w:r>
    </w:p>
    <w:p w14:paraId="1570745A" w14:textId="77777777" w:rsidR="00053CFE" w:rsidRDefault="00053CFE" w:rsidP="00053CFE">
      <w:pPr>
        <w:pStyle w:val="a7"/>
        <w:numPr>
          <w:ilvl w:val="0"/>
          <w:numId w:val="1"/>
        </w:numPr>
        <w:spacing w:line="360" w:lineRule="auto"/>
      </w:pPr>
      <w:r>
        <w:t>проанализировать существующие описанные модели процесса обучения с подкреплением, выбрать наиболее подходящую под наши цели;</w:t>
      </w:r>
    </w:p>
    <w:p w14:paraId="162C6A94" w14:textId="77777777" w:rsidR="00053CFE" w:rsidRDefault="00053CFE" w:rsidP="00053CFE">
      <w:pPr>
        <w:pStyle w:val="a7"/>
        <w:numPr>
          <w:ilvl w:val="0"/>
          <w:numId w:val="1"/>
        </w:numPr>
        <w:spacing w:line="360" w:lineRule="auto"/>
      </w:pPr>
      <w:r>
        <w:t>составить нейрональную модель;</w:t>
      </w:r>
    </w:p>
    <w:p w14:paraId="410166FD" w14:textId="77777777" w:rsidR="00053CFE" w:rsidRDefault="00053CFE" w:rsidP="00053CFE">
      <w:pPr>
        <w:pStyle w:val="a7"/>
        <w:numPr>
          <w:ilvl w:val="0"/>
          <w:numId w:val="1"/>
        </w:numPr>
        <w:spacing w:line="360" w:lineRule="auto"/>
      </w:pPr>
      <w:r>
        <w:t>изучить нейросимулятор "NEST";</w:t>
      </w:r>
    </w:p>
    <w:p w14:paraId="6DD8CCBA" w14:textId="77777777" w:rsidR="00053CFE" w:rsidRDefault="00053CFE" w:rsidP="00053CFE">
      <w:pPr>
        <w:pStyle w:val="a7"/>
        <w:numPr>
          <w:ilvl w:val="0"/>
          <w:numId w:val="1"/>
        </w:numPr>
        <w:spacing w:line="360" w:lineRule="auto"/>
      </w:pPr>
      <w:r>
        <w:t>реализовать модель эмоциональной оценки с использованием нейросимулятора "NEST";</w:t>
      </w:r>
    </w:p>
    <w:p w14:paraId="09BE4607" w14:textId="400AED74" w:rsidR="00053CFE" w:rsidRDefault="00053CFE" w:rsidP="00FA55BD">
      <w:pPr>
        <w:pStyle w:val="a7"/>
        <w:numPr>
          <w:ilvl w:val="0"/>
          <w:numId w:val="1"/>
        </w:numPr>
        <w:spacing w:before="0" w:after="160" w:line="360" w:lineRule="auto"/>
        <w:jc w:val="left"/>
      </w:pPr>
      <w:r>
        <w:t>протестировать полученную модель с различными параметрами и проанализировать полученные результаты.</w:t>
      </w:r>
      <w:r>
        <w:br w:type="page"/>
      </w:r>
    </w:p>
    <w:p w14:paraId="639136A2" w14:textId="37E1713A" w:rsidR="00E57204" w:rsidRDefault="00625121" w:rsidP="00680F6C">
      <w:pPr>
        <w:pStyle w:val="1"/>
        <w:numPr>
          <w:ilvl w:val="0"/>
          <w:numId w:val="8"/>
        </w:numPr>
        <w:jc w:val="center"/>
      </w:pPr>
      <w:bookmarkStart w:id="4" w:name="_Toc454108804"/>
      <w:r w:rsidRPr="00E57204">
        <w:rPr>
          <w:caps w:val="0"/>
        </w:rPr>
        <w:lastRenderedPageBreak/>
        <w:t>ЭМОЦИОНАЛЬНЫЙ ПРОЦЕСС ВНУТРИ</w:t>
      </w:r>
      <w:r>
        <w:rPr>
          <w:caps w:val="0"/>
        </w:rPr>
        <w:t xml:space="preserve"> ВЫЧИСЛИТЕЛЬНОГО АГЕНТА</w:t>
      </w:r>
      <w:bookmarkEnd w:id="4"/>
    </w:p>
    <w:p w14:paraId="4BA072B4" w14:textId="77777777" w:rsidR="00483D0E" w:rsidRPr="00483D0E" w:rsidRDefault="00483D0E" w:rsidP="00483D0E"/>
    <w:p w14:paraId="2058A531" w14:textId="7BBDA6D2" w:rsidR="00483D0E" w:rsidRPr="00483D0E" w:rsidRDefault="00483D0E" w:rsidP="00680F6C">
      <w:pPr>
        <w:pStyle w:val="2"/>
        <w:spacing w:before="0" w:line="360" w:lineRule="auto"/>
        <w:jc w:val="center"/>
      </w:pPr>
      <w:bookmarkStart w:id="5" w:name="_Toc454108805"/>
      <w:r w:rsidRPr="00483D0E">
        <w:t>1.1 Роль эмоций у искусственного интеллекта</w:t>
      </w:r>
      <w:bookmarkEnd w:id="5"/>
    </w:p>
    <w:p w14:paraId="21182E73" w14:textId="03834E2D" w:rsidR="00E92953" w:rsidRPr="000902C6" w:rsidRDefault="00E92953" w:rsidP="00E92953">
      <w:pPr>
        <w:spacing w:line="360" w:lineRule="auto"/>
        <w:ind w:firstLine="708"/>
        <w:rPr>
          <w:rFonts w:cs="Times New Roman"/>
        </w:rPr>
      </w:pPr>
      <w:r w:rsidRPr="000902C6">
        <w:rPr>
          <w:rFonts w:cs="Times New Roman"/>
        </w:rPr>
        <w:t xml:space="preserve">Связь эмоций и познания имеет долгую историю в науке и философии. [9] В последние годы наблюдается растущий интерес к изучению эмоций, который объясняется, в частности, большим количеством новых знаний о мотивационных и эмоциональных процессов и их роли в познании. </w:t>
      </w:r>
      <w:r w:rsidRPr="00906D0A">
        <w:rPr>
          <w:rFonts w:cs="Times New Roman"/>
        </w:rPr>
        <w:t>[4, 10</w:t>
      </w:r>
      <w:r w:rsidRPr="000902C6">
        <w:rPr>
          <w:rFonts w:cs="Times New Roman"/>
        </w:rPr>
        <w:t xml:space="preserve">] </w:t>
      </w:r>
    </w:p>
    <w:p w14:paraId="37BAB237" w14:textId="77777777" w:rsidR="00E92953" w:rsidRPr="000902C6" w:rsidRDefault="00E92953" w:rsidP="00E92953">
      <w:pPr>
        <w:spacing w:line="360" w:lineRule="auto"/>
        <w:ind w:firstLine="708"/>
        <w:rPr>
          <w:rFonts w:cs="Times New Roman"/>
        </w:rPr>
      </w:pPr>
      <w:r w:rsidRPr="000902C6">
        <w:rPr>
          <w:rFonts w:cs="Times New Roman"/>
        </w:rPr>
        <w:t>Результаты исследования человеческой миндалины привели к пониманию взаимодействия эмоций и познания. Так, в 2006 году американским ученым Элизабет Фелпс был опубликован обзор, в котором рассматривалась связь между этими процессами. Фелпс выделила пять типов взаимодействия: эмоциональное обучение, эмоции и память, эмоции и восприятие, эмоции и социальные стимулы, изменение эмоциональное реакции. [11] Фелпс пришла к выводу, что научное понимание человеческого познания невозможно без эмоций. [</w:t>
      </w:r>
      <w:r w:rsidRPr="00183F04">
        <w:rPr>
          <w:rFonts w:cs="Times New Roman"/>
        </w:rPr>
        <w:t>11</w:t>
      </w:r>
      <w:r w:rsidRPr="000902C6">
        <w:rPr>
          <w:rFonts w:cs="Times New Roman"/>
        </w:rPr>
        <w:t>]</w:t>
      </w:r>
    </w:p>
    <w:p w14:paraId="1053C9EA" w14:textId="77777777" w:rsidR="00E92953" w:rsidRPr="000902C6" w:rsidRDefault="00E92953" w:rsidP="00E92953">
      <w:pPr>
        <w:spacing w:line="360" w:lineRule="auto"/>
        <w:ind w:firstLine="708"/>
        <w:rPr>
          <w:rFonts w:cs="Times New Roman"/>
        </w:rPr>
      </w:pPr>
      <w:r w:rsidRPr="000902C6">
        <w:rPr>
          <w:rFonts w:cs="Times New Roman"/>
        </w:rPr>
        <w:t>Так же выделяют следующие функции эмоций: оценка окружающей среды, система регулирования, подготовка действий, передача намерений, обдумывание и контроль. [12]</w:t>
      </w:r>
    </w:p>
    <w:p w14:paraId="62BB0EBC" w14:textId="77777777" w:rsidR="00E92953" w:rsidRDefault="00E92953" w:rsidP="00E92953">
      <w:pPr>
        <w:spacing w:line="360" w:lineRule="auto"/>
        <w:ind w:firstLine="708"/>
        <w:rPr>
          <w:rFonts w:cs="Times New Roman"/>
        </w:rPr>
      </w:pPr>
      <w:r w:rsidRPr="000902C6">
        <w:rPr>
          <w:rFonts w:cs="Times New Roman"/>
        </w:rPr>
        <w:t>Эмоции являются неотъемлемой частью внутреннего состояния человека и оказывают влияние на совершаемый в различных ситуациях выбор. [13] В результате экспериментов, проведенных разными учеными в разное время [14, 15, 16, 17], мы можем утверждать, что эмоции, по всей видимости, влияют на вычисление значимости доступных действий, а так же, что это вычисление зависит от внутреннего состояния индивидуума. [</w:t>
      </w:r>
      <w:r w:rsidRPr="00906D0A">
        <w:rPr>
          <w:rFonts w:cs="Times New Roman"/>
        </w:rPr>
        <w:t>1</w:t>
      </w:r>
      <w:r>
        <w:rPr>
          <w:rFonts w:cs="Times New Roman"/>
        </w:rPr>
        <w:t>3</w:t>
      </w:r>
      <w:r w:rsidRPr="00906D0A">
        <w:rPr>
          <w:rFonts w:cs="Times New Roman"/>
        </w:rPr>
        <w:t>]</w:t>
      </w:r>
    </w:p>
    <w:p w14:paraId="391270F3" w14:textId="4A6012B9" w:rsidR="00E92953" w:rsidRDefault="00E92953" w:rsidP="00E92953">
      <w:pPr>
        <w:spacing w:line="360" w:lineRule="auto"/>
        <w:ind w:firstLine="708"/>
        <w:rPr>
          <w:rFonts w:cs="Times New Roman"/>
        </w:rPr>
      </w:pPr>
      <w:r w:rsidRPr="000902C6">
        <w:rPr>
          <w:rFonts w:cs="Times New Roman"/>
        </w:rPr>
        <w:lastRenderedPageBreak/>
        <w:t>Многое можно сказать о роли эмоций в жизни человека. Но что, если мы имеем дело не с естественным, а с искусственным разумом? Нужны ли эмоции искусственному интеллекту?</w:t>
      </w:r>
    </w:p>
    <w:p w14:paraId="1383EAAE" w14:textId="77777777" w:rsidR="00E92953" w:rsidRPr="00183F04" w:rsidRDefault="00E92953" w:rsidP="00E92953">
      <w:pPr>
        <w:spacing w:line="360" w:lineRule="auto"/>
        <w:ind w:firstLine="708"/>
        <w:rPr>
          <w:rFonts w:cs="Times New Roman"/>
        </w:rPr>
      </w:pPr>
      <w:r w:rsidRPr="00183F04">
        <w:rPr>
          <w:rFonts w:cs="Times New Roman"/>
        </w:rPr>
        <w:t>Наличие у роботов эмоций может позволить стать социальному взаимодействию человека и робота более естественным. [1</w:t>
      </w:r>
      <w:r>
        <w:rPr>
          <w:rFonts w:cs="Times New Roman"/>
        </w:rPr>
        <w:t>8</w:t>
      </w:r>
      <w:r w:rsidRPr="00183F04">
        <w:rPr>
          <w:rFonts w:cs="Times New Roman"/>
        </w:rPr>
        <w:t>] Кроме того, эмоции необходимы для выживания конкретной особи и вида в целом. [</w:t>
      </w:r>
      <w:r>
        <w:rPr>
          <w:rFonts w:cs="Times New Roman"/>
        </w:rPr>
        <w:t>19</w:t>
      </w:r>
      <w:r w:rsidRPr="00183F04">
        <w:rPr>
          <w:rFonts w:cs="Times New Roman"/>
        </w:rPr>
        <w:t>] Таким образом, роботу, разработанному для выживания в мире, потребуется эквивалентная живым организмам система. [</w:t>
      </w:r>
      <w:r>
        <w:rPr>
          <w:rFonts w:cs="Times New Roman"/>
        </w:rPr>
        <w:t>19</w:t>
      </w:r>
      <w:r w:rsidRPr="00183F04">
        <w:rPr>
          <w:rFonts w:cs="Times New Roman"/>
        </w:rPr>
        <w:t>]</w:t>
      </w:r>
    </w:p>
    <w:p w14:paraId="46CEC4DE" w14:textId="77777777" w:rsidR="00E92953" w:rsidRPr="00183F04" w:rsidRDefault="00E92953" w:rsidP="00E92953">
      <w:pPr>
        <w:spacing w:line="360" w:lineRule="auto"/>
        <w:ind w:firstLine="708"/>
        <w:rPr>
          <w:rFonts w:cs="Times New Roman"/>
        </w:rPr>
      </w:pPr>
      <w:r w:rsidRPr="00183F04">
        <w:rPr>
          <w:rFonts w:cs="Times New Roman"/>
        </w:rPr>
        <w:t>Как уже было сказано выше, эмоции – основная часть познавательных процессов. [2</w:t>
      </w:r>
      <w:r>
        <w:rPr>
          <w:rFonts w:cs="Times New Roman"/>
        </w:rPr>
        <w:t>0</w:t>
      </w:r>
      <w:r w:rsidRPr="00183F04">
        <w:rPr>
          <w:rFonts w:cs="Times New Roman"/>
        </w:rPr>
        <w:t>] К ним относятся воображение, внимание, восприятие, м</w:t>
      </w:r>
      <w:r>
        <w:rPr>
          <w:rFonts w:cs="Times New Roman"/>
        </w:rPr>
        <w:t>ышление, представление и др. [21</w:t>
      </w:r>
      <w:r w:rsidRPr="00183F04">
        <w:rPr>
          <w:rFonts w:cs="Times New Roman"/>
        </w:rPr>
        <w:t>] Так же когнитивистика изучает способность искусственного интеллекта к обуч</w:t>
      </w:r>
      <w:r>
        <w:rPr>
          <w:rFonts w:cs="Times New Roman"/>
        </w:rPr>
        <w:t>ению в его окружающей среде. [22</w:t>
      </w:r>
      <w:r w:rsidRPr="00183F04">
        <w:rPr>
          <w:rFonts w:cs="Times New Roman"/>
        </w:rPr>
        <w:t xml:space="preserve">], </w:t>
      </w:r>
      <w:r>
        <w:rPr>
          <w:rFonts w:cs="Times New Roman"/>
        </w:rPr>
        <w:t>с</w:t>
      </w:r>
      <w:r w:rsidRPr="00183F04">
        <w:rPr>
          <w:rFonts w:cs="Times New Roman"/>
        </w:rPr>
        <w:t>ледовательно, когнитивная архитектура развивается в направлении робототехники. Целью этого развития является познавательная способность искусственного интеллекта, схожая с аналог</w:t>
      </w:r>
      <w:r>
        <w:rPr>
          <w:rFonts w:cs="Times New Roman"/>
        </w:rPr>
        <w:t>ичной способностью человека. [22</w:t>
      </w:r>
      <w:r w:rsidRPr="00183F04">
        <w:rPr>
          <w:rFonts w:cs="Times New Roman"/>
        </w:rPr>
        <w:t>]</w:t>
      </w:r>
    </w:p>
    <w:p w14:paraId="05634035" w14:textId="77777777" w:rsidR="00E92953" w:rsidRDefault="00E92953" w:rsidP="00E92953">
      <w:pPr>
        <w:spacing w:line="360" w:lineRule="auto"/>
        <w:ind w:firstLine="708"/>
        <w:rPr>
          <w:rFonts w:cs="Times New Roman"/>
        </w:rPr>
      </w:pPr>
      <w:r w:rsidRPr="00183F04">
        <w:rPr>
          <w:rFonts w:cs="Times New Roman"/>
        </w:rPr>
        <w:t>Таким образом, реализовав эмоциональный процесс у неживых организмов, мы можем получить некоторые преимущества перед роботами, которые не обладают эмоциями. Полностью реализованный эмоциональный процесс лежит за рамками данной работы. Сосредоточимся на эмоциональной оценке, которая является лишь частью эмоционального процесса в целом.</w:t>
      </w:r>
    </w:p>
    <w:p w14:paraId="4A137E67" w14:textId="6D9C0106" w:rsidR="00483D0E" w:rsidRPr="00E92953" w:rsidRDefault="00483D0E" w:rsidP="00625121">
      <w:pPr>
        <w:spacing w:before="0" w:after="160" w:line="360" w:lineRule="auto"/>
        <w:jc w:val="left"/>
      </w:pPr>
    </w:p>
    <w:p w14:paraId="5BDD8725" w14:textId="77777777" w:rsidR="00483D0E" w:rsidRPr="00483D0E" w:rsidRDefault="00483D0E" w:rsidP="00680F6C">
      <w:pPr>
        <w:pStyle w:val="2"/>
        <w:spacing w:before="0" w:line="360" w:lineRule="auto"/>
        <w:jc w:val="center"/>
      </w:pPr>
      <w:bookmarkStart w:id="6" w:name="_Toc454108806"/>
      <w:r w:rsidRPr="00483D0E">
        <w:t>1.2 Эмоциональные вычисления</w:t>
      </w:r>
      <w:bookmarkEnd w:id="6"/>
    </w:p>
    <w:p w14:paraId="5AE645D9" w14:textId="6ED7454E" w:rsidR="00E92953" w:rsidRPr="00E47BF1" w:rsidRDefault="00E92953" w:rsidP="00E92953">
      <w:pPr>
        <w:spacing w:line="360" w:lineRule="auto"/>
        <w:ind w:firstLine="708"/>
        <w:rPr>
          <w:rFonts w:cs="Times New Roman"/>
        </w:rPr>
      </w:pPr>
      <w:r w:rsidRPr="00E47BF1">
        <w:rPr>
          <w:rFonts w:cs="Times New Roman"/>
        </w:rPr>
        <w:t>Для решения поставленной задачи необходимо понять, как можно реализовать эмоции у роботов.</w:t>
      </w:r>
    </w:p>
    <w:p w14:paraId="4F1282B4" w14:textId="77777777" w:rsidR="00E92953" w:rsidRPr="00E47BF1" w:rsidRDefault="00E92953" w:rsidP="00E92953">
      <w:pPr>
        <w:spacing w:line="360" w:lineRule="auto"/>
        <w:ind w:firstLine="708"/>
        <w:rPr>
          <w:rFonts w:cs="Times New Roman"/>
        </w:rPr>
      </w:pPr>
      <w:r w:rsidRPr="00E47BF1">
        <w:rPr>
          <w:rFonts w:cs="Times New Roman"/>
        </w:rPr>
        <w:lastRenderedPageBreak/>
        <w:t xml:space="preserve">Существует несколько подходов для создания искусственного интеллекта. </w:t>
      </w:r>
      <w:r>
        <w:rPr>
          <w:rFonts w:cs="Times New Roman"/>
        </w:rPr>
        <w:t>Из них можно</w:t>
      </w:r>
      <w:r w:rsidRPr="00E47BF1">
        <w:rPr>
          <w:rFonts w:cs="Times New Roman"/>
        </w:rPr>
        <w:t xml:space="preserve"> выделить две большие группы: искусственный интеллект по Джону Маккарти и биокомпьютинг (квазибиологическая парадигма). В первом случае утверждается, что искусственный интеллект не обязательно должен повторять структуру и протекающие в ней процессы, присущие естественному интеллекту. [23] В случае же биокопьютинга мы имеем в виду разработку искусственного интеллекта, структура, процессы или элементы которого протекают так же, как и у биологических организмов. Эти две группы не следует противопоставлять друг другу, так как Маккарти не утверждает, что воспрещается воспроизводить процессы, свойственные живым организмам. </w:t>
      </w:r>
      <w:r>
        <w:rPr>
          <w:rFonts w:cs="Times New Roman"/>
        </w:rPr>
        <w:t>И</w:t>
      </w:r>
      <w:r w:rsidRPr="00E47BF1">
        <w:rPr>
          <w:rFonts w:cs="Times New Roman"/>
        </w:rPr>
        <w:t>сходя из сказанного в параграфе 1.1, мы склоняемся ко второй группе.</w:t>
      </w:r>
    </w:p>
    <w:p w14:paraId="142D0A4F" w14:textId="77777777" w:rsidR="00E92953" w:rsidRPr="009B7736" w:rsidRDefault="00E92953" w:rsidP="00E92953">
      <w:pPr>
        <w:spacing w:line="360" w:lineRule="auto"/>
        <w:ind w:firstLine="708"/>
        <w:rPr>
          <w:rFonts w:cs="Times New Roman"/>
        </w:rPr>
      </w:pPr>
      <w:r w:rsidRPr="00E47BF1">
        <w:rPr>
          <w:rFonts w:cs="Times New Roman"/>
        </w:rPr>
        <w:t>В частности, нас интересуют биологически инспирированные (или, другими словами, биологически вдохновленные) подходы. Нам близок подход, описанный американским ученым Марвином Минским, автором книги «The emotion machine»</w:t>
      </w:r>
      <w:r>
        <w:rPr>
          <w:rFonts w:cs="Times New Roman"/>
        </w:rPr>
        <w:t>, одним из основоположников эмоциональных вычислений</w:t>
      </w:r>
      <w:r w:rsidRPr="00E47BF1">
        <w:rPr>
          <w:rFonts w:cs="Times New Roman"/>
        </w:rPr>
        <w:t>. [7]</w:t>
      </w:r>
      <w:r>
        <w:rPr>
          <w:rFonts w:cs="Times New Roman"/>
        </w:rPr>
        <w:t xml:space="preserve"> Минский призывает понять работу нашего сознания, наши чувства и эмоции. Он говорит о создании искусственного интеллекта, близкого к естественному, сравнимого с человеческим. </w:t>
      </w:r>
      <w:r w:rsidRPr="009B7736">
        <w:rPr>
          <w:rFonts w:cs="Times New Roman"/>
        </w:rPr>
        <w:t>[</w:t>
      </w:r>
      <w:r>
        <w:rPr>
          <w:rFonts w:cs="Times New Roman"/>
        </w:rPr>
        <w:t>24</w:t>
      </w:r>
      <w:r w:rsidRPr="009B7736">
        <w:rPr>
          <w:rFonts w:cs="Times New Roman"/>
        </w:rPr>
        <w:t>]</w:t>
      </w:r>
    </w:p>
    <w:p w14:paraId="1EF14727" w14:textId="77777777" w:rsidR="00E92953" w:rsidRPr="00E47BF1" w:rsidRDefault="00E92953" w:rsidP="00E92953">
      <w:pPr>
        <w:spacing w:line="360" w:lineRule="auto"/>
        <w:ind w:firstLine="708"/>
        <w:rPr>
          <w:rFonts w:cs="Times New Roman"/>
        </w:rPr>
      </w:pPr>
      <w:r w:rsidRPr="00E47BF1">
        <w:rPr>
          <w:rFonts w:cs="Times New Roman"/>
        </w:rPr>
        <w:t xml:space="preserve">Общая модель, в которой объединяются наши взгляды на вычислительную систему и эмоции, опирается </w:t>
      </w:r>
      <w:r>
        <w:rPr>
          <w:rFonts w:cs="Times New Roman"/>
        </w:rPr>
        <w:t>на модель куба эмоций Лёвхейма.</w:t>
      </w:r>
      <w:r w:rsidRPr="00E47BF1">
        <w:rPr>
          <w:rFonts w:cs="Times New Roman"/>
        </w:rPr>
        <w:t xml:space="preserve"> </w:t>
      </w:r>
      <w:r>
        <w:rPr>
          <w:rFonts w:cs="Times New Roman"/>
        </w:rPr>
        <w:t>Эта модель</w:t>
      </w:r>
      <w:r w:rsidRPr="00E47BF1">
        <w:rPr>
          <w:rFonts w:cs="Times New Roman"/>
        </w:rPr>
        <w:t xml:space="preserve"> проводит связь между когнитивными процессами и нейробиологией. [2</w:t>
      </w:r>
      <w:r w:rsidRPr="009B7736">
        <w:rPr>
          <w:rFonts w:cs="Times New Roman"/>
        </w:rPr>
        <w:t>5</w:t>
      </w:r>
      <w:r w:rsidRPr="00E47BF1">
        <w:rPr>
          <w:rFonts w:cs="Times New Roman"/>
        </w:rPr>
        <w:t>]</w:t>
      </w:r>
    </w:p>
    <w:p w14:paraId="29435D77" w14:textId="77777777" w:rsidR="00E92953" w:rsidRPr="00E47BF1" w:rsidRDefault="00E92953" w:rsidP="00E92953">
      <w:pPr>
        <w:spacing w:line="360" w:lineRule="auto"/>
        <w:ind w:firstLine="708"/>
        <w:rPr>
          <w:rFonts w:cs="Times New Roman"/>
        </w:rPr>
      </w:pPr>
      <w:r w:rsidRPr="00E47BF1">
        <w:rPr>
          <w:rFonts w:cs="Times New Roman"/>
        </w:rPr>
        <w:t>Лёвхейм отмечает связь между нейромедиаторами (дофамин, серотонин, норадреналин) и базовыми эмоциями, описанными ранее Томкинсом. К ним относятся страх, гнев, стыд, тоска, отвращение, удивление, радость, возбуждение. [</w:t>
      </w:r>
      <w:r>
        <w:rPr>
          <w:rFonts w:cs="Times New Roman"/>
        </w:rPr>
        <w:t>26</w:t>
      </w:r>
      <w:r w:rsidRPr="00E47BF1">
        <w:rPr>
          <w:rFonts w:cs="Times New Roman"/>
        </w:rPr>
        <w:t>] Более подробная информация о кубе Лёвхейма изложена в приложении А.</w:t>
      </w:r>
    </w:p>
    <w:p w14:paraId="18655DD9" w14:textId="77777777" w:rsidR="00E92953" w:rsidRPr="00E47BF1" w:rsidRDefault="00E92953" w:rsidP="00E92953">
      <w:pPr>
        <w:spacing w:line="360" w:lineRule="auto"/>
        <w:ind w:firstLine="708"/>
        <w:rPr>
          <w:rFonts w:cs="Times New Roman"/>
        </w:rPr>
      </w:pPr>
      <w:r w:rsidRPr="00E47BF1">
        <w:rPr>
          <w:rFonts w:cs="Times New Roman"/>
        </w:rPr>
        <w:lastRenderedPageBreak/>
        <w:t xml:space="preserve">Таким образом, реализация системы эмоциональной оценки будет проводиться с помощью биологически инспирированной нейронной сети. </w:t>
      </w:r>
    </w:p>
    <w:p w14:paraId="7B27BD94" w14:textId="026B3D65" w:rsidR="00483D0E" w:rsidRDefault="00483D0E" w:rsidP="00625121">
      <w:pPr>
        <w:spacing w:before="0" w:after="160" w:line="360" w:lineRule="auto"/>
        <w:jc w:val="left"/>
      </w:pPr>
    </w:p>
    <w:p w14:paraId="795AFE8C" w14:textId="77777777" w:rsidR="00483D0E" w:rsidRPr="00483D0E" w:rsidRDefault="00483D0E" w:rsidP="00680F6C">
      <w:pPr>
        <w:pStyle w:val="2"/>
        <w:spacing w:before="0" w:line="360" w:lineRule="auto"/>
        <w:jc w:val="center"/>
      </w:pPr>
      <w:bookmarkStart w:id="7" w:name="_Toc454108807"/>
      <w:r w:rsidRPr="00483D0E">
        <w:t>1.3 Эмоциональная оценка и ее связь с обучением</w:t>
      </w:r>
      <w:bookmarkEnd w:id="7"/>
    </w:p>
    <w:p w14:paraId="04047E7E" w14:textId="4BAD8042" w:rsidR="00E92953" w:rsidRPr="0079384F" w:rsidRDefault="00E92953" w:rsidP="00E92953">
      <w:pPr>
        <w:spacing w:line="360" w:lineRule="auto"/>
        <w:ind w:firstLine="708"/>
        <w:rPr>
          <w:rFonts w:cs="Times New Roman"/>
        </w:rPr>
      </w:pPr>
      <w:r w:rsidRPr="0079384F">
        <w:rPr>
          <w:rFonts w:cs="Times New Roman"/>
        </w:rPr>
        <w:t>Эмоции - филогенетический непрерывный механизм, гибко адаптирующийся к любым стимулам и ответам. [12] Эмоции являются адаптивной реакцией на какое-либо событие, значимость которого оценивается индивидом. [5] Понимание эмоциональной реакции влияет на будущие оценки. Теория эмоциональной оценки учитывает индивидуальные особенности, и, как следствие, эмоциональные реакции у различных индивидов на одно и то же событие. [27]</w:t>
      </w:r>
    </w:p>
    <w:p w14:paraId="3B755D0C" w14:textId="77777777" w:rsidR="00E92953" w:rsidRPr="0079384F" w:rsidRDefault="00E92953" w:rsidP="00E92953">
      <w:pPr>
        <w:spacing w:line="360" w:lineRule="auto"/>
        <w:ind w:firstLine="708"/>
        <w:rPr>
          <w:rFonts w:cs="Times New Roman"/>
        </w:rPr>
      </w:pPr>
      <w:r w:rsidRPr="0079384F">
        <w:rPr>
          <w:rFonts w:cs="Times New Roman"/>
        </w:rPr>
        <w:t xml:space="preserve">В данной теории существуют два основных подхода: структурный и процессный. </w:t>
      </w:r>
    </w:p>
    <w:p w14:paraId="207F74D2" w14:textId="77777777" w:rsidR="00E92953" w:rsidRPr="0079384F" w:rsidRDefault="00E92953" w:rsidP="00E92953">
      <w:pPr>
        <w:spacing w:line="360" w:lineRule="auto"/>
        <w:ind w:firstLine="708"/>
        <w:rPr>
          <w:rFonts w:cs="Times New Roman"/>
        </w:rPr>
      </w:pPr>
      <w:r w:rsidRPr="0079384F">
        <w:rPr>
          <w:rFonts w:cs="Times New Roman"/>
        </w:rPr>
        <w:t>Структурный подход включает в себя изучение оценочного процесса и способов влияния различных оценок на испытываемые эмоции. Этот подход был подробно описан ученым Ричардом Лазарусом в 1991 году. [28]</w:t>
      </w:r>
    </w:p>
    <w:p w14:paraId="54B15F80" w14:textId="77777777" w:rsidR="00E92953" w:rsidRPr="0079384F" w:rsidRDefault="00E92953" w:rsidP="00E92953">
      <w:pPr>
        <w:spacing w:line="360" w:lineRule="auto"/>
        <w:ind w:firstLine="708"/>
        <w:rPr>
          <w:rFonts w:cs="Times New Roman"/>
        </w:rPr>
      </w:pPr>
      <w:r w:rsidRPr="0079384F">
        <w:rPr>
          <w:rFonts w:cs="Times New Roman"/>
        </w:rPr>
        <w:t>Второй подход предполагает, что эмоциональная оценка – это непрерывный процесс. Этот подход учитывает, что эмоции имеют динамичный характер. В процессном подходе можно выделить две основные модели: двухпроцессная модель и многоуровневая модель Шерера.</w:t>
      </w:r>
    </w:p>
    <w:p w14:paraId="33A988B8" w14:textId="77777777" w:rsidR="00E92953" w:rsidRPr="0079384F" w:rsidRDefault="00E92953" w:rsidP="00E92953">
      <w:pPr>
        <w:spacing w:line="360" w:lineRule="auto"/>
        <w:ind w:firstLine="708"/>
        <w:rPr>
          <w:rFonts w:cs="Times New Roman"/>
        </w:rPr>
      </w:pPr>
      <w:r w:rsidRPr="0079384F">
        <w:rPr>
          <w:rFonts w:cs="Times New Roman"/>
        </w:rPr>
        <w:t xml:space="preserve">К сожалению, существующие описанные модели являются высокоуровневыми, то есть не представлены в нейронном виде. С другой стороны, на основании процессного подхода можно сделать вывод, что эмоциональная оценка имеет предсказательный характер. Индивид решает, каким образом реагировать на событие в зависимости от множества параметров, </w:t>
      </w:r>
      <w:r w:rsidRPr="0079384F">
        <w:rPr>
          <w:rFonts w:cs="Times New Roman"/>
        </w:rPr>
        <w:lastRenderedPageBreak/>
        <w:t xml:space="preserve">таких как уместность последствий, способность с ними справиться и др. Таким образом, мы можем говорить о том, что индивид обучается эмоциональной оценке. </w:t>
      </w:r>
    </w:p>
    <w:p w14:paraId="09EEBECF" w14:textId="77777777" w:rsidR="00E92953" w:rsidRPr="0079384F" w:rsidRDefault="00E92953" w:rsidP="00E92953">
      <w:pPr>
        <w:spacing w:line="360" w:lineRule="auto"/>
        <w:ind w:firstLine="708"/>
        <w:rPr>
          <w:rFonts w:cs="Times New Roman"/>
        </w:rPr>
      </w:pPr>
      <w:r w:rsidRPr="0079384F">
        <w:rPr>
          <w:rFonts w:cs="Times New Roman"/>
        </w:rPr>
        <w:t>В настоящее время очень большое количество методов прогнозирования у искусственного интеллекта основано на обучении с подкреплением. [8] Обучение с подкреплением предполагает, что агент в процессе обучения получает награду (которая и является подкреплением), притом он стремится достичь максимизации этой награды. Более подробно обучение с подкреплением рассмотрено во второй главе.</w:t>
      </w:r>
    </w:p>
    <w:p w14:paraId="54E9D89D" w14:textId="02346E9A" w:rsidR="00E57204" w:rsidRPr="00483D0E" w:rsidRDefault="00E57204">
      <w:pPr>
        <w:spacing w:before="0" w:after="160"/>
        <w:jc w:val="left"/>
      </w:pPr>
      <w:r>
        <w:br w:type="page"/>
      </w:r>
    </w:p>
    <w:p w14:paraId="2A27F13A" w14:textId="6120D162" w:rsidR="00E57204" w:rsidRDefault="00E57204" w:rsidP="00680F6C">
      <w:pPr>
        <w:pStyle w:val="1"/>
        <w:ind w:left="360"/>
        <w:jc w:val="center"/>
      </w:pPr>
      <w:bookmarkStart w:id="8" w:name="_Toc454108808"/>
      <w:r>
        <w:lastRenderedPageBreak/>
        <w:t xml:space="preserve">2. </w:t>
      </w:r>
      <w:r w:rsidR="00625121">
        <w:rPr>
          <w:caps w:val="0"/>
        </w:rPr>
        <w:t>ОБУЧЕНИЕ С ПОДКРЕПЛЕНИЕМ КАК СПОСОБ ЭМОЦИОНАЛЬНОЙ ОЦЕНКИ</w:t>
      </w:r>
      <w:bookmarkEnd w:id="8"/>
    </w:p>
    <w:p w14:paraId="16C750C2" w14:textId="77777777" w:rsidR="003C3CF0" w:rsidRPr="003C3CF0" w:rsidRDefault="003C3CF0" w:rsidP="00625121">
      <w:pPr>
        <w:spacing w:before="0" w:after="0" w:line="360" w:lineRule="auto"/>
      </w:pPr>
    </w:p>
    <w:p w14:paraId="3D460ADB" w14:textId="77777777" w:rsidR="00483D0E" w:rsidRDefault="00483D0E" w:rsidP="00680F6C">
      <w:pPr>
        <w:pStyle w:val="2"/>
        <w:spacing w:before="0" w:line="360" w:lineRule="auto"/>
        <w:jc w:val="center"/>
      </w:pPr>
      <w:bookmarkStart w:id="9" w:name="_Toc454108809"/>
      <w:r>
        <w:t>2.1 Принятие решений и обучение с подкреплением</w:t>
      </w:r>
      <w:bookmarkEnd w:id="9"/>
    </w:p>
    <w:p w14:paraId="269B601B" w14:textId="7F3E4BB9" w:rsidR="00FF369D" w:rsidRPr="00984FD5" w:rsidRDefault="00FF369D" w:rsidP="00FF369D">
      <w:pPr>
        <w:spacing w:line="360" w:lineRule="auto"/>
        <w:ind w:firstLine="708"/>
        <w:rPr>
          <w:rFonts w:cs="Times New Roman"/>
        </w:rPr>
      </w:pPr>
      <w:r w:rsidRPr="00984FD5">
        <w:rPr>
          <w:rFonts w:cs="Times New Roman"/>
        </w:rPr>
        <w:t>Поведенческая нейробиология решает различные вопросы, в числе которых вопрос принятия решений. Выбор оптимального действия основан на прогнозах долгосрочных последствий. [29] Например, 1) часто вкусу предшествует запах: почувствовав приятный аромат с кухни мы предполагаем, что вскоре сможем вкусно поесть; 2) мы не будем переходить дорогу даже на зеленый сигнал светофора, если на нас с высокой скоростью летит автомобиль.</w:t>
      </w:r>
    </w:p>
    <w:p w14:paraId="31C2A548" w14:textId="3C24526E" w:rsidR="00FF369D" w:rsidRPr="00984FD5" w:rsidRDefault="00FF369D" w:rsidP="00FF369D">
      <w:pPr>
        <w:spacing w:line="360" w:lineRule="auto"/>
        <w:ind w:firstLine="708"/>
        <w:rPr>
          <w:rFonts w:cs="Times New Roman"/>
        </w:rPr>
      </w:pPr>
      <w:r w:rsidRPr="00984FD5">
        <w:rPr>
          <w:rFonts w:cs="Times New Roman"/>
        </w:rPr>
        <w:t>Вопрос принятия решений был подробно исследован в поведенческой психологии на основе парадигмы Павлова. Так же появились и другие доказательства, что существуют области, контролирующие различные аспекты усвоенного поведения. В частности, множество доказательств свидетельствует о том, что нейромедиатор дофамин обеспечивает цел</w:t>
      </w:r>
      <w:r w:rsidR="00D060FA">
        <w:rPr>
          <w:rFonts w:cs="Times New Roman"/>
        </w:rPr>
        <w:t>евые структуры базальных ганглий</w:t>
      </w:r>
      <w:r w:rsidRPr="00984FD5">
        <w:rPr>
          <w:rFonts w:cs="Times New Roman"/>
        </w:rPr>
        <w:t xml:space="preserve"> фазовыми сигналами, которые передают ошибку прогнозирования, что в свою очередь влияет на обучение и выбор действия. [30</w:t>
      </w:r>
      <w:r>
        <w:rPr>
          <w:rFonts w:cs="Times New Roman"/>
        </w:rPr>
        <w:t xml:space="preserve"> -</w:t>
      </w:r>
      <w:r w:rsidRPr="00984FD5">
        <w:rPr>
          <w:rFonts w:cs="Times New Roman"/>
        </w:rPr>
        <w:t xml:space="preserve"> 32] Так как вопрос принятия решений связан с прогнозированием, очевидно, что он связан и с обучением.</w:t>
      </w:r>
    </w:p>
    <w:p w14:paraId="134B7AD9" w14:textId="77777777" w:rsidR="00FF369D" w:rsidRPr="00984FD5" w:rsidRDefault="00FF369D" w:rsidP="00FF369D">
      <w:pPr>
        <w:spacing w:line="360" w:lineRule="auto"/>
        <w:ind w:firstLine="708"/>
        <w:rPr>
          <w:rFonts w:cs="Times New Roman"/>
        </w:rPr>
      </w:pPr>
      <w:r w:rsidRPr="00984FD5">
        <w:rPr>
          <w:rFonts w:cs="Times New Roman"/>
        </w:rPr>
        <w:t xml:space="preserve">Современная интерпретация обучения с подкреплением исторически возникла из двух отдельных исследований. Первое исследование провели Ричард Саттон и Эндрю Барто, заинтересованные изучением создания искусственного интеллекта. Они разработали основные алгоритмы и концепции обучения с подкреплением. [33] Вторым исследованием занимались Димитрий Бертсекас и Джон Цициклис, специалисты в области исследования операций и оптимального управления. Их разработки заключаются в стохастических приближениях к методам динамического программирования, которые были названы нейродинамическим программированием. [34] Слияние этих двух направлений </w:t>
      </w:r>
      <w:r w:rsidRPr="00984FD5">
        <w:rPr>
          <w:rFonts w:cs="Times New Roman"/>
        </w:rPr>
        <w:lastRenderedPageBreak/>
        <w:t>исследований сформулировало поведенчески вдохновленные алгоритмы эвристического обучения с подкреплением и предоставило инструменты для анализа свойств этих алгоритмов. [29]</w:t>
      </w:r>
    </w:p>
    <w:p w14:paraId="51B49971" w14:textId="72E80CFF" w:rsidR="00FF369D" w:rsidRPr="00FF369D" w:rsidRDefault="00FF369D" w:rsidP="00FF369D">
      <w:pPr>
        <w:spacing w:line="360" w:lineRule="auto"/>
        <w:ind w:firstLine="708"/>
        <w:rPr>
          <w:rFonts w:cs="Times New Roman"/>
        </w:rPr>
      </w:pPr>
      <w:r w:rsidRPr="00984FD5">
        <w:rPr>
          <w:rFonts w:cs="Times New Roman"/>
        </w:rPr>
        <w:t>Обучение с под</w:t>
      </w:r>
      <w:r w:rsidR="00EF09F7">
        <w:rPr>
          <w:rFonts w:cs="Times New Roman"/>
        </w:rPr>
        <w:t>креплением - это обучение какого-либо</w:t>
      </w:r>
      <w:r w:rsidRPr="00984FD5">
        <w:rPr>
          <w:rFonts w:cs="Times New Roman"/>
        </w:rPr>
        <w:t xml:space="preserve"> агента </w:t>
      </w:r>
      <w:r w:rsidR="00EF09F7">
        <w:rPr>
          <w:rFonts w:cs="Times New Roman"/>
        </w:rPr>
        <w:t>д</w:t>
      </w:r>
      <w:r w:rsidRPr="00984FD5">
        <w:rPr>
          <w:rFonts w:cs="Times New Roman"/>
        </w:rPr>
        <w:t>е</w:t>
      </w:r>
      <w:r w:rsidR="00EF09F7">
        <w:rPr>
          <w:rFonts w:cs="Times New Roman"/>
        </w:rPr>
        <w:t>йствиям</w:t>
      </w:r>
      <w:r w:rsidRPr="00984FD5">
        <w:rPr>
          <w:rFonts w:cs="Times New Roman"/>
        </w:rPr>
        <w:t xml:space="preserve">, </w:t>
      </w:r>
      <w:r w:rsidR="00EF09F7">
        <w:rPr>
          <w:rFonts w:cs="Times New Roman"/>
        </w:rPr>
        <w:t xml:space="preserve">чтобы </w:t>
      </w:r>
      <w:r w:rsidRPr="00984FD5">
        <w:rPr>
          <w:rFonts w:cs="Times New Roman"/>
        </w:rPr>
        <w:t>максимиз</w:t>
      </w:r>
      <w:r w:rsidR="00EF09F7">
        <w:rPr>
          <w:rFonts w:cs="Times New Roman"/>
        </w:rPr>
        <w:t>ировать</w:t>
      </w:r>
      <w:r w:rsidRPr="00984FD5">
        <w:rPr>
          <w:rFonts w:cs="Times New Roman"/>
        </w:rPr>
        <w:t xml:space="preserve"> сигнал</w:t>
      </w:r>
      <w:r w:rsidR="00EF09F7">
        <w:rPr>
          <w:rFonts w:cs="Times New Roman"/>
        </w:rPr>
        <w:t>а</w:t>
      </w:r>
      <w:r w:rsidRPr="00984FD5">
        <w:rPr>
          <w:rFonts w:cs="Times New Roman"/>
        </w:rPr>
        <w:t xml:space="preserve"> поощрения (вознаграждения)</w:t>
      </w:r>
      <w:r w:rsidR="00EF09F7">
        <w:rPr>
          <w:rFonts w:cs="Times New Roman"/>
        </w:rPr>
        <w:t>, который</w:t>
      </w:r>
      <w:r w:rsidRPr="00984FD5">
        <w:rPr>
          <w:rFonts w:cs="Times New Roman"/>
        </w:rPr>
        <w:t xml:space="preserve"> принима</w:t>
      </w:r>
      <w:r w:rsidR="00EF09F7">
        <w:rPr>
          <w:rFonts w:cs="Times New Roman"/>
        </w:rPr>
        <w:t>ет</w:t>
      </w:r>
      <w:r w:rsidRPr="00984FD5">
        <w:rPr>
          <w:rFonts w:cs="Times New Roman"/>
        </w:rPr>
        <w:t xml:space="preserve"> числовые значения. Обучение с подкреплением </w:t>
      </w:r>
      <w:r w:rsidR="00E972CE">
        <w:rPr>
          <w:rFonts w:cs="Times New Roman"/>
        </w:rPr>
        <w:t>включает в себя</w:t>
      </w:r>
      <w:r w:rsidRPr="00984FD5">
        <w:rPr>
          <w:rFonts w:cs="Times New Roman"/>
        </w:rPr>
        <w:t xml:space="preserve"> следующ</w:t>
      </w:r>
      <w:r w:rsidR="00E972CE">
        <w:rPr>
          <w:rFonts w:cs="Times New Roman"/>
        </w:rPr>
        <w:t>ие</w:t>
      </w:r>
      <w:r w:rsidRPr="00984FD5">
        <w:rPr>
          <w:rFonts w:cs="Times New Roman"/>
        </w:rPr>
        <w:t xml:space="preserve"> элемент</w:t>
      </w:r>
      <w:r w:rsidR="00E972CE">
        <w:rPr>
          <w:rFonts w:cs="Times New Roman"/>
        </w:rPr>
        <w:t>ы</w:t>
      </w:r>
      <w:r w:rsidRPr="00984FD5">
        <w:rPr>
          <w:rFonts w:cs="Times New Roman"/>
        </w:rPr>
        <w:t xml:space="preserve">: стратегия, функция </w:t>
      </w:r>
      <w:r w:rsidR="00E972CE">
        <w:rPr>
          <w:rFonts w:cs="Times New Roman"/>
        </w:rPr>
        <w:t>вознаграждения</w:t>
      </w:r>
      <w:r w:rsidRPr="00984FD5">
        <w:rPr>
          <w:rFonts w:cs="Times New Roman"/>
        </w:rPr>
        <w:t>, функция ценности и модель среды (в системах, имитирующих обучение с подкреплением)</w:t>
      </w:r>
      <w:r>
        <w:rPr>
          <w:rFonts w:cs="Times New Roman"/>
        </w:rPr>
        <w:t xml:space="preserve">. </w:t>
      </w:r>
      <w:r w:rsidRPr="00984FD5">
        <w:rPr>
          <w:rFonts w:cs="Times New Roman"/>
        </w:rPr>
        <w:t>[35] Стратегия определяет поведение агента в каждый момент времени, функция поощрения является характеристикой вознаграждения, функция ценности характеризует состояние с учетом долгосрочных перспектив, а модель среды имитирует действия рассматриваемой среды.</w:t>
      </w:r>
      <w:r>
        <w:rPr>
          <w:rFonts w:cs="Times New Roman"/>
        </w:rPr>
        <w:t xml:space="preserve"> </w:t>
      </w:r>
      <w:r w:rsidRPr="00FF369D">
        <w:rPr>
          <w:rFonts w:cs="Times New Roman"/>
        </w:rPr>
        <w:t>[35]</w:t>
      </w:r>
    </w:p>
    <w:p w14:paraId="186F7040" w14:textId="77777777" w:rsidR="00FF369D" w:rsidRPr="00984FD5" w:rsidRDefault="00FF369D" w:rsidP="00FF369D">
      <w:pPr>
        <w:spacing w:line="360" w:lineRule="auto"/>
        <w:ind w:firstLine="708"/>
        <w:rPr>
          <w:rFonts w:cs="Times New Roman"/>
        </w:rPr>
      </w:pPr>
      <w:r w:rsidRPr="00984FD5">
        <w:rPr>
          <w:rFonts w:cs="Times New Roman"/>
        </w:rPr>
        <w:t>В процессе обучения агент взаимодействует со средой, получает от нее ответ, в зависимости от которого принимает дальнейшие действия. Каждое новое состояние характеризуется новым вознаграждением. Максимизация награды является целью обучения с подкреплением, для достижения которой могут использоваться различные алгоритмы: динамическое программирование, Прогнозирование и управление Монте-Карло, SARSA, TD-обучение и Q-обучение. [36 - 41] Все они были рассмотрены Саттоном и Барто. [35]</w:t>
      </w:r>
    </w:p>
    <w:p w14:paraId="30F116D3" w14:textId="77777777" w:rsidR="00483D0E" w:rsidRDefault="00483D0E" w:rsidP="00625121">
      <w:pPr>
        <w:spacing w:before="0" w:after="0" w:line="360" w:lineRule="auto"/>
        <w:jc w:val="left"/>
      </w:pPr>
    </w:p>
    <w:p w14:paraId="4427621A" w14:textId="6FE7D1A0" w:rsidR="00483D0E" w:rsidRDefault="00483D0E" w:rsidP="00680F6C">
      <w:pPr>
        <w:pStyle w:val="2"/>
        <w:spacing w:before="0" w:line="360" w:lineRule="auto"/>
        <w:jc w:val="center"/>
      </w:pPr>
      <w:bookmarkStart w:id="10" w:name="_Toc454108810"/>
      <w:r>
        <w:t>2.2 Общая постановка задачи обучения с подкреплением</w:t>
      </w:r>
      <w:bookmarkEnd w:id="10"/>
    </w:p>
    <w:p w14:paraId="5853DF39" w14:textId="77777777" w:rsidR="00625121" w:rsidRDefault="00625121" w:rsidP="00680F6C">
      <w:pPr>
        <w:pStyle w:val="3"/>
        <w:spacing w:before="0" w:line="360" w:lineRule="auto"/>
        <w:jc w:val="center"/>
      </w:pPr>
      <w:bookmarkStart w:id="11" w:name="_Toc454108811"/>
      <w:r>
        <w:t>2.2.1 Значение оценочной обратной связи</w:t>
      </w:r>
      <w:bookmarkEnd w:id="11"/>
    </w:p>
    <w:p w14:paraId="560C9E90" w14:textId="2D9A9D7F" w:rsidR="00FF369D" w:rsidRDefault="00FF369D" w:rsidP="00FF369D">
      <w:pPr>
        <w:spacing w:line="360" w:lineRule="auto"/>
        <w:ind w:firstLine="708"/>
      </w:pPr>
      <w:r>
        <w:t>Как уже было сказано, цель обучения с подкреплением заключается в максимизации выгоды для интеллектуального агента. Здесь мы можем рассматривать две задачи: прогнозирование и управление.</w:t>
      </w:r>
    </w:p>
    <w:p w14:paraId="3D2BE4DC" w14:textId="77777777" w:rsidR="00FF369D" w:rsidRPr="009824E0" w:rsidRDefault="00FF369D" w:rsidP="00FF369D">
      <w:pPr>
        <w:spacing w:line="360" w:lineRule="auto"/>
        <w:ind w:firstLine="708"/>
      </w:pPr>
      <w:r>
        <w:lastRenderedPageBreak/>
        <w:t xml:space="preserve">В задаче прогнозирования обучение с подкреплением используется только для вычисления некой политики (стратегии), которая описывает для каждого посещаемого состояния ожидаемую в будущем награду. </w:t>
      </w:r>
      <w:r w:rsidRPr="009824E0">
        <w:t>[8]</w:t>
      </w:r>
    </w:p>
    <w:p w14:paraId="57F7B100" w14:textId="77777777" w:rsidR="00FF369D" w:rsidRPr="0078661E" w:rsidRDefault="00FF369D" w:rsidP="00FF369D">
      <w:pPr>
        <w:spacing w:line="360" w:lineRule="auto"/>
        <w:ind w:firstLine="708"/>
      </w:pPr>
      <w:r>
        <w:t>Задача управления ставит перед собой поиск набора стратегий, который максимизирует награду в режиме реального времени, т.е. во время переходов от одного состояния к другому.</w:t>
      </w:r>
      <w:r w:rsidRPr="009824E0">
        <w:t xml:space="preserve"> </w:t>
      </w:r>
      <w:r w:rsidRPr="0078661E">
        <w:t>[8]</w:t>
      </w:r>
    </w:p>
    <w:p w14:paraId="544E281D" w14:textId="77777777" w:rsidR="00FF369D" w:rsidRPr="00E90C49" w:rsidRDefault="00FF369D" w:rsidP="00FF369D">
      <w:pPr>
        <w:spacing w:line="360" w:lineRule="auto"/>
        <w:ind w:firstLine="708"/>
      </w:pPr>
      <w:r>
        <w:t xml:space="preserve">Для поиска оптимального маршрута используются алгоритмы, упомянутые в п. 2.1. При этом существует два вида нейрональных архитектур для прогнозирования и контроля: с обратной связью и без обратной связи. </w:t>
      </w:r>
      <w:r w:rsidRPr="00E90C49">
        <w:t>[8]</w:t>
      </w:r>
    </w:p>
    <w:p w14:paraId="5565B594" w14:textId="77777777" w:rsidR="00FF369D" w:rsidRPr="00D144F0" w:rsidRDefault="00FF369D" w:rsidP="00FF369D">
      <w:pPr>
        <w:spacing w:line="360" w:lineRule="auto"/>
        <w:ind w:firstLine="708"/>
      </w:pPr>
      <w:r>
        <w:t xml:space="preserve">Классический пример обучения с подкреплением без обратной связи – собака Павлова. </w:t>
      </w:r>
      <w:r w:rsidRPr="00D144F0">
        <w:t xml:space="preserve">[42] </w:t>
      </w:r>
      <w:r>
        <w:t xml:space="preserve">В данном случае собака является интеллектуальным агентом, пища – безусловным раздражителем, звонок – условным. Условный раздражитель предсказывает безусловный, после обучения у агента появляется реакция на условный раздражитель. В данном случае нет обратной связи, т.к. реакция на условный раздражитель не влияет на представление стимулов. </w:t>
      </w:r>
      <w:r w:rsidRPr="00D144F0">
        <w:t>[8]</w:t>
      </w:r>
    </w:p>
    <w:p w14:paraId="39F3CED3" w14:textId="2E99B85C" w:rsidR="00FF369D" w:rsidRPr="00E30CA3" w:rsidRDefault="00FF369D" w:rsidP="00FF369D">
      <w:pPr>
        <w:spacing w:line="360" w:lineRule="auto"/>
        <w:ind w:firstLine="708"/>
      </w:pPr>
      <w:r w:rsidRPr="004A4BB6">
        <w:rPr>
          <w:noProof/>
          <w:lang w:eastAsia="ru-RU"/>
        </w:rPr>
        <w:drawing>
          <wp:anchor distT="0" distB="0" distL="114300" distR="114300" simplePos="0" relativeHeight="251659264" behindDoc="0" locked="0" layoutInCell="1" allowOverlap="1" wp14:anchorId="27B98EFF" wp14:editId="59DABD6A">
            <wp:simplePos x="0" y="0"/>
            <wp:positionH relativeFrom="column">
              <wp:posOffset>930275</wp:posOffset>
            </wp:positionH>
            <wp:positionV relativeFrom="paragraph">
              <wp:posOffset>1596390</wp:posOffset>
            </wp:positionV>
            <wp:extent cx="4314741" cy="1596293"/>
            <wp:effectExtent l="0" t="0" r="0" b="444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4741" cy="1596293"/>
                    </a:xfrm>
                    <a:prstGeom prst="rect">
                      <a:avLst/>
                    </a:prstGeom>
                  </pic:spPr>
                </pic:pic>
              </a:graphicData>
            </a:graphic>
          </wp:anchor>
        </w:drawing>
      </w:r>
      <w:r>
        <w:t xml:space="preserve">В случае существования обратной связи архитектура обучения представляет собой замкнутую схему. Замкнутость необходима для решения задачи управления, т.к. действия агента влияют на свои собственные входные значения. Эта схема изображена на рисунке 1. Точка </w:t>
      </w:r>
      <w:r>
        <w:rPr>
          <w:lang w:val="en-US"/>
        </w:rPr>
        <w:t>X</w:t>
      </w:r>
      <w:r w:rsidRPr="004A4BB6">
        <w:rPr>
          <w:vertAlign w:val="subscript"/>
        </w:rPr>
        <w:t>0</w:t>
      </w:r>
      <w:r w:rsidRPr="004A4BB6">
        <w:t xml:space="preserve"> </w:t>
      </w:r>
      <w:r>
        <w:t xml:space="preserve">является сигналом обратной связи. </w:t>
      </w:r>
      <w:r w:rsidRPr="00E30CA3">
        <w:t>[8, 3</w:t>
      </w:r>
      <w:r w:rsidRPr="005321EE">
        <w:t>5</w:t>
      </w:r>
      <w:r w:rsidRPr="00E30CA3">
        <w:t>]</w:t>
      </w:r>
    </w:p>
    <w:p w14:paraId="5952493F" w14:textId="449F4EAA" w:rsidR="00FF369D" w:rsidRDefault="00FF369D" w:rsidP="00FF369D">
      <w:pPr>
        <w:spacing w:line="360" w:lineRule="auto"/>
      </w:pPr>
    </w:p>
    <w:p w14:paraId="44D0D280" w14:textId="77777777" w:rsidR="00FF369D" w:rsidRPr="004A4BB6" w:rsidRDefault="00FF369D" w:rsidP="00FF369D">
      <w:pPr>
        <w:spacing w:line="360" w:lineRule="auto"/>
      </w:pPr>
    </w:p>
    <w:p w14:paraId="1A283F76" w14:textId="543E7506" w:rsidR="00FF369D" w:rsidRDefault="00FF369D" w:rsidP="00FF369D">
      <w:pPr>
        <w:spacing w:line="360" w:lineRule="auto"/>
      </w:pPr>
      <w:r>
        <w:rPr>
          <w:noProof/>
          <w:lang w:eastAsia="ru-RU"/>
        </w:rPr>
        <mc:AlternateContent>
          <mc:Choice Requires="wps">
            <w:drawing>
              <wp:anchor distT="45720" distB="45720" distL="114300" distR="114300" simplePos="0" relativeHeight="251660288" behindDoc="0" locked="0" layoutInCell="1" allowOverlap="1" wp14:anchorId="309B331E" wp14:editId="5A648357">
                <wp:simplePos x="0" y="0"/>
                <wp:positionH relativeFrom="margin">
                  <wp:posOffset>-31750</wp:posOffset>
                </wp:positionH>
                <wp:positionV relativeFrom="paragraph">
                  <wp:posOffset>535305</wp:posOffset>
                </wp:positionV>
                <wp:extent cx="5935980" cy="48514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1581B75" w14:textId="77777777" w:rsidR="00807948" w:rsidRPr="004A4BB6" w:rsidRDefault="00807948" w:rsidP="00FF369D">
                            <w:pPr>
                              <w:spacing w:line="360" w:lineRule="auto"/>
                              <w:ind w:firstLine="709"/>
                              <w:jc w:val="center"/>
                              <w:rPr>
                                <w:color w:val="000000" w:themeColor="text1"/>
                                <w:sz w:val="24"/>
                                <w:szCs w:val="28"/>
                              </w:rPr>
                            </w:pPr>
                            <w:r w:rsidRPr="004A4BB6">
                              <w:rPr>
                                <w:color w:val="000000" w:themeColor="text1"/>
                                <w:sz w:val="24"/>
                                <w:szCs w:val="28"/>
                              </w:rPr>
                              <w:t>Рисунок 1 – Архитектура обучения с подкреплением с обратной связью</w:t>
                            </w:r>
                          </w:p>
                          <w:p w14:paraId="4C2217A4" w14:textId="77777777" w:rsidR="00807948" w:rsidRDefault="00807948"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B331E" id="_x0000_t202" coordsize="21600,21600" o:spt="202" path="m,l,21600r21600,l21600,xe">
                <v:stroke joinstyle="miter"/>
                <v:path gradientshapeok="t" o:connecttype="rect"/>
              </v:shapetype>
              <v:shape id="Надпись 2" o:spid="_x0000_s1026" type="#_x0000_t202" style="position:absolute;left:0;text-align:left;margin-left:-2.5pt;margin-top:42.15pt;width:467.4pt;height:38.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" filled="f" stroked="f" strokeweight="1pt">
                <v:textbox>
                  <w:txbxContent>
                    <w:p w14:paraId="21581B75" w14:textId="77777777" w:rsidR="00807948" w:rsidRPr="004A4BB6" w:rsidRDefault="00807948" w:rsidP="00FF369D">
                      <w:pPr>
                        <w:spacing w:line="360" w:lineRule="auto"/>
                        <w:ind w:firstLine="709"/>
                        <w:jc w:val="center"/>
                        <w:rPr>
                          <w:color w:val="000000" w:themeColor="text1"/>
                          <w:sz w:val="24"/>
                          <w:szCs w:val="28"/>
                        </w:rPr>
                      </w:pPr>
                      <w:r w:rsidRPr="004A4BB6">
                        <w:rPr>
                          <w:color w:val="000000" w:themeColor="text1"/>
                          <w:sz w:val="24"/>
                          <w:szCs w:val="28"/>
                        </w:rPr>
                        <w:t>Рисунок 1 – Архитектура обучения с подкреплением с обратной связью</w:t>
                      </w:r>
                    </w:p>
                    <w:p w14:paraId="4C2217A4" w14:textId="77777777" w:rsidR="00807948" w:rsidRDefault="00807948" w:rsidP="00FF369D"/>
                  </w:txbxContent>
                </v:textbox>
                <w10:wrap type="square" anchorx="margin"/>
              </v:shape>
            </w:pict>
          </mc:Fallback>
        </mc:AlternateContent>
      </w:r>
    </w:p>
    <w:p w14:paraId="0BE0DC35" w14:textId="77777777" w:rsidR="00FF369D" w:rsidRDefault="00FF369D" w:rsidP="00FF369D">
      <w:pPr>
        <w:spacing w:line="360" w:lineRule="auto"/>
        <w:ind w:firstLine="708"/>
        <w:rPr>
          <w:lang w:val="en-US"/>
        </w:rPr>
      </w:pPr>
      <w:r>
        <w:lastRenderedPageBreak/>
        <w:t>На рисунке 2 показана эта же архитектура, расширенная до так называемой модели Актёр-Критик (</w:t>
      </w:r>
      <w:r>
        <w:rPr>
          <w:lang w:val="en-US"/>
        </w:rPr>
        <w:t>Actor</w:t>
      </w:r>
      <w:r w:rsidRPr="00E30CA3">
        <w:t>-</w:t>
      </w:r>
      <w:r>
        <w:rPr>
          <w:lang w:val="en-US"/>
        </w:rPr>
        <w:t>Critic</w:t>
      </w:r>
      <w:r>
        <w:t>)</w:t>
      </w:r>
      <w:r w:rsidRPr="00E30CA3">
        <w:t xml:space="preserve">. </w:t>
      </w:r>
      <w:r>
        <w:t xml:space="preserve">Эта модель получила такое название благодаря аналогии с актёром, который выбирает действие, и с критиком, который эти действия критикует. Критик представляет собой функцию оценочной стоимости. </w:t>
      </w:r>
      <w:r>
        <w:rPr>
          <w:lang w:val="en-US"/>
        </w:rPr>
        <w:t>[8, 35]</w:t>
      </w:r>
    </w:p>
    <w:p w14:paraId="4C6C87BD" w14:textId="2ADE8649" w:rsidR="00FF369D" w:rsidRPr="000F4E09" w:rsidRDefault="00FF369D" w:rsidP="00FF369D">
      <w:pPr>
        <w:spacing w:line="360" w:lineRule="auto"/>
        <w:ind w:firstLine="708"/>
        <w:rPr>
          <w:lang w:val="en-US"/>
        </w:rPr>
      </w:pPr>
    </w:p>
    <w:p w14:paraId="7AA0371F" w14:textId="35D25884" w:rsidR="00FF369D" w:rsidRDefault="00FF369D" w:rsidP="00FF369D">
      <w:pPr>
        <w:spacing w:line="360" w:lineRule="auto"/>
        <w:jc w:val="center"/>
      </w:pPr>
      <w:r>
        <w:rPr>
          <w:noProof/>
          <w:lang w:eastAsia="ru-RU"/>
        </w:rPr>
        <mc:AlternateContent>
          <mc:Choice Requires="wps">
            <w:drawing>
              <wp:anchor distT="45720" distB="45720" distL="114300" distR="114300" simplePos="0" relativeHeight="251661312" behindDoc="0" locked="0" layoutInCell="1" allowOverlap="1" wp14:anchorId="4A95DA8B" wp14:editId="1469408A">
                <wp:simplePos x="0" y="0"/>
                <wp:positionH relativeFrom="margin">
                  <wp:align>right</wp:align>
                </wp:positionH>
                <wp:positionV relativeFrom="paragraph">
                  <wp:posOffset>2122805</wp:posOffset>
                </wp:positionV>
                <wp:extent cx="5935980" cy="485140"/>
                <wp:effectExtent l="0" t="0" r="0" b="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36B6279" w14:textId="77777777" w:rsidR="00807948" w:rsidRPr="004A4BB6" w:rsidRDefault="00807948" w:rsidP="00FF369D">
                            <w:pPr>
                              <w:spacing w:line="360" w:lineRule="auto"/>
                              <w:ind w:firstLine="709"/>
                              <w:jc w:val="center"/>
                              <w:rPr>
                                <w:color w:val="000000" w:themeColor="text1"/>
                                <w:sz w:val="24"/>
                                <w:szCs w:val="28"/>
                              </w:rPr>
                            </w:pPr>
                            <w:r w:rsidRPr="004A4BB6">
                              <w:rPr>
                                <w:color w:val="000000" w:themeColor="text1"/>
                                <w:sz w:val="24"/>
                                <w:szCs w:val="28"/>
                              </w:rPr>
                              <w:t xml:space="preserve">Рисунок </w:t>
                            </w:r>
                            <w:r>
                              <w:rPr>
                                <w:color w:val="000000" w:themeColor="text1"/>
                                <w:sz w:val="24"/>
                                <w:szCs w:val="28"/>
                              </w:rPr>
                              <w:t>2</w:t>
                            </w:r>
                            <w:r w:rsidRPr="004A4BB6">
                              <w:rPr>
                                <w:color w:val="000000" w:themeColor="text1"/>
                                <w:sz w:val="24"/>
                                <w:szCs w:val="28"/>
                              </w:rPr>
                              <w:t xml:space="preserve"> – Архитектура </w:t>
                            </w:r>
                            <w:r>
                              <w:rPr>
                                <w:color w:val="000000" w:themeColor="text1"/>
                                <w:sz w:val="24"/>
                                <w:szCs w:val="28"/>
                              </w:rPr>
                              <w:t>Актёр-Критик</w:t>
                            </w:r>
                          </w:p>
                          <w:p w14:paraId="69AD7CC5" w14:textId="77777777" w:rsidR="00807948" w:rsidRDefault="00807948"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DA8B" id="_x0000_s1027" type="#_x0000_t202" style="position:absolute;left:0;text-align:left;margin-left:416.2pt;margin-top:167.15pt;width:467.4pt;height:38.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" filled="f" stroked="f" strokeweight="1pt">
                <v:textbox>
                  <w:txbxContent>
                    <w:p w14:paraId="236B6279" w14:textId="77777777" w:rsidR="00807948" w:rsidRPr="004A4BB6" w:rsidRDefault="00807948" w:rsidP="00FF369D">
                      <w:pPr>
                        <w:spacing w:line="360" w:lineRule="auto"/>
                        <w:ind w:firstLine="709"/>
                        <w:jc w:val="center"/>
                        <w:rPr>
                          <w:color w:val="000000" w:themeColor="text1"/>
                          <w:sz w:val="24"/>
                          <w:szCs w:val="28"/>
                        </w:rPr>
                      </w:pPr>
                      <w:r w:rsidRPr="004A4BB6">
                        <w:rPr>
                          <w:color w:val="000000" w:themeColor="text1"/>
                          <w:sz w:val="24"/>
                          <w:szCs w:val="28"/>
                        </w:rPr>
                        <w:t xml:space="preserve">Рисунок </w:t>
                      </w:r>
                      <w:r>
                        <w:rPr>
                          <w:color w:val="000000" w:themeColor="text1"/>
                          <w:sz w:val="24"/>
                          <w:szCs w:val="28"/>
                        </w:rPr>
                        <w:t>2</w:t>
                      </w:r>
                      <w:r w:rsidRPr="004A4BB6">
                        <w:rPr>
                          <w:color w:val="000000" w:themeColor="text1"/>
                          <w:sz w:val="24"/>
                          <w:szCs w:val="28"/>
                        </w:rPr>
                        <w:t xml:space="preserve"> – Архитектура </w:t>
                      </w:r>
                      <w:r>
                        <w:rPr>
                          <w:color w:val="000000" w:themeColor="text1"/>
                          <w:sz w:val="24"/>
                          <w:szCs w:val="28"/>
                        </w:rPr>
                        <w:t>Актёр-Критик</w:t>
                      </w:r>
                    </w:p>
                    <w:p w14:paraId="69AD7CC5" w14:textId="77777777" w:rsidR="00807948" w:rsidRDefault="00807948" w:rsidP="00FF369D"/>
                  </w:txbxContent>
                </v:textbox>
                <w10:wrap type="square" anchorx="margin"/>
              </v:shape>
            </w:pict>
          </mc:Fallback>
        </mc:AlternateContent>
      </w:r>
      <w:r w:rsidRPr="0025624D">
        <w:rPr>
          <w:noProof/>
          <w:lang w:eastAsia="ru-RU"/>
        </w:rPr>
        <w:drawing>
          <wp:inline distT="0" distB="0" distL="0" distR="0" wp14:anchorId="50CC31FF" wp14:editId="44A6DCE0">
            <wp:extent cx="4605164" cy="2046849"/>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050" cy="2057021"/>
                    </a:xfrm>
                    <a:prstGeom prst="rect">
                      <a:avLst/>
                    </a:prstGeom>
                  </pic:spPr>
                </pic:pic>
              </a:graphicData>
            </a:graphic>
          </wp:inline>
        </w:drawing>
      </w:r>
    </w:p>
    <w:p w14:paraId="6F6F9BD1" w14:textId="77777777" w:rsidR="00FF369D" w:rsidRDefault="00FF369D" w:rsidP="00FF369D">
      <w:pPr>
        <w:spacing w:line="360" w:lineRule="auto"/>
        <w:ind w:firstLine="708"/>
        <w:rPr>
          <w:rFonts w:cs="Times New Roman"/>
        </w:rPr>
      </w:pPr>
      <w:r w:rsidRPr="00DF5C3E">
        <w:rPr>
          <w:rFonts w:cs="Times New Roman"/>
        </w:rPr>
        <w:t>Таким образом, обучение с подкреплением предполагает взаимодействие между некой средой и некой обучающейся системой, то есть наличие обратной связи.</w:t>
      </w:r>
    </w:p>
    <w:p w14:paraId="146FE49E" w14:textId="524FBEB4" w:rsidR="00625121" w:rsidRPr="00625121" w:rsidRDefault="00625121" w:rsidP="00625121">
      <w:pPr>
        <w:spacing w:before="0" w:after="0" w:line="360" w:lineRule="auto"/>
      </w:pPr>
    </w:p>
    <w:p w14:paraId="18463E4D" w14:textId="61C1C088" w:rsidR="00625121" w:rsidRDefault="00625121" w:rsidP="00680F6C">
      <w:pPr>
        <w:pStyle w:val="3"/>
        <w:spacing w:before="0" w:line="360" w:lineRule="auto"/>
        <w:jc w:val="center"/>
      </w:pPr>
      <w:bookmarkStart w:id="12" w:name="_Toc454108812"/>
      <w:r>
        <w:t>2.2.2 Постановка задачи</w:t>
      </w:r>
      <w:bookmarkEnd w:id="12"/>
    </w:p>
    <w:p w14:paraId="7263870A" w14:textId="77777777" w:rsidR="00FF369D" w:rsidRDefault="00FF369D" w:rsidP="00FF369D">
      <w:pPr>
        <w:spacing w:line="360" w:lineRule="auto"/>
        <w:ind w:firstLine="708"/>
      </w:pPr>
      <w:r>
        <w:t>Задачу обучения с подкреплением можно привести к математической модели. Рассмотрим, как она будет выглядеть в общем виде.</w:t>
      </w:r>
    </w:p>
    <w:p w14:paraId="6F408FED" w14:textId="77777777" w:rsidR="00FF369D" w:rsidRDefault="00FF369D" w:rsidP="00FF369D">
      <w:pPr>
        <w:spacing w:line="360" w:lineRule="auto"/>
        <w:ind w:firstLine="708"/>
      </w:pPr>
      <w:r>
        <w:t xml:space="preserve">Пусть </w:t>
      </w:r>
      <w:r>
        <w:rPr>
          <w:lang w:val="en-US"/>
        </w:rPr>
        <w:t>S</w:t>
      </w:r>
      <w:r w:rsidRPr="008A41D3">
        <w:t xml:space="preserve"> – </w:t>
      </w:r>
      <w:r>
        <w:t>множество всех принимаемых состояний, и оно конечно.</w:t>
      </w:r>
    </w:p>
    <w:p w14:paraId="1ADE7CB3" w14:textId="77777777" w:rsidR="00FF369D" w:rsidRPr="0058046D" w:rsidRDefault="00FF369D" w:rsidP="00FF369D">
      <w:pPr>
        <w:spacing w:line="360" w:lineRule="auto"/>
        <w:ind w:firstLine="708"/>
      </w:pPr>
      <w:r>
        <w:t>В процессе обучения с подкреплением агент взаимодействует со средой. Другими словами, происходит игра между ними. Ниже приведен порядок действий в этой игре.</w:t>
      </w:r>
    </w:p>
    <w:p w14:paraId="64628D68" w14:textId="77777777" w:rsidR="00FF369D" w:rsidRPr="0058046D" w:rsidRDefault="00FF369D" w:rsidP="00FF369D">
      <w:pPr>
        <w:pStyle w:val="a7"/>
        <w:numPr>
          <w:ilvl w:val="0"/>
          <w:numId w:val="9"/>
        </w:numPr>
        <w:tabs>
          <w:tab w:val="left" w:pos="4678"/>
          <w:tab w:val="right" w:pos="8505"/>
        </w:tabs>
        <w:spacing w:line="360" w:lineRule="auto"/>
      </w:pPr>
      <w:r>
        <w:lastRenderedPageBreak/>
        <w:t xml:space="preserve">Инициализация стратегии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s</m:t>
        </m:r>
        <m:r>
          <w:rPr>
            <w:rFonts w:ascii="Cambria Math" w:hAnsi="Cambria Math"/>
          </w:rPr>
          <m:t>)</m:t>
        </m:r>
      </m:oMath>
      <w:r w:rsidRPr="000E708A">
        <w:rPr>
          <w:rFonts w:eastAsiaTheme="minorEastAsia"/>
        </w:rPr>
        <w:t xml:space="preserve"> </w:t>
      </w:r>
      <w:r>
        <w:rPr>
          <w:rFonts w:eastAsiaTheme="minorEastAsia"/>
        </w:rPr>
        <w:t xml:space="preserve">и состояния среды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p w14:paraId="33D7B955" w14:textId="77777777" w:rsidR="00FF369D" w:rsidRPr="0058046D" w:rsidRDefault="00FF369D" w:rsidP="00FF369D">
      <w:pPr>
        <w:pStyle w:val="a7"/>
        <w:numPr>
          <w:ilvl w:val="0"/>
          <w:numId w:val="9"/>
        </w:numPr>
        <w:tabs>
          <w:tab w:val="left" w:pos="4678"/>
          <w:tab w:val="right" w:pos="8505"/>
        </w:tabs>
        <w:spacing w:line="360" w:lineRule="auto"/>
      </w:pPr>
      <w:r>
        <w:rPr>
          <w:rFonts w:eastAsiaTheme="minorEastAsia"/>
        </w:rPr>
        <w:t xml:space="preserve">Для каждого момента времени </w:t>
      </w:r>
      <m:oMath>
        <m:r>
          <w:rPr>
            <w:rFonts w:ascii="Cambria Math" w:eastAsiaTheme="minorEastAsia" w:hAnsi="Cambria Math"/>
          </w:rPr>
          <m:t>t=1, …,  T, …</m:t>
        </m:r>
      </m:oMath>
    </w:p>
    <w:p w14:paraId="75EDB097"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Агент выбирает действие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3A9C9255"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Среда генерирует награду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23A69BED" w14:textId="77777777" w:rsidR="00FF369D" w:rsidRPr="0058046D" w:rsidRDefault="00FF369D" w:rsidP="00FF369D">
      <w:pPr>
        <w:pStyle w:val="a7"/>
        <w:numPr>
          <w:ilvl w:val="1"/>
          <w:numId w:val="9"/>
        </w:numPr>
        <w:tabs>
          <w:tab w:val="left" w:pos="4678"/>
          <w:tab w:val="right" w:pos="8505"/>
        </w:tabs>
        <w:spacing w:line="360" w:lineRule="auto"/>
      </w:pPr>
      <w:r>
        <w:rPr>
          <w:rFonts w:eastAsiaTheme="minorEastAsia"/>
        </w:rPr>
        <w:t xml:space="preserve">Среда генерирует новое состояние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oMath>
    </w:p>
    <w:p w14:paraId="49B88CCB" w14:textId="77777777" w:rsidR="00FF369D" w:rsidRDefault="00FF369D" w:rsidP="00FF369D">
      <w:pPr>
        <w:pStyle w:val="a7"/>
        <w:numPr>
          <w:ilvl w:val="1"/>
          <w:numId w:val="9"/>
        </w:numPr>
        <w:tabs>
          <w:tab w:val="left" w:pos="4678"/>
          <w:tab w:val="right" w:pos="8505"/>
        </w:tabs>
        <w:spacing w:line="360" w:lineRule="auto"/>
      </w:pPr>
      <w:r>
        <w:rPr>
          <w:rFonts w:eastAsiaTheme="minorEastAsia"/>
        </w:rPr>
        <w:t xml:space="preserve">Агент корректирует стратегию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lang w:val="en-US"/>
              </w:rPr>
              <m:t>t</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m:t>
            </m:r>
          </m:e>
        </m:d>
      </m:oMath>
      <w:r>
        <w:rPr>
          <w:rFonts w:eastAsiaTheme="minorEastAsia"/>
        </w:rPr>
        <w:t xml:space="preserve"> </w:t>
      </w:r>
      <w:r w:rsidRPr="00DF5C3E">
        <w:t>[</w:t>
      </w:r>
      <w:r>
        <w:t>43</w:t>
      </w:r>
      <w:r w:rsidRPr="00DF5C3E">
        <w:t>]</w:t>
      </w:r>
    </w:p>
    <w:p w14:paraId="47FE1C57" w14:textId="77777777" w:rsidR="00FF369D" w:rsidRPr="0058046D" w:rsidRDefault="00FF369D" w:rsidP="00FF369D">
      <w:pPr>
        <w:pStyle w:val="a7"/>
        <w:spacing w:line="360" w:lineRule="auto"/>
        <w:ind w:left="1788"/>
      </w:pPr>
    </w:p>
    <w:p w14:paraId="7A921237" w14:textId="77777777" w:rsidR="00FF369D" w:rsidRPr="00FE46B9" w:rsidRDefault="00FF369D" w:rsidP="00FF369D">
      <w:pPr>
        <w:spacing w:line="360" w:lineRule="auto"/>
        <w:ind w:firstLine="708"/>
      </w:pPr>
      <w:r>
        <w:t xml:space="preserve">Эта игра будет называться марковским процессом принятия решений, если вероятность получения нового состояния и награды в нем зависит от текущего состояния и действия, совершенного агентом. </w:t>
      </w:r>
      <w:r w:rsidRPr="00FE46B9">
        <w:t>[</w:t>
      </w:r>
      <w:commentRangeStart w:id="13"/>
      <w:r w:rsidRPr="00FE46B9">
        <w:t>44</w:t>
      </w:r>
      <w:commentRangeEnd w:id="13"/>
      <w:r>
        <w:rPr>
          <w:rStyle w:val="aa"/>
        </w:rPr>
        <w:commentReference w:id="13"/>
      </w:r>
      <w:r w:rsidRPr="00FE46B9">
        <w:t>]</w:t>
      </w:r>
    </w:p>
    <w:p w14:paraId="50D1B54D" w14:textId="77777777" w:rsidR="00FF369D" w:rsidRDefault="00FF369D" w:rsidP="002F6C3B">
      <w:pPr>
        <w:spacing w:line="360" w:lineRule="auto"/>
        <w:ind w:firstLine="708"/>
      </w:pPr>
      <w:r>
        <w:t>Так как нам важна максимизация в долгосрочном периоде, то это требуется учесть.</w:t>
      </w:r>
    </w:p>
    <w:p w14:paraId="1825256A" w14:textId="77777777" w:rsidR="00FF369D" w:rsidRDefault="00FF369D" w:rsidP="002F6C3B">
      <w:pPr>
        <w:tabs>
          <w:tab w:val="left" w:pos="709"/>
          <w:tab w:val="center" w:pos="4678"/>
          <w:tab w:val="right" w:pos="9355"/>
        </w:tabs>
        <w:spacing w:line="360" w:lineRule="auto"/>
        <w:rPr>
          <w:lang w:val="en-US"/>
        </w:rPr>
      </w:pPr>
      <w:r>
        <w:tab/>
        <w:t>Суммарная награда:</w:t>
      </w:r>
    </w:p>
    <w:p w14:paraId="64191033" w14:textId="77777777" w:rsidR="00FF369D" w:rsidRPr="003F7653" w:rsidRDefault="00807948" w:rsidP="002F6C3B">
      <w:pPr>
        <w:tabs>
          <w:tab w:val="left" w:pos="709"/>
          <w:tab w:val="center" w:pos="4678"/>
          <w:tab w:val="right" w:pos="9355"/>
        </w:tabs>
        <w:spacing w:line="360" w:lineRule="auto"/>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lang w:val="en-US"/>
                </w:rPr>
                <m:t>T</m:t>
              </m:r>
              <m:r>
                <m:rPr>
                  <m:sty m:val="p"/>
                </m:rPr>
                <w:rPr>
                  <w:rStyle w:val="aa"/>
                </w:rPr>
                <w:commentReference w:id="14"/>
              </m:r>
            </m:sub>
          </m:sSub>
        </m:oMath>
      </m:oMathPara>
    </w:p>
    <w:p w14:paraId="308F5350" w14:textId="77777777" w:rsidR="00FF369D" w:rsidRDefault="00FF369D" w:rsidP="002F6C3B">
      <w:pPr>
        <w:tabs>
          <w:tab w:val="left" w:pos="709"/>
          <w:tab w:val="center" w:pos="4678"/>
          <w:tab w:val="right" w:pos="9355"/>
        </w:tabs>
        <w:spacing w:line="360" w:lineRule="auto"/>
      </w:pPr>
      <w:r>
        <w:rPr>
          <w:lang w:val="en-US"/>
        </w:rPr>
        <w:tab/>
      </w:r>
      <w:r>
        <w:t>В общем случае суммарная награда является дисконтированной, т.е. формула (1) принимает вид:</w:t>
      </w:r>
    </w:p>
    <w:p w14:paraId="057BF54A" w14:textId="77777777" w:rsidR="00FF369D" w:rsidRPr="003F7653" w:rsidRDefault="00807948" w:rsidP="002F6C3B">
      <w:pPr>
        <w:tabs>
          <w:tab w:val="left" w:pos="709"/>
          <w:tab w:val="center" w:pos="4678"/>
          <w:tab w:val="right" w:pos="9355"/>
        </w:tabs>
        <w:spacing w:line="360" w:lineRule="auto"/>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sSup>
                <m:sSupPr>
                  <m:ctrlPr>
                    <w:rPr>
                      <w:rFonts w:ascii="Cambria Math" w:hAnsi="Cambria Math"/>
                      <w:i/>
                      <w:iCs/>
                    </w:rPr>
                  </m:ctrlPr>
                </m:sSupPr>
                <m:e>
                  <m:r>
                    <w:rPr>
                      <w:rFonts w:ascii="Cambria Math" w:hAnsi="Cambria Math"/>
                    </w:rPr>
                    <m:t>γ</m:t>
                  </m:r>
                </m:e>
                <m:sup>
                  <m:r>
                    <w:rPr>
                      <w:rFonts w:ascii="Cambria Math" w:hAnsi="Cambria Math"/>
                    </w:rPr>
                    <m:t>k-1</m:t>
                  </m:r>
                </m:sup>
              </m:sSup>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T-t-1</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Style w:val="aa"/>
                </w:rPr>
                <w:commentReference w:id="15"/>
              </m:r>
            </m:sub>
          </m:sSub>
          <m:r>
            <w:rPr>
              <w:rFonts w:ascii="Cambria Math" w:hAnsi="Cambria Math"/>
            </w:rPr>
            <m:t>,</m:t>
          </m:r>
        </m:oMath>
      </m:oMathPara>
    </w:p>
    <w:p w14:paraId="7F7DC775" w14:textId="77777777" w:rsidR="00FF369D" w:rsidRDefault="00FF369D" w:rsidP="002F6C3B">
      <w:pPr>
        <w:tabs>
          <w:tab w:val="left" w:pos="709"/>
          <w:tab w:val="center" w:pos="4678"/>
          <w:tab w:val="right" w:pos="9355"/>
        </w:tabs>
        <w:spacing w:line="360" w:lineRule="auto"/>
        <w:rPr>
          <w:rFonts w:eastAsiaTheme="minorEastAsia"/>
        </w:rPr>
      </w:pPr>
      <w:r>
        <w:t xml:space="preserve">где </w:t>
      </w:r>
      <m:oMath>
        <m:r>
          <w:rPr>
            <w:rFonts w:ascii="Cambria Math" w:eastAsiaTheme="minorEastAsia" w:hAnsi="Cambria Math"/>
          </w:rPr>
          <m:t>0</m:t>
        </m:r>
        <m:r>
          <w:rPr>
            <w:rFonts w:ascii="Cambria Math" w:hAnsi="Cambria Math"/>
          </w:rPr>
          <m:t>≤γ≤1</m:t>
        </m:r>
      </m:oMath>
      <w:r>
        <w:rPr>
          <w:rFonts w:eastAsiaTheme="minorEastAsia"/>
        </w:rPr>
        <w:t xml:space="preserve"> – коэффициент дисконтирования. Этот коэффициент был введен для того, чтобы обеспечить конечность суммы будущих наград, но он так же показывает, что люди и животные предпочитают ранние награды поздним. </w:t>
      </w:r>
      <w:r w:rsidRPr="003B737B">
        <w:rPr>
          <w:rFonts w:eastAsiaTheme="minorEastAsia"/>
        </w:rPr>
        <w:t xml:space="preserve">[29] </w:t>
      </w:r>
      <w:r>
        <w:rPr>
          <w:rFonts w:eastAsiaTheme="minorEastAsia"/>
        </w:rPr>
        <w:t xml:space="preserve">Другими словами, чем больше </w:t>
      </w:r>
      <m:oMath>
        <m:r>
          <w:rPr>
            <w:rFonts w:ascii="Cambria Math" w:hAnsi="Cambria Math"/>
          </w:rPr>
          <m:t>γ,</m:t>
        </m:r>
      </m:oMath>
      <w:r>
        <w:rPr>
          <w:rFonts w:eastAsiaTheme="minorEastAsia"/>
        </w:rPr>
        <w:t xml:space="preserve"> тем агент будет более дальновидным.</w:t>
      </w:r>
    </w:p>
    <w:p w14:paraId="1759E0D2" w14:textId="77777777" w:rsidR="00FF369D" w:rsidRDefault="00FF369D" w:rsidP="002F6C3B">
      <w:pPr>
        <w:tabs>
          <w:tab w:val="left" w:pos="709"/>
          <w:tab w:val="center" w:pos="4678"/>
          <w:tab w:val="right" w:pos="9355"/>
        </w:tabs>
        <w:spacing w:line="360" w:lineRule="auto"/>
        <w:rPr>
          <w:noProof/>
          <w:lang w:eastAsia="ru-RU"/>
        </w:rPr>
      </w:pPr>
      <w:r>
        <w:rPr>
          <w:noProof/>
          <w:lang w:eastAsia="ru-RU"/>
        </w:rPr>
        <w:tab/>
        <w:t xml:space="preserve">Если </w:t>
      </w:r>
      <m:oMath>
        <m:sSub>
          <m:sSubPr>
            <m:ctrlPr>
              <w:rPr>
                <w:rFonts w:ascii="Cambria Math" w:hAnsi="Cambria Math"/>
              </w:rPr>
            </m:ctrlPr>
          </m:sSubPr>
          <m:e>
            <m:r>
              <m:rPr>
                <m:sty m:val="p"/>
              </m:rPr>
              <w:rPr>
                <w:rFonts w:ascii="Cambria Math" w:hAnsi="Cambria Math"/>
              </w:rPr>
              <m:t>E</m:t>
            </m:r>
          </m:e>
          <m:sub>
            <m:r>
              <w:rPr>
                <w:rFonts w:ascii="Cambria Math" w:hAnsi="Cambria Math"/>
              </w:rPr>
              <m:t>π</m:t>
            </m:r>
          </m:sub>
        </m:sSub>
      </m:oMath>
      <w:r>
        <w:rPr>
          <w:rFonts w:eastAsiaTheme="minorEastAsia"/>
          <w:noProof/>
        </w:rPr>
        <w:t xml:space="preserve"> – математическое ожидание при условии, что агент придерживается стратегии </w:t>
      </w:r>
      <w:r>
        <w:rPr>
          <w:rFonts w:eastAsiaTheme="minorEastAsia" w:cs="Times New Roman"/>
          <w:noProof/>
        </w:rPr>
        <w:t>π</w:t>
      </w:r>
      <w:r>
        <w:rPr>
          <w:rFonts w:eastAsiaTheme="minorEastAsia"/>
          <w:noProof/>
        </w:rPr>
        <w:t>, то</w:t>
      </w:r>
      <w:r w:rsidRPr="00E90C49">
        <w:rPr>
          <w:rFonts w:eastAsiaTheme="minorEastAsia"/>
          <w:noProof/>
        </w:rPr>
        <w:t xml:space="preserve"> [43]</w:t>
      </w:r>
      <w:r>
        <w:rPr>
          <w:rFonts w:eastAsiaTheme="minorEastAsia"/>
          <w:noProof/>
        </w:rPr>
        <w:t>:</w:t>
      </w:r>
    </w:p>
    <w:p w14:paraId="6E12A1F1" w14:textId="77777777" w:rsidR="00FF369D" w:rsidRPr="006E04FA" w:rsidRDefault="00FF369D" w:rsidP="002F6C3B">
      <w:pPr>
        <w:tabs>
          <w:tab w:val="left" w:pos="709"/>
          <w:tab w:val="center" w:pos="4678"/>
          <w:tab w:val="right" w:pos="9355"/>
        </w:tabs>
        <w:spacing w:line="360" w:lineRule="auto"/>
      </w:pPr>
      <w:r>
        <w:tab/>
        <w:t xml:space="preserve">Функция ценности состояния </w:t>
      </w:r>
      <m:oMath>
        <m:r>
          <w:rPr>
            <w:rFonts w:ascii="Cambria Math" w:hAnsi="Cambria Math"/>
          </w:rPr>
          <m:t>s</m:t>
        </m:r>
      </m:oMath>
      <w:r w:rsidRPr="006E04FA">
        <w:rPr>
          <w:rFonts w:eastAsiaTheme="minorEastAsia"/>
        </w:rPr>
        <w:t xml:space="preserve"> </w:t>
      </w:r>
      <w:r>
        <w:rPr>
          <w:rFonts w:eastAsiaTheme="minorEastAsia"/>
        </w:rPr>
        <w:t xml:space="preserve">при стратегии </w:t>
      </w:r>
      <m:oMath>
        <m:r>
          <w:rPr>
            <w:rFonts w:ascii="Cambria Math" w:eastAsiaTheme="minorEastAsia" w:hAnsi="Cambria Math"/>
          </w:rPr>
          <m:t>π</m:t>
        </m:r>
      </m:oMath>
      <w:r>
        <w:rPr>
          <w:rFonts w:eastAsiaTheme="minorEastAsia"/>
        </w:rPr>
        <w:t>:</w:t>
      </w:r>
    </w:p>
    <w:p w14:paraId="5BDB8998" w14:textId="30D56FA8" w:rsidR="00FF369D" w:rsidRPr="00FF369D" w:rsidRDefault="00807948" w:rsidP="002F6C3B">
      <w:pPr>
        <w:tabs>
          <w:tab w:val="left" w:pos="709"/>
          <w:tab w:val="center" w:pos="4678"/>
          <w:tab w:val="right" w:pos="9355"/>
        </w:tabs>
        <w:spacing w:line="360" w:lineRule="auto"/>
        <w:rPr>
          <w:rFonts w:eastAsiaTheme="minorEastAsia"/>
        </w:rPr>
      </w:pPr>
      <m:oMathPara>
        <m:oMath>
          <m:sSup>
            <m:sSupPr>
              <m:ctrlPr>
                <w:rPr>
                  <w:rFonts w:ascii="Cambria Math" w:hAnsi="Cambria Math"/>
                </w:rPr>
              </m:ctrlPr>
            </m:sSupPr>
            <m:e>
              <m:r>
                <w:rPr>
                  <w:rFonts w:ascii="Cambria Math" w:hAnsi="Cambria Math"/>
                </w:rPr>
                <m:t>V</m:t>
              </m:r>
            </m:e>
            <m:sup>
              <m:r>
                <m:rPr>
                  <m:sty m:val="p"/>
                </m:rPr>
                <w:rPr>
                  <w:rFonts w:ascii="Cambria Math" w:hAnsi="Cambria Math"/>
                </w:rPr>
                <m:t>π</m:t>
              </m:r>
            </m:sup>
          </m:sSup>
          <m:r>
            <m:rPr>
              <m:sty m:val="p"/>
            </m:rPr>
            <w:rPr>
              <w:rFonts w:ascii="Cambria Math" w:hAnsi="Cambria Math"/>
            </w:rPr>
            <m:t xml:space="preserve">(s) = </m:t>
          </m:r>
          <m:sSub>
            <m:sSubPr>
              <m:ctrlPr>
                <w:rPr>
                  <w:rFonts w:ascii="Cambria Math" w:hAnsi="Cambria Math"/>
                </w:rPr>
              </m:ctrlPr>
            </m:sSubPr>
            <m:e>
              <m:r>
                <m:rPr>
                  <m:sty m:val="p"/>
                </m:rPr>
                <w:rPr>
                  <w:rFonts w:ascii="Cambria Math" w:hAnsi="Cambria Math"/>
                </w:rPr>
                <m:t>E</m:t>
              </m:r>
            </m:e>
            <m:sub>
              <m:r>
                <w:rPr>
                  <w:rFonts w:ascii="Cambria Math" w:hAnsi="Cambria Math"/>
                </w:rPr>
                <m:t>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=s</m:t>
          </m:r>
          <m:r>
            <m:rPr>
              <m:sty m:val="p"/>
            </m:rPr>
            <w:rPr>
              <w:rStyle w:val="aa"/>
            </w:rPr>
            <w:commentReference w:id="16"/>
          </m:r>
          <m:r>
            <m:rPr>
              <m:sty m:val="p"/>
            </m:rPr>
            <w:rPr>
              <w:rFonts w:ascii="Cambria Math" w:hAnsi="Cambria Math"/>
            </w:rPr>
            <m:t>}</m:t>
          </m:r>
        </m:oMath>
      </m:oMathPara>
    </w:p>
    <w:p w14:paraId="07294AAA" w14:textId="77777777" w:rsidR="00FF369D" w:rsidRPr="006E04FA" w:rsidRDefault="00FF369D" w:rsidP="002F6C3B">
      <w:pPr>
        <w:tabs>
          <w:tab w:val="left" w:pos="709"/>
          <w:tab w:val="center" w:pos="4678"/>
          <w:tab w:val="right" w:pos="9355"/>
        </w:tabs>
        <w:spacing w:line="360" w:lineRule="auto"/>
        <w:rPr>
          <w:rFonts w:eastAsiaTheme="minorEastAsia"/>
        </w:rPr>
      </w:pPr>
    </w:p>
    <w:p w14:paraId="103A6D8E" w14:textId="77777777" w:rsidR="00FF369D" w:rsidRDefault="00FF369D" w:rsidP="002F6C3B">
      <w:pPr>
        <w:tabs>
          <w:tab w:val="left" w:pos="709"/>
          <w:tab w:val="center" w:pos="4678"/>
          <w:tab w:val="right" w:pos="9355"/>
        </w:tabs>
        <w:spacing w:line="360" w:lineRule="auto"/>
        <w:rPr>
          <w:rFonts w:eastAsiaTheme="minorEastAsia"/>
        </w:rPr>
      </w:pPr>
      <w:r>
        <w:rPr>
          <w:rFonts w:eastAsiaTheme="minorEastAsia"/>
        </w:rPr>
        <w:tab/>
        <w:t xml:space="preserve">Функция ценности действия </w:t>
      </w:r>
      <m:oMath>
        <m:r>
          <w:rPr>
            <w:rFonts w:ascii="Cambria Math" w:eastAsiaTheme="minorEastAsia" w:hAnsi="Cambria Math"/>
          </w:rPr>
          <m:t>a</m:t>
        </m:r>
      </m:oMath>
      <w:r w:rsidRPr="004F3AD2">
        <w:rPr>
          <w:rFonts w:eastAsiaTheme="minorEastAsia"/>
        </w:rPr>
        <w:t xml:space="preserve"> </w:t>
      </w:r>
      <w:r>
        <w:rPr>
          <w:rFonts w:eastAsiaTheme="minorEastAsia"/>
        </w:rPr>
        <w:t xml:space="preserve">в </w:t>
      </w:r>
      <w:r>
        <w:t>состояни</w:t>
      </w:r>
      <w:r w:rsidRPr="004F3AD2">
        <w:t>и</w:t>
      </w:r>
      <w:r>
        <w:t xml:space="preserve"> </w:t>
      </w:r>
      <m:oMath>
        <m:r>
          <w:rPr>
            <w:rFonts w:ascii="Cambria Math" w:hAnsi="Cambria Math"/>
          </w:rPr>
          <m:t>s</m:t>
        </m:r>
      </m:oMath>
      <w:r w:rsidRPr="006E04FA">
        <w:rPr>
          <w:rFonts w:eastAsiaTheme="minorEastAsia"/>
        </w:rPr>
        <w:t xml:space="preserve"> </w:t>
      </w:r>
      <w:r>
        <w:rPr>
          <w:rFonts w:eastAsiaTheme="minorEastAsia"/>
        </w:rPr>
        <w:t xml:space="preserve">при стратегии </w:t>
      </w:r>
      <m:oMath>
        <m:r>
          <w:rPr>
            <w:rFonts w:ascii="Cambria Math" w:eastAsiaTheme="minorEastAsia" w:hAnsi="Cambria Math"/>
          </w:rPr>
          <m:t>π</m:t>
        </m:r>
      </m:oMath>
      <w:r>
        <w:rPr>
          <w:rFonts w:eastAsiaTheme="minorEastAsia"/>
        </w:rPr>
        <w:t>:</w:t>
      </w:r>
    </w:p>
    <w:p w14:paraId="2C899231" w14:textId="77777777" w:rsidR="00FF369D" w:rsidRPr="00E90C49" w:rsidRDefault="00807948" w:rsidP="002F6C3B">
      <w:pPr>
        <w:tabs>
          <w:tab w:val="left" w:pos="709"/>
          <w:tab w:val="center" w:pos="4678"/>
          <w:tab w:val="right" w:pos="9355"/>
        </w:tabs>
        <w:spacing w:line="360" w:lineRule="auto"/>
        <w:rPr>
          <w:rFonts w:eastAsiaTheme="minorEastAsia"/>
        </w:rPr>
      </w:pPr>
      <m:oMathPara>
        <m:oMath>
          <m:sSup>
            <m:sSupPr>
              <m:ctrlPr>
                <w:rPr>
                  <w:rFonts w:ascii="Cambria Math" w:hAnsi="Cambria Math"/>
                </w:rPr>
              </m:ctrlPr>
            </m:sSupPr>
            <m:e>
              <m:r>
                <w:rPr>
                  <w:rFonts w:ascii="Cambria Math" w:hAnsi="Cambria Math"/>
                  <w:lang w:val="en-US"/>
                </w:rPr>
                <m:t>Q</m:t>
              </m:r>
            </m:e>
            <m:sup>
              <m:r>
                <m:rPr>
                  <m:sty m:val="p"/>
                </m:rPr>
                <w:rPr>
                  <w:rFonts w:ascii="Cambria Math" w:hAnsi="Cambria Math"/>
                </w:rPr>
                <m:t>π</m:t>
              </m:r>
            </m:sup>
          </m:sSup>
          <m:r>
            <m:rPr>
              <m:sty m:val="p"/>
            </m:rPr>
            <w:rPr>
              <w:rFonts w:ascii="Cambria Math" w:hAnsi="Cambria Math"/>
            </w:rPr>
            <m:t xml:space="preserve">(s, a) = </m:t>
          </m:r>
          <m:sSub>
            <m:sSubPr>
              <m:ctrlPr>
                <w:rPr>
                  <w:rFonts w:ascii="Cambria Math" w:hAnsi="Cambria Math"/>
                </w:rPr>
              </m:ctrlPr>
            </m:sSubPr>
            <m:e>
              <m:r>
                <m:rPr>
                  <m:sty m:val="p"/>
                </m:rPr>
                <w:rPr>
                  <w:rFonts w:ascii="Cambria Math" w:hAnsi="Cambria Math"/>
                </w:rPr>
                <m:t>E</m:t>
              </m:r>
            </m:e>
            <m:sub>
              <m:r>
                <w:rPr>
                  <w:rFonts w:ascii="Cambria Math" w:hAnsi="Cambria Math"/>
                </w:rPr>
                <m:t>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t</m:t>
              </m:r>
            </m:sub>
          </m:sSub>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a</m:t>
              </m:r>
            </m:e>
            <m:sub>
              <m:r>
                <w:rPr>
                  <w:rFonts w:ascii="Cambria Math" w:hAnsi="Cambria Math"/>
                </w:rPr>
                <m:t>t</m:t>
              </m:r>
            </m:sub>
          </m:sSub>
          <m:r>
            <m:rPr>
              <m:sty m:val="p"/>
            </m:rPr>
            <w:rPr>
              <w:rFonts w:ascii="Cambria Math" w:hAnsi="Cambria Math"/>
            </w:rPr>
            <m:t>=a</m:t>
          </m:r>
          <m:r>
            <m:rPr>
              <m:sty m:val="p"/>
            </m:rPr>
            <w:rPr>
              <w:rStyle w:val="aa"/>
            </w:rPr>
            <w:commentReference w:id="17"/>
          </m:r>
          <m:r>
            <m:rPr>
              <m:sty m:val="p"/>
            </m:rPr>
            <w:rPr>
              <w:rFonts w:ascii="Cambria Math" w:hAnsi="Cambria Math"/>
            </w:rPr>
            <m:t>}</m:t>
          </m:r>
        </m:oMath>
      </m:oMathPara>
    </w:p>
    <w:p w14:paraId="34BA1EB8" w14:textId="77777777" w:rsidR="00FF369D" w:rsidRPr="004F3AD2" w:rsidRDefault="00FF369D" w:rsidP="002F6C3B">
      <w:pPr>
        <w:tabs>
          <w:tab w:val="left" w:pos="709"/>
          <w:tab w:val="center" w:pos="4678"/>
          <w:tab w:val="right" w:pos="9355"/>
        </w:tabs>
        <w:spacing w:line="360" w:lineRule="auto"/>
        <w:ind w:firstLine="708"/>
      </w:pPr>
      <w:r>
        <w:rPr>
          <w:rFonts w:eastAsiaTheme="minorEastAsia"/>
        </w:rPr>
        <w:t xml:space="preserve">Таким образом, задача состоит в том, чтобы найти такую стратегию </w:t>
      </w:r>
      <m:oMath>
        <m:r>
          <w:rPr>
            <w:rFonts w:ascii="Cambria Math" w:eastAsiaTheme="minorEastAsia" w:hAnsi="Cambria Math"/>
          </w:rPr>
          <m:t>π</m:t>
        </m:r>
      </m:oMath>
      <w:r>
        <w:rPr>
          <w:rFonts w:eastAsiaTheme="minorEastAsia"/>
        </w:rPr>
        <w:t xml:space="preserve">, при которой суммарная награда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 xml:space="preserve"> будет максимальна.</w:t>
      </w:r>
    </w:p>
    <w:p w14:paraId="6C1FB85F" w14:textId="301AF12D" w:rsidR="00625121" w:rsidRDefault="00625121" w:rsidP="00625121">
      <w:pPr>
        <w:spacing w:before="0" w:after="0" w:line="360" w:lineRule="auto"/>
        <w:jc w:val="left"/>
      </w:pPr>
    </w:p>
    <w:p w14:paraId="66D44EE1" w14:textId="1F5B209B" w:rsidR="00483D0E" w:rsidRDefault="00483D0E" w:rsidP="00680F6C">
      <w:pPr>
        <w:pStyle w:val="2"/>
        <w:spacing w:before="0" w:line="360" w:lineRule="auto"/>
        <w:jc w:val="center"/>
      </w:pPr>
      <w:bookmarkStart w:id="18" w:name="_Toc454108813"/>
      <w:r>
        <w:t>2.3 Обзор методов решения задачи</w:t>
      </w:r>
      <w:bookmarkEnd w:id="18"/>
    </w:p>
    <w:p w14:paraId="37337EDF" w14:textId="77777777" w:rsidR="00FF369D" w:rsidRDefault="00FF369D" w:rsidP="00FF369D">
      <w:pPr>
        <w:spacing w:line="360" w:lineRule="auto"/>
        <w:ind w:firstLine="708"/>
        <w:rPr>
          <w:rFonts w:cs="Times New Roman"/>
        </w:rPr>
      </w:pPr>
      <w:r w:rsidRPr="00576B6E">
        <w:rPr>
          <w:rFonts w:cs="Times New Roman"/>
        </w:rPr>
        <w:t>Саттон и Барто выделяют три фундаментальных метода решения задачи обучения с подкреплением: динамическое программирование, метод Монте-Карло и метод временной разницы (</w:t>
      </w:r>
      <w:r w:rsidRPr="00576B6E">
        <w:rPr>
          <w:rFonts w:cs="Times New Roman"/>
          <w:lang w:val="en-US"/>
        </w:rPr>
        <w:t>Temporal</w:t>
      </w:r>
      <w:r w:rsidRPr="00576B6E">
        <w:rPr>
          <w:rFonts w:cs="Times New Roman"/>
        </w:rPr>
        <w:t xml:space="preserve"> </w:t>
      </w:r>
      <w:r w:rsidRPr="00576B6E">
        <w:rPr>
          <w:rFonts w:cs="Times New Roman"/>
          <w:lang w:val="en-US"/>
        </w:rPr>
        <w:t>Difference</w:t>
      </w:r>
      <w:r w:rsidRPr="00576B6E">
        <w:rPr>
          <w:rFonts w:cs="Times New Roman"/>
        </w:rPr>
        <w:t>, TD-метод). [35]</w:t>
      </w:r>
    </w:p>
    <w:p w14:paraId="4D96F0DA" w14:textId="77777777" w:rsidR="00FF369D" w:rsidRPr="00576B6E" w:rsidRDefault="00FF369D" w:rsidP="00FF369D">
      <w:pPr>
        <w:spacing w:line="360" w:lineRule="auto"/>
        <w:ind w:firstLine="708"/>
        <w:rPr>
          <w:rFonts w:cs="Times New Roman"/>
        </w:rPr>
      </w:pPr>
      <w:r w:rsidRPr="00576B6E">
        <w:rPr>
          <w:rFonts w:cs="Times New Roman"/>
        </w:rPr>
        <w:t>Методы динамического программирования предполагают, что модель окружающей среды идеальна и выполняется марковское свойство. Это предположение является следствием того, что применяются такие методы очень редко. Основная идея таких методов состоит в том, что функция ценности используется для создания и поиска оптимальных стратегий. [35] Алгоритм можно описать следующим образом:</w:t>
      </w:r>
    </w:p>
    <w:p w14:paraId="32A2ABBF" w14:textId="77777777" w:rsidR="00FF369D" w:rsidRPr="00576B6E" w:rsidRDefault="00FF369D" w:rsidP="00FF369D">
      <w:pPr>
        <w:pStyle w:val="a7"/>
        <w:numPr>
          <w:ilvl w:val="0"/>
          <w:numId w:val="10"/>
        </w:numPr>
        <w:spacing w:before="0" w:after="160" w:line="360" w:lineRule="auto"/>
        <w:jc w:val="left"/>
        <w:rPr>
          <w:rFonts w:cs="Times New Roman"/>
        </w:rPr>
      </w:pPr>
      <w:r w:rsidRPr="00576B6E">
        <w:rPr>
          <w:rFonts w:cs="Times New Roman"/>
        </w:rPr>
        <w:t xml:space="preserve">Выбирается стратегия </w:t>
      </w:r>
      <m:oMath>
        <m:r>
          <w:rPr>
            <w:rFonts w:ascii="Cambria Math" w:hAnsi="Cambria Math" w:cs="Times New Roman"/>
          </w:rPr>
          <m:t>π</m:t>
        </m:r>
      </m:oMath>
    </w:p>
    <w:p w14:paraId="25A37BFB" w14:textId="77777777" w:rsidR="00FF369D" w:rsidRPr="00576B6E" w:rsidRDefault="00FF369D" w:rsidP="00FF369D">
      <w:pPr>
        <w:pStyle w:val="a7"/>
        <w:numPr>
          <w:ilvl w:val="0"/>
          <w:numId w:val="10"/>
        </w:numPr>
        <w:spacing w:before="0" w:after="160" w:line="360" w:lineRule="auto"/>
        <w:jc w:val="left"/>
        <w:rPr>
          <w:rFonts w:cs="Times New Roman"/>
        </w:rPr>
      </w:pPr>
      <w:r w:rsidRPr="00576B6E">
        <w:rPr>
          <w:rFonts w:eastAsiaTheme="minorEastAsia" w:cs="Times New Roman"/>
        </w:rPr>
        <w:t xml:space="preserve">До тех пор, пока стратегия </w:t>
      </w:r>
      <m:oMath>
        <m:r>
          <w:rPr>
            <w:rFonts w:ascii="Cambria Math" w:hAnsi="Cambria Math" w:cs="Times New Roman"/>
          </w:rPr>
          <m:t>π</m:t>
        </m:r>
      </m:oMath>
      <w:r w:rsidRPr="00576B6E">
        <w:rPr>
          <w:rFonts w:eastAsiaTheme="minorEastAsia" w:cs="Times New Roman"/>
        </w:rPr>
        <w:t xml:space="preserve"> не устойчива:</w:t>
      </w:r>
    </w:p>
    <w:p w14:paraId="0BD80B80" w14:textId="77777777" w:rsidR="00FF369D" w:rsidRPr="00576B6E" w:rsidRDefault="00FF369D" w:rsidP="00FF369D">
      <w:pPr>
        <w:pStyle w:val="a7"/>
        <w:numPr>
          <w:ilvl w:val="1"/>
          <w:numId w:val="10"/>
        </w:numPr>
        <w:spacing w:before="0" w:after="160" w:line="360" w:lineRule="auto"/>
        <w:jc w:val="left"/>
        <w:rPr>
          <w:rFonts w:cs="Times New Roman"/>
        </w:rPr>
      </w:pPr>
      <w:r w:rsidRPr="00576B6E">
        <w:rPr>
          <w:rFonts w:cs="Times New Roman"/>
        </w:rPr>
        <w:t xml:space="preserve">Стратегия </w:t>
      </w:r>
      <m:oMath>
        <m:r>
          <w:rPr>
            <w:rFonts w:ascii="Cambria Math" w:hAnsi="Cambria Math" w:cs="Times New Roman"/>
          </w:rPr>
          <m:t>π</m:t>
        </m:r>
      </m:oMath>
      <w:r w:rsidRPr="00576B6E">
        <w:rPr>
          <w:rFonts w:cs="Times New Roman"/>
        </w:rPr>
        <w:t xml:space="preserve"> оценивается,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r>
          <w:rPr>
            <w:rFonts w:ascii="Cambria Math" w:hAnsi="Cambria Math" w:cs="Times New Roman"/>
          </w:rPr>
          <m:t>(s)</m:t>
        </m:r>
      </m:oMath>
      <w:r w:rsidRPr="00576B6E">
        <w:rPr>
          <w:rFonts w:eastAsiaTheme="minorEastAsia" w:cs="Times New Roman"/>
        </w:rPr>
        <w:t xml:space="preserve"> – функция оценки стратегии</w:t>
      </w:r>
    </w:p>
    <w:p w14:paraId="7A3DF3A1" w14:textId="77777777" w:rsidR="00FF369D" w:rsidRPr="00576B6E" w:rsidRDefault="00FF369D" w:rsidP="00FF369D">
      <w:pPr>
        <w:pStyle w:val="a7"/>
        <w:numPr>
          <w:ilvl w:val="1"/>
          <w:numId w:val="10"/>
        </w:numPr>
        <w:spacing w:before="0" w:after="160" w:line="360" w:lineRule="auto"/>
        <w:jc w:val="left"/>
        <w:rPr>
          <w:rFonts w:cs="Times New Roman"/>
        </w:rPr>
      </w:pPr>
      <w:r w:rsidRPr="00576B6E">
        <w:rPr>
          <w:rFonts w:eastAsiaTheme="minorEastAsia" w:cs="Times New Roman"/>
        </w:rPr>
        <w:t xml:space="preserve">Стратегия </w:t>
      </w:r>
      <m:oMath>
        <m:r>
          <w:rPr>
            <w:rFonts w:ascii="Cambria Math" w:hAnsi="Cambria Math" w:cs="Times New Roman"/>
          </w:rPr>
          <m:t>π</m:t>
        </m:r>
      </m:oMath>
      <w:r w:rsidRPr="00576B6E">
        <w:rPr>
          <w:rFonts w:cs="Times New Roman"/>
        </w:rPr>
        <w:t xml:space="preserve"> улучшается, </w:t>
      </w:r>
      <m:oMath>
        <m:r>
          <w:rPr>
            <w:rFonts w:ascii="Cambria Math" w:hAnsi="Cambria Math" w:cs="Times New Roman"/>
          </w:rPr>
          <m:t>π'</m:t>
        </m:r>
      </m:oMath>
      <w:r w:rsidRPr="00576B6E">
        <w:rPr>
          <w:rFonts w:eastAsiaTheme="minorEastAsia" w:cs="Times New Roman"/>
        </w:rPr>
        <w:t xml:space="preserve">– улучшенная стратегия, </w:t>
      </w:r>
      <m:oMath>
        <m:r>
          <w:rPr>
            <w:rFonts w:ascii="Cambria Math" w:hAnsi="Cambria Math" w:cs="Times New Roman"/>
          </w:rPr>
          <m:t>π= π'</m:t>
        </m:r>
      </m:oMath>
    </w:p>
    <w:p w14:paraId="35B8684A" w14:textId="77777777" w:rsidR="00FF369D" w:rsidRPr="00576B6E" w:rsidRDefault="00FF369D" w:rsidP="00FF369D">
      <w:pPr>
        <w:spacing w:line="360" w:lineRule="auto"/>
        <w:ind w:firstLine="708"/>
        <w:rPr>
          <w:rFonts w:cs="Times New Roman"/>
        </w:rPr>
      </w:pPr>
      <w:r w:rsidRPr="00576B6E">
        <w:rPr>
          <w:rFonts w:cs="Times New Roman"/>
        </w:rPr>
        <w:t>Методы динамического программирования могут быть эффективными для определенных задач.</w:t>
      </w:r>
    </w:p>
    <w:p w14:paraId="7E85C202" w14:textId="77777777" w:rsidR="00FF369D" w:rsidRPr="00576B6E" w:rsidRDefault="00FF369D" w:rsidP="00FF369D">
      <w:pPr>
        <w:spacing w:line="360" w:lineRule="auto"/>
        <w:ind w:firstLine="708"/>
        <w:rPr>
          <w:rFonts w:cs="Times New Roman"/>
        </w:rPr>
      </w:pPr>
      <w:r w:rsidRPr="00576B6E">
        <w:rPr>
          <w:rFonts w:cs="Times New Roman"/>
        </w:rPr>
        <w:lastRenderedPageBreak/>
        <w:t>Методы Монте-Карло основываются на осредненной выгоде для некой выборки. Их используют для заданий, которые можно разбить на эпизоды. Здесь оценивание происходит не на каждом шаге, а после завершения очередного эпизода.</w:t>
      </w:r>
    </w:p>
    <w:p w14:paraId="6C70D2D7" w14:textId="77777777" w:rsidR="00FF369D" w:rsidRPr="00576B6E" w:rsidRDefault="00FF369D" w:rsidP="00FF369D">
      <w:pPr>
        <w:spacing w:line="360" w:lineRule="auto"/>
        <w:ind w:firstLine="708"/>
        <w:rPr>
          <w:rFonts w:cs="Times New Roman"/>
        </w:rPr>
      </w:pPr>
      <w:r w:rsidRPr="00576B6E">
        <w:rPr>
          <w:rFonts w:cs="Times New Roman"/>
        </w:rPr>
        <w:t>Методы Монте-Карло имеют преимущества перед методами динамического программирования. Например, они менее чувствительны к выполнению марковского свойства. [35]</w:t>
      </w:r>
    </w:p>
    <w:p w14:paraId="3F5575B8" w14:textId="77777777" w:rsidR="00FF369D" w:rsidRPr="00576B6E" w:rsidRDefault="00FF369D" w:rsidP="00FF369D">
      <w:pPr>
        <w:spacing w:line="360" w:lineRule="auto"/>
        <w:ind w:firstLine="708"/>
        <w:rPr>
          <w:rFonts w:cs="Times New Roman"/>
        </w:rPr>
      </w:pPr>
      <w:r w:rsidRPr="00576B6E">
        <w:rPr>
          <w:rFonts w:cs="Times New Roman"/>
        </w:rPr>
        <w:t xml:space="preserve">Методы временной разницы в настоящее время являются наиболее важными среди всех методов обучения с подкреплением. [35] Они объединяют в себе идеи методов динамического программирования и Монте-Карло. Подробнее </w:t>
      </w:r>
      <w:r w:rsidRPr="00576B6E">
        <w:rPr>
          <w:rFonts w:cs="Times New Roman"/>
          <w:lang w:val="en-US"/>
        </w:rPr>
        <w:t>TD</w:t>
      </w:r>
      <w:r w:rsidRPr="00576B6E">
        <w:rPr>
          <w:rFonts w:cs="Times New Roman"/>
        </w:rPr>
        <w:t>-метод рассмотрен в параграфе 2.4.</w:t>
      </w:r>
    </w:p>
    <w:p w14:paraId="05FEAB3C" w14:textId="31EB18D9" w:rsidR="00625121" w:rsidRDefault="00625121" w:rsidP="00625121">
      <w:pPr>
        <w:spacing w:before="0" w:after="0" w:line="360" w:lineRule="auto"/>
        <w:jc w:val="left"/>
      </w:pPr>
    </w:p>
    <w:p w14:paraId="733590D5" w14:textId="6F8CE759" w:rsidR="00483D0E" w:rsidRDefault="00483D0E" w:rsidP="00680F6C">
      <w:pPr>
        <w:pStyle w:val="2"/>
        <w:spacing w:before="0" w:line="360" w:lineRule="auto"/>
        <w:jc w:val="center"/>
      </w:pPr>
      <w:bookmarkStart w:id="19" w:name="_Toc454108814"/>
      <w:r>
        <w:t>2.4 Метод временной разницы (</w:t>
      </w:r>
      <w:r>
        <w:rPr>
          <w:lang w:val="en-US"/>
        </w:rPr>
        <w:t>TD</w:t>
      </w:r>
      <w:r w:rsidRPr="00483D0E">
        <w:t>-</w:t>
      </w:r>
      <w:r>
        <w:t>Метод)</w:t>
      </w:r>
      <w:bookmarkEnd w:id="19"/>
    </w:p>
    <w:p w14:paraId="2BDBE964" w14:textId="30E0EED3" w:rsidR="00FF369D" w:rsidRPr="00EB14AC" w:rsidRDefault="00FF369D" w:rsidP="00FF369D">
      <w:pPr>
        <w:widowControl w:val="0"/>
        <w:autoSpaceDE w:val="0"/>
        <w:autoSpaceDN w:val="0"/>
        <w:adjustRightInd w:val="0"/>
        <w:spacing w:after="200" w:line="360" w:lineRule="auto"/>
        <w:ind w:firstLine="708"/>
        <w:rPr>
          <w:szCs w:val="28"/>
        </w:rPr>
      </w:pPr>
      <w:r w:rsidRPr="008A3AD6">
        <w:rPr>
          <w:szCs w:val="28"/>
        </w:rPr>
        <w:t xml:space="preserve">Большинство алгоритмов, названных в параграфе 2.1, опираются на так называемый </w:t>
      </w:r>
      <w:r w:rsidRPr="008A3AD6">
        <w:rPr>
          <w:szCs w:val="28"/>
          <w:lang w:val="en-US"/>
        </w:rPr>
        <w:t>TD</w:t>
      </w:r>
      <w:r w:rsidRPr="008A3AD6">
        <w:rPr>
          <w:szCs w:val="28"/>
        </w:rPr>
        <w:t xml:space="preserve">-метод – метод временной разницы. [8] Он был предложен Саттоном и Барто в 1990 году в качестве альтернативы модели Рескорла-Вагнера, которая учитывает торможение и блокирование, а также предполагает, что обучение происходит только тогда, когда награда не равна ожиданию. </w:t>
      </w:r>
      <w:r w:rsidRPr="00C646DF">
        <w:rPr>
          <w:szCs w:val="28"/>
        </w:rPr>
        <w:t>[45</w:t>
      </w:r>
      <w:r w:rsidRPr="008A3AD6">
        <w:rPr>
          <w:szCs w:val="28"/>
        </w:rPr>
        <w:t xml:space="preserve">] У этой модели отмечаются некоторые недостатки. Например, она не может описывать события второго порядка: если стимул А предсказывает стимул </w:t>
      </w:r>
      <w:r w:rsidRPr="008A3AD6">
        <w:rPr>
          <w:szCs w:val="28"/>
          <w:lang w:val="en-US"/>
        </w:rPr>
        <w:t>B</w:t>
      </w:r>
      <w:r w:rsidRPr="008A3AD6">
        <w:rPr>
          <w:szCs w:val="28"/>
        </w:rPr>
        <w:t xml:space="preserve">, а стимул </w:t>
      </w:r>
      <w:r w:rsidRPr="008A3AD6">
        <w:rPr>
          <w:szCs w:val="28"/>
          <w:lang w:val="en-US"/>
        </w:rPr>
        <w:t>B</w:t>
      </w:r>
      <w:r w:rsidRPr="008A3AD6">
        <w:rPr>
          <w:szCs w:val="28"/>
        </w:rPr>
        <w:t xml:space="preserve"> предсказывает состояние </w:t>
      </w:r>
      <w:r w:rsidRPr="008A3AD6">
        <w:rPr>
          <w:szCs w:val="28"/>
          <w:lang w:val="en-US"/>
        </w:rPr>
        <w:t>S</w:t>
      </w:r>
      <w:r w:rsidRPr="008A3AD6">
        <w:rPr>
          <w:szCs w:val="28"/>
        </w:rPr>
        <w:t xml:space="preserve">, то очевидна связь между </w:t>
      </w:r>
      <w:r w:rsidRPr="008A3AD6">
        <w:rPr>
          <w:szCs w:val="28"/>
          <w:lang w:val="en-US"/>
        </w:rPr>
        <w:t>A</w:t>
      </w:r>
      <w:r w:rsidRPr="008A3AD6">
        <w:rPr>
          <w:szCs w:val="28"/>
        </w:rPr>
        <w:t xml:space="preserve"> и </w:t>
      </w:r>
      <w:r w:rsidRPr="008A3AD6">
        <w:rPr>
          <w:szCs w:val="28"/>
          <w:lang w:val="en-US"/>
        </w:rPr>
        <w:t>S</w:t>
      </w:r>
      <w:r w:rsidRPr="008A3AD6">
        <w:rPr>
          <w:szCs w:val="28"/>
        </w:rPr>
        <w:t xml:space="preserve">, что никак не отражается в этой модели. </w:t>
      </w:r>
      <w:r w:rsidRPr="00EB14AC">
        <w:rPr>
          <w:szCs w:val="28"/>
        </w:rPr>
        <w:t>[</w:t>
      </w:r>
      <w:r w:rsidRPr="008A3AD6">
        <w:rPr>
          <w:szCs w:val="28"/>
        </w:rPr>
        <w:t>29</w:t>
      </w:r>
      <w:r w:rsidRPr="00EB14AC">
        <w:rPr>
          <w:szCs w:val="28"/>
        </w:rPr>
        <w:t>]</w:t>
      </w:r>
      <w:r w:rsidRPr="008A3AD6">
        <w:rPr>
          <w:szCs w:val="28"/>
        </w:rPr>
        <w:t xml:space="preserve"> TD-метод устраняет недостатки модели Рекорла-Вагнера.</w:t>
      </w:r>
      <w:r>
        <w:rPr>
          <w:szCs w:val="28"/>
        </w:rPr>
        <w:t xml:space="preserve"> </w:t>
      </w:r>
      <w:r w:rsidRPr="00EB14AC">
        <w:rPr>
          <w:szCs w:val="28"/>
        </w:rPr>
        <w:t>[29]</w:t>
      </w:r>
    </w:p>
    <w:p w14:paraId="2E9568E3" w14:textId="085D2089" w:rsidR="00FF369D" w:rsidRDefault="00FF369D" w:rsidP="00FF369D">
      <w:pPr>
        <w:widowControl w:val="0"/>
        <w:autoSpaceDE w:val="0"/>
        <w:autoSpaceDN w:val="0"/>
        <w:adjustRightInd w:val="0"/>
        <w:spacing w:after="200" w:line="360" w:lineRule="auto"/>
        <w:ind w:firstLine="708"/>
        <w:rPr>
          <w:szCs w:val="28"/>
        </w:rPr>
      </w:pPr>
      <w:r w:rsidRPr="008A3AD6">
        <w:rPr>
          <w:szCs w:val="28"/>
        </w:rPr>
        <w:t xml:space="preserve">Целью </w:t>
      </w:r>
      <w:r w:rsidRPr="008A3AD6">
        <w:rPr>
          <w:szCs w:val="28"/>
          <w:lang w:val="en-US"/>
        </w:rPr>
        <w:t>TD</w:t>
      </w:r>
      <w:r w:rsidRPr="008A3AD6">
        <w:rPr>
          <w:szCs w:val="28"/>
        </w:rPr>
        <w:t xml:space="preserve">-метода является оценка ситуации с точки зрения будущих наград. Происходит это следующим образом: состояние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sidRPr="008A3AD6">
        <w:rPr>
          <w:szCs w:val="28"/>
        </w:rPr>
        <w:t xml:space="preserve"> и подкрепительный сигнал (награда) </w:t>
      </w: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t</m:t>
            </m:r>
          </m:sub>
        </m:sSub>
      </m:oMath>
      <w:r w:rsidRPr="008A3AD6">
        <w:rPr>
          <w:szCs w:val="28"/>
        </w:rPr>
        <w:t xml:space="preserve"> передаются из окружающей среды ко критику. Критик </w:t>
      </w:r>
      <w:r w:rsidRPr="008A3AD6">
        <w:rPr>
          <w:szCs w:val="28"/>
        </w:rPr>
        <w:lastRenderedPageBreak/>
        <w:t xml:space="preserve">оценивает состояние функцией </w:t>
      </w:r>
      <m:oMath>
        <m:r>
          <w:rPr>
            <w:rFonts w:ascii="Cambria Math" w:hAnsi="Cambria Math"/>
            <w:szCs w:val="28"/>
          </w:rPr>
          <m:t>V(</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r>
          <w:rPr>
            <w:rFonts w:ascii="Cambria Math" w:hAnsi="Cambria Math"/>
            <w:szCs w:val="28"/>
          </w:rPr>
          <m:t>)</m:t>
        </m:r>
      </m:oMath>
      <w:r w:rsidRPr="008A3AD6">
        <w:rPr>
          <w:szCs w:val="28"/>
        </w:rPr>
        <w:t xml:space="preserve"> и высчитывает ошибку предсказания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lang w:val="en-US"/>
              </w:rPr>
              <m:t>t</m:t>
            </m:r>
          </m:sub>
        </m:sSub>
      </m:oMath>
      <w:r w:rsidRPr="008A3AD6">
        <w:rPr>
          <w:szCs w:val="28"/>
        </w:rPr>
        <w:t>, которая используется для обучения и у критика, и у актёра. К актёру</w:t>
      </w:r>
      <w:r w:rsidRPr="00855E15">
        <w:rPr>
          <w:szCs w:val="28"/>
        </w:rPr>
        <w:t xml:space="preserve"> </w:t>
      </w:r>
      <w:r>
        <w:rPr>
          <w:szCs w:val="28"/>
        </w:rPr>
        <w:t>передается</w:t>
      </w:r>
      <w:r w:rsidRPr="008A3AD6">
        <w:rPr>
          <w:szCs w:val="28"/>
        </w:rPr>
        <w:t xml:space="preserve"> значение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lang w:val="en-US"/>
              </w:rPr>
              <m:t>t</m:t>
            </m:r>
          </m:sub>
        </m:sSub>
      </m:oMath>
      <w:r w:rsidRPr="008A3AD6">
        <w:rPr>
          <w:szCs w:val="28"/>
        </w:rPr>
        <w:t xml:space="preserve">. Актёр на основании полученных данных генерирует стратегию </w:t>
      </w:r>
      <m:oMath>
        <m:r>
          <w:rPr>
            <w:rFonts w:ascii="Cambria Math" w:hAnsi="Cambria Math"/>
            <w:szCs w:val="28"/>
          </w:rPr>
          <m:t>π(</m:t>
        </m:r>
        <m:r>
          <w:rPr>
            <w:rFonts w:ascii="Cambria Math" w:hAnsi="Cambria Math"/>
            <w:szCs w:val="28"/>
            <w:lang w:val="en-US"/>
          </w:rPr>
          <m:t>a</m:t>
        </m:r>
        <m:r>
          <w:rPr>
            <w:rFonts w:ascii="Cambria Math" w:hAnsi="Cambria Math"/>
            <w:szCs w:val="28"/>
          </w:rPr>
          <m:t>|</m:t>
        </m:r>
        <m:r>
          <w:rPr>
            <w:rFonts w:ascii="Cambria Math" w:hAnsi="Cambria Math"/>
            <w:szCs w:val="28"/>
            <w:lang w:val="en-US"/>
          </w:rPr>
          <m:t>S</m:t>
        </m:r>
        <m:r>
          <w:rPr>
            <w:rFonts w:ascii="Cambria Math" w:hAnsi="Cambria Math"/>
            <w:szCs w:val="28"/>
          </w:rPr>
          <m:t>)</m:t>
        </m:r>
      </m:oMath>
      <w:r w:rsidRPr="008A3AD6">
        <w:rPr>
          <w:szCs w:val="28"/>
        </w:rPr>
        <w:t xml:space="preserve">. </w:t>
      </w:r>
      <w:r w:rsidRPr="00C646DF">
        <w:rPr>
          <w:szCs w:val="28"/>
        </w:rPr>
        <w:t>[29]</w:t>
      </w:r>
      <w:r w:rsidRPr="008A3AD6">
        <w:rPr>
          <w:szCs w:val="28"/>
        </w:rPr>
        <w:t xml:space="preserve"> На рисунке 3 изображена схема</w:t>
      </w:r>
      <w:r w:rsidRPr="00C646DF">
        <w:rPr>
          <w:szCs w:val="28"/>
        </w:rPr>
        <w:t xml:space="preserve"> </w:t>
      </w:r>
      <w:r w:rsidRPr="008A3AD6">
        <w:rPr>
          <w:szCs w:val="28"/>
          <w:lang w:val="en-US"/>
        </w:rPr>
        <w:t>TD</w:t>
      </w:r>
      <w:r w:rsidRPr="00C646DF">
        <w:rPr>
          <w:szCs w:val="28"/>
        </w:rPr>
        <w:t>-</w:t>
      </w:r>
      <w:r w:rsidRPr="008A3AD6">
        <w:rPr>
          <w:szCs w:val="28"/>
        </w:rPr>
        <w:t>обучения.</w:t>
      </w:r>
    </w:p>
    <w:p w14:paraId="66191350" w14:textId="6B405F22" w:rsidR="00FF369D" w:rsidRPr="008A3AD6" w:rsidRDefault="002F6C3B" w:rsidP="002F6C3B">
      <w:pPr>
        <w:widowControl w:val="0"/>
        <w:autoSpaceDE w:val="0"/>
        <w:autoSpaceDN w:val="0"/>
        <w:adjustRightInd w:val="0"/>
        <w:spacing w:after="200" w:line="360" w:lineRule="auto"/>
        <w:ind w:firstLine="708"/>
        <w:rPr>
          <w:szCs w:val="28"/>
        </w:rPr>
      </w:pPr>
      <w:r>
        <w:rPr>
          <w:rFonts w:asciiTheme="minorHAnsi" w:hAnsiTheme="minorHAnsi"/>
          <w:noProof/>
          <w:sz w:val="22"/>
          <w:lang w:eastAsia="ru-RU"/>
        </w:rPr>
        <w:drawing>
          <wp:anchor distT="0" distB="0" distL="114300" distR="114300" simplePos="0" relativeHeight="251664384" behindDoc="0" locked="0" layoutInCell="1" allowOverlap="1" wp14:anchorId="011C2861" wp14:editId="720DCB01">
            <wp:simplePos x="0" y="0"/>
            <wp:positionH relativeFrom="page">
              <wp:posOffset>2857500</wp:posOffset>
            </wp:positionH>
            <wp:positionV relativeFrom="paragraph">
              <wp:posOffset>48260</wp:posOffset>
            </wp:positionV>
            <wp:extent cx="2184400" cy="2935605"/>
            <wp:effectExtent l="0" t="0" r="6350" b="0"/>
            <wp:wrapTopAndBottom/>
            <wp:docPr id="2" name="Рисунок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2935605"/>
                    </a:xfrm>
                    <a:prstGeom prst="rect">
                      <a:avLst/>
                    </a:prstGeom>
                    <a:noFill/>
                  </pic:spPr>
                </pic:pic>
              </a:graphicData>
            </a:graphic>
            <wp14:sizeRelH relativeFrom="page">
              <wp14:pctWidth>0</wp14:pctWidth>
            </wp14:sizeRelH>
            <wp14:sizeRelV relativeFrom="page">
              <wp14:pctHeight>0</wp14:pctHeight>
            </wp14:sizeRelV>
          </wp:anchor>
        </w:drawing>
      </w:r>
      <w:r w:rsidRPr="008A3AD6">
        <w:rPr>
          <w:noProof/>
          <w:szCs w:val="28"/>
          <w:lang w:eastAsia="ru-RU"/>
        </w:rPr>
        <mc:AlternateContent>
          <mc:Choice Requires="wps">
            <w:drawing>
              <wp:anchor distT="45720" distB="45720" distL="114300" distR="114300" simplePos="0" relativeHeight="251663360" behindDoc="0" locked="0" layoutInCell="1" allowOverlap="1" wp14:anchorId="43DD2818" wp14:editId="22AAD240">
                <wp:simplePos x="0" y="0"/>
                <wp:positionH relativeFrom="page">
                  <wp:align>center</wp:align>
                </wp:positionH>
                <wp:positionV relativeFrom="paragraph">
                  <wp:posOffset>2954655</wp:posOffset>
                </wp:positionV>
                <wp:extent cx="5935980" cy="48514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45D14E" w14:textId="77777777" w:rsidR="00807948" w:rsidRPr="008A3AD6" w:rsidRDefault="00807948" w:rsidP="00FF369D">
                            <w:pPr>
                              <w:spacing w:line="360" w:lineRule="auto"/>
                              <w:ind w:firstLine="709"/>
                              <w:jc w:val="center"/>
                              <w:rPr>
                                <w:color w:val="000000" w:themeColor="text1"/>
                                <w:sz w:val="24"/>
                                <w:szCs w:val="28"/>
                              </w:rPr>
                            </w:pPr>
                            <w:r w:rsidRPr="008A3AD6">
                              <w:rPr>
                                <w:color w:val="000000" w:themeColor="text1"/>
                                <w:sz w:val="24"/>
                                <w:szCs w:val="28"/>
                              </w:rPr>
                              <w:t xml:space="preserve">Рисунок 3 – </w:t>
                            </w:r>
                            <w:r w:rsidRPr="008A3AD6">
                              <w:rPr>
                                <w:color w:val="000000" w:themeColor="text1"/>
                                <w:sz w:val="24"/>
                                <w:szCs w:val="28"/>
                                <w:lang w:val="en-US"/>
                              </w:rPr>
                              <w:t>TD-</w:t>
                            </w:r>
                            <w:r w:rsidRPr="008A3AD6">
                              <w:rPr>
                                <w:color w:val="000000" w:themeColor="text1"/>
                                <w:sz w:val="24"/>
                                <w:szCs w:val="28"/>
                              </w:rPr>
                              <w:t>метод</w:t>
                            </w:r>
                          </w:p>
                          <w:p w14:paraId="017B5C6E" w14:textId="77777777" w:rsidR="00807948" w:rsidRPr="008A3AD6" w:rsidRDefault="00807948" w:rsidP="00FF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D2818" id="_x0000_s1028" type="#_x0000_t202" style="position:absolute;left:0;text-align:left;margin-left:0;margin-top:232.65pt;width:467.4pt;height:3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" filled="f" stroked="f" strokeweight="1pt">
                <v:textbox>
                  <w:txbxContent>
                    <w:p w14:paraId="3045D14E" w14:textId="77777777" w:rsidR="00807948" w:rsidRPr="008A3AD6" w:rsidRDefault="00807948" w:rsidP="00FF369D">
                      <w:pPr>
                        <w:spacing w:line="360" w:lineRule="auto"/>
                        <w:ind w:firstLine="709"/>
                        <w:jc w:val="center"/>
                        <w:rPr>
                          <w:color w:val="000000" w:themeColor="text1"/>
                          <w:sz w:val="24"/>
                          <w:szCs w:val="28"/>
                        </w:rPr>
                      </w:pPr>
                      <w:r w:rsidRPr="008A3AD6">
                        <w:rPr>
                          <w:color w:val="000000" w:themeColor="text1"/>
                          <w:sz w:val="24"/>
                          <w:szCs w:val="28"/>
                        </w:rPr>
                        <w:t xml:space="preserve">Рисунок 3 – </w:t>
                      </w:r>
                      <w:r w:rsidRPr="008A3AD6">
                        <w:rPr>
                          <w:color w:val="000000" w:themeColor="text1"/>
                          <w:sz w:val="24"/>
                          <w:szCs w:val="28"/>
                          <w:lang w:val="en-US"/>
                        </w:rPr>
                        <w:t>TD-</w:t>
                      </w:r>
                      <w:r w:rsidRPr="008A3AD6">
                        <w:rPr>
                          <w:color w:val="000000" w:themeColor="text1"/>
                          <w:sz w:val="24"/>
                          <w:szCs w:val="28"/>
                        </w:rPr>
                        <w:t>метод</w:t>
                      </w:r>
                    </w:p>
                    <w:p w14:paraId="017B5C6E" w14:textId="77777777" w:rsidR="00807948" w:rsidRPr="008A3AD6" w:rsidRDefault="00807948" w:rsidP="00FF369D"/>
                  </w:txbxContent>
                </v:textbox>
                <w10:wrap type="square" anchorx="page"/>
              </v:shape>
            </w:pict>
          </mc:Fallback>
        </mc:AlternateContent>
      </w:r>
      <w:r w:rsidR="00FF369D" w:rsidRPr="008A3AD6">
        <w:rPr>
          <w:szCs w:val="28"/>
        </w:rPr>
        <w:t>Ра</w:t>
      </w:r>
      <w:r w:rsidR="00FF369D">
        <w:rPr>
          <w:szCs w:val="28"/>
        </w:rPr>
        <w:t>ссмотрим этот</w:t>
      </w:r>
      <w:r w:rsidR="00FF369D" w:rsidRPr="008A3AD6">
        <w:rPr>
          <w:szCs w:val="28"/>
        </w:rPr>
        <w:t xml:space="preserve"> процесс подробнее.</w:t>
      </w:r>
    </w:p>
    <w:p w14:paraId="6B06C9F6" w14:textId="70CF8DF0" w:rsidR="00FF369D" w:rsidRDefault="00FF369D" w:rsidP="002F6C3B">
      <w:pPr>
        <w:widowControl w:val="0"/>
        <w:autoSpaceDE w:val="0"/>
        <w:autoSpaceDN w:val="0"/>
        <w:adjustRightInd w:val="0"/>
        <w:spacing w:after="200" w:line="360" w:lineRule="auto"/>
        <w:ind w:firstLine="708"/>
        <w:rPr>
          <w:szCs w:val="28"/>
        </w:rPr>
      </w:pPr>
      <w:r>
        <w:rPr>
          <w:szCs w:val="28"/>
        </w:rPr>
        <w:t xml:space="preserve">Различные состояния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Pr>
          <w:szCs w:val="28"/>
        </w:rPr>
        <w:t xml:space="preserve"> из множества состояний </w:t>
      </w:r>
      <m:oMath>
        <m:r>
          <m:rPr>
            <m:scr m:val="script"/>
          </m:rPr>
          <w:rPr>
            <w:rFonts w:ascii="Cambria Math" w:hAnsi="Cambria Math"/>
            <w:szCs w:val="28"/>
          </w:rPr>
          <m:t>S</m:t>
        </m:r>
      </m:oMath>
      <w:r w:rsidRPr="00C47CFC">
        <w:rPr>
          <w:szCs w:val="28"/>
        </w:rPr>
        <w:t xml:space="preserve"> </w:t>
      </w:r>
      <w:r>
        <w:rPr>
          <w:szCs w:val="28"/>
        </w:rPr>
        <w:t xml:space="preserve">следуют друг за другом согласно некоторому заранее определенному </w:t>
      </w:r>
      <w:r w:rsidRPr="00C47CFC">
        <w:rPr>
          <w:szCs w:val="28"/>
        </w:rPr>
        <w:t xml:space="preserve">распределению </w:t>
      </w:r>
      <m:oMath>
        <m:r>
          <w:rPr>
            <w:rFonts w:ascii="Cambria Math" w:hAnsi="Cambria Math" w:cs="Calibri"/>
            <w:szCs w:val="28"/>
            <w:lang w:val="en-US"/>
          </w:rPr>
          <m:t>P</m:t>
        </m:r>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vertAlign w:val="subscript"/>
                <w:lang w:val="en-US"/>
              </w:rPr>
              <m:t>t</m:t>
            </m:r>
            <m:r>
              <w:rPr>
                <w:rFonts w:ascii="Cambria Math" w:hAnsi="Cambria Math" w:cs="Calibri"/>
                <w:szCs w:val="28"/>
                <w:vertAlign w:val="subscript"/>
              </w:rPr>
              <m:t>+1</m:t>
            </m:r>
          </m:sub>
        </m:sSub>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lang w:val="en-US"/>
              </w:rPr>
              <m:t>t</m:t>
            </m:r>
          </m:sub>
        </m:sSub>
        <m:r>
          <w:rPr>
            <w:rFonts w:ascii="Cambria Math" w:hAnsi="Cambria Math" w:cs="Calibri"/>
            <w:szCs w:val="28"/>
          </w:rPr>
          <m:t>)</m:t>
        </m:r>
      </m:oMath>
      <w:r w:rsidRPr="00C47CFC">
        <w:rPr>
          <w:i/>
          <w:szCs w:val="28"/>
        </w:rPr>
        <w:t>.</w:t>
      </w:r>
      <w:r w:rsidRPr="00C47CFC">
        <w:rPr>
          <w:szCs w:val="28"/>
        </w:rPr>
        <w:t xml:space="preserve"> </w:t>
      </w:r>
      <w:r>
        <w:rPr>
          <w:szCs w:val="28"/>
        </w:rPr>
        <w:t xml:space="preserve">Награда </w:t>
      </w: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t</m:t>
            </m:r>
          </m:sub>
        </m:sSub>
      </m:oMath>
      <w:r>
        <w:rPr>
          <w:szCs w:val="28"/>
        </w:rPr>
        <w:t xml:space="preserve"> наблюдается в состоянии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sidRPr="00C47CFC">
        <w:rPr>
          <w:szCs w:val="28"/>
        </w:rPr>
        <w:t xml:space="preserve"> </w:t>
      </w:r>
      <w:r>
        <w:rPr>
          <w:szCs w:val="28"/>
        </w:rPr>
        <w:t xml:space="preserve">с вероятностью </w:t>
      </w:r>
      <m:oMath>
        <m:r>
          <w:rPr>
            <w:rFonts w:ascii="Cambria Math" w:hAnsi="Cambria Math" w:cs="Calibri"/>
            <w:szCs w:val="28"/>
            <w:lang w:val="en-US"/>
          </w:rPr>
          <m:t>P</m:t>
        </m:r>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r</m:t>
            </m:r>
          </m:e>
          <m:sub>
            <m:r>
              <w:rPr>
                <w:rFonts w:ascii="Cambria Math" w:hAnsi="Cambria Math" w:cs="Calibri"/>
                <w:szCs w:val="28"/>
                <w:vertAlign w:val="subscript"/>
                <w:lang w:val="en-US"/>
              </w:rPr>
              <m:t>t</m:t>
            </m:r>
          </m:sub>
        </m:sSub>
        <m:r>
          <w:rPr>
            <w:rFonts w:ascii="Cambria Math" w:hAnsi="Cambria Math" w:cs="Calibri"/>
            <w:szCs w:val="28"/>
          </w:rPr>
          <m:t>|</m:t>
        </m:r>
        <m:sSub>
          <m:sSubPr>
            <m:ctrlPr>
              <w:rPr>
                <w:rFonts w:ascii="Cambria Math" w:hAnsi="Cambria Math" w:cs="Calibri"/>
                <w:i/>
                <w:szCs w:val="28"/>
                <w:lang w:val="en-US"/>
              </w:rPr>
            </m:ctrlPr>
          </m:sSubPr>
          <m:e>
            <m:r>
              <w:rPr>
                <w:rFonts w:ascii="Cambria Math" w:hAnsi="Cambria Math" w:cs="Calibri"/>
                <w:szCs w:val="28"/>
                <w:lang w:val="en-US"/>
              </w:rPr>
              <m:t>S</m:t>
            </m:r>
          </m:e>
          <m:sub>
            <m:r>
              <w:rPr>
                <w:rFonts w:ascii="Cambria Math" w:hAnsi="Cambria Math" w:cs="Calibri"/>
                <w:szCs w:val="28"/>
                <w:lang w:val="en-US"/>
              </w:rPr>
              <m:t>t</m:t>
            </m:r>
          </m:sub>
        </m:sSub>
        <m:r>
          <w:rPr>
            <w:rFonts w:ascii="Cambria Math" w:hAnsi="Cambria Math" w:cs="Calibri"/>
            <w:szCs w:val="28"/>
          </w:rPr>
          <m:t>)</m:t>
        </m:r>
      </m:oMath>
      <w:r w:rsidRPr="007F148E">
        <w:rPr>
          <w:i/>
          <w:szCs w:val="28"/>
        </w:rPr>
        <w:t>.</w:t>
      </w:r>
      <w:r w:rsidRPr="007F148E">
        <w:rPr>
          <w:szCs w:val="28"/>
        </w:rPr>
        <w:t xml:space="preserve"> </w:t>
      </w:r>
      <w:r>
        <w:rPr>
          <w:szCs w:val="28"/>
        </w:rPr>
        <w:t xml:space="preserve">Значением </w:t>
      </w:r>
      <m:oMath>
        <m:r>
          <w:rPr>
            <w:rFonts w:ascii="Cambria Math" w:hAnsi="Cambria Math"/>
            <w:szCs w:val="28"/>
          </w:rPr>
          <m:t>V</m:t>
        </m:r>
      </m:oMath>
      <w:r>
        <w:rPr>
          <w:szCs w:val="28"/>
        </w:rPr>
        <w:t xml:space="preserve"> состояния</w:t>
      </w:r>
      <w:r w:rsidRPr="007F148E">
        <w:rPr>
          <w:szCs w:val="28"/>
        </w:rPr>
        <w:t xml:space="preserve"> </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oMath>
      <w:r>
        <w:rPr>
          <w:szCs w:val="28"/>
        </w:rPr>
        <w:t xml:space="preserve"> называется математическое ожидание суммы всех будущих наград.</w:t>
      </w:r>
    </w:p>
    <w:p w14:paraId="7E7EE3C4" w14:textId="6FE5E185" w:rsidR="00FF369D" w:rsidRPr="00FF369D" w:rsidRDefault="00FF369D" w:rsidP="00FF369D">
      <w:pPr>
        <w:widowControl w:val="0"/>
        <w:autoSpaceDE w:val="0"/>
        <w:autoSpaceDN w:val="0"/>
        <w:adjustRightInd w:val="0"/>
        <w:spacing w:after="200" w:line="360" w:lineRule="auto"/>
        <w:rPr>
          <w:rFonts w:eastAsiaTheme="minorEastAsia"/>
          <w:i/>
          <w:szCs w:val="28"/>
        </w:rPr>
      </w:pPr>
      <m:oMathPara>
        <m:oMath>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r>
            <w:rPr>
              <w:rFonts w:ascii="Cambria Math" w:hAnsi="Cambria Math"/>
              <w:szCs w:val="28"/>
            </w:rPr>
            <m:t>=E{</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t+1</m:t>
              </m:r>
            </m:sub>
          </m:sSub>
          <m:r>
            <w:rPr>
              <w:rFonts w:ascii="Cambria Math" w:hAnsi="Cambria Math"/>
              <w:szCs w:val="28"/>
            </w:rPr>
            <m:t>+γ</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t+2</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γ</m:t>
              </m:r>
            </m:e>
            <m:sup>
              <m:r>
                <w:rPr>
                  <w:rFonts w:ascii="Cambria Math" w:hAnsi="Cambria Math"/>
                  <w:szCs w:val="28"/>
                </w:rPr>
                <m:t>2</m:t>
              </m:r>
            </m:sup>
          </m:sSup>
          <m:sSub>
            <m:sSubPr>
              <m:ctrlPr>
                <w:rPr>
                  <w:rFonts w:ascii="Cambria Math" w:hAnsi="Cambria Math"/>
                  <w:i/>
                  <w:szCs w:val="28"/>
                </w:rPr>
              </m:ctrlPr>
            </m:sSubPr>
            <m:e>
              <m:r>
                <w:rPr>
                  <w:rFonts w:ascii="Cambria Math" w:hAnsi="Cambria Math"/>
                  <w:szCs w:val="28"/>
                </w:rPr>
                <m:t>r</m:t>
              </m:r>
            </m:e>
            <m:sub>
              <m:r>
                <w:rPr>
                  <w:rFonts w:ascii="Cambria Math" w:hAnsi="Cambria Math"/>
                  <w:szCs w:val="28"/>
                </w:rPr>
                <m:t>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r>
            <w:rPr>
              <w:rStyle w:val="aa"/>
              <w:rFonts w:ascii="Cambria Math" w:hAnsi="Cambria Math"/>
              <w:i/>
              <w:szCs w:val="28"/>
            </w:rPr>
            <w:commentReference w:id="20"/>
          </m:r>
          <m:r>
            <w:rPr>
              <w:rFonts w:ascii="Cambria Math" w:hAnsi="Cambria Math"/>
              <w:szCs w:val="28"/>
            </w:rPr>
            <m:t>}</m:t>
          </m:r>
        </m:oMath>
      </m:oMathPara>
    </w:p>
    <w:p w14:paraId="64F4CAB7" w14:textId="77777777" w:rsidR="00FF369D" w:rsidRDefault="00FF369D" w:rsidP="00FF369D">
      <w:pPr>
        <w:widowControl w:val="0"/>
        <w:autoSpaceDE w:val="0"/>
        <w:autoSpaceDN w:val="0"/>
        <w:adjustRightInd w:val="0"/>
        <w:spacing w:after="200" w:line="360" w:lineRule="auto"/>
        <w:ind w:firstLine="708"/>
      </w:pPr>
      <w:r w:rsidRPr="007F148E">
        <w:t xml:space="preserve">Ожидание здесь </w:t>
      </w:r>
      <w:r>
        <w:t xml:space="preserve">является </w:t>
      </w:r>
      <w:r w:rsidRPr="007F148E">
        <w:t>отношение</w:t>
      </w:r>
      <w:r>
        <w:t>м</w:t>
      </w:r>
      <w:r w:rsidRPr="007F148E">
        <w:t xml:space="preserve"> между вероятностью перехода от одного состояния к другому и вероятностью вознаграждения в каждом состоянии.</w:t>
      </w:r>
      <w:r>
        <w:t xml:space="preserve"> Тогда:</w:t>
      </w:r>
    </w:p>
    <w:p w14:paraId="1E11B9B5" w14:textId="77777777" w:rsidR="00FF369D" w:rsidRPr="00A22F8D" w:rsidRDefault="00FF369D" w:rsidP="00FF369D">
      <w:pPr>
        <w:widowControl w:val="0"/>
        <w:autoSpaceDE w:val="0"/>
        <w:autoSpaceDN w:val="0"/>
        <w:adjustRightInd w:val="0"/>
        <w:spacing w:after="200" w:line="360" w:lineRule="auto"/>
        <w:ind w:firstLine="708"/>
        <w:rPr>
          <w:szCs w:val="28"/>
          <w:lang w:val="en-US"/>
        </w:rPr>
      </w:pPr>
      <m:oMathPara>
        <m:oMath>
          <m:r>
            <w:rPr>
              <w:rFonts w:ascii="Cambria Math" w:hAnsi="Cambria Math"/>
              <w:szCs w:val="28"/>
              <w:lang w:val="en-US"/>
            </w:rPr>
            <m:t>V</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e>
          </m:d>
          <m:r>
            <w:rPr>
              <w:rFonts w:ascii="Cambria Math" w:hAnsi="Cambria Math"/>
              <w:szCs w:val="28"/>
              <w:lang w:val="en-US"/>
            </w:rPr>
            <m:t>=P</m:t>
          </m:r>
          <m:d>
            <m:dPr>
              <m:ctrlPr>
                <w:rPr>
                  <w:rFonts w:ascii="Cambria Math" w:hAnsi="Cambria Math"/>
                  <w:i/>
                  <w:szCs w:val="28"/>
                  <w:lang w:val="en-US"/>
                </w:rPr>
              </m:ctrlPr>
            </m:dPr>
            <m:e>
              <m:r>
                <w:rPr>
                  <w:rFonts w:ascii="Cambria Math" w:hAnsi="Cambria Math"/>
                  <w:szCs w:val="28"/>
                  <w:lang w:val="en-US"/>
                </w:rPr>
                <m:t>r</m:t>
              </m:r>
            </m:e>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e>
          </m:d>
          <m:r>
            <w:rPr>
              <w:rFonts w:ascii="Cambria Math" w:hAnsi="Cambria Math"/>
              <w:szCs w:val="28"/>
              <w:lang w:val="en-US"/>
            </w:rPr>
            <m:t>+ γ</m:t>
          </m:r>
          <m:nary>
            <m:naryPr>
              <m:chr m:val="∑"/>
              <m:limLoc m:val="undOvr"/>
              <m:supHide m:val="1"/>
              <m:ctrlPr>
                <w:rPr>
                  <w:rFonts w:ascii="Cambria Math" w:hAnsi="Cambria Math"/>
                  <w:i/>
                  <w:szCs w:val="28"/>
                  <w:lang w:val="en-US"/>
                </w:rPr>
              </m:ctrlPr>
            </m:naryPr>
            <m:sub>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t+1</m:t>
                  </m:r>
                </m:sub>
              </m:sSub>
            </m:sub>
            <m:sup/>
            <m:e>
              <m:r>
                <w:rPr>
                  <w:rFonts w:ascii="Cambria Math" w:hAnsi="Cambria Math"/>
                  <w:szCs w:val="28"/>
                  <w:lang w:val="en-US"/>
                </w:rPr>
                <m:t>P(</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t</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r>
                <m:rPr>
                  <m:sty m:val="p"/>
                </m:rPr>
                <w:rPr>
                  <w:rStyle w:val="aa"/>
                </w:rPr>
                <w:commentReference w:id="21"/>
              </m:r>
            </m:e>
          </m:nary>
        </m:oMath>
      </m:oMathPara>
    </w:p>
    <w:p w14:paraId="290E0576" w14:textId="77777777" w:rsidR="00FF369D" w:rsidRDefault="00FF369D" w:rsidP="00FF369D">
      <w:pPr>
        <w:widowControl w:val="0"/>
        <w:autoSpaceDE w:val="0"/>
        <w:autoSpaceDN w:val="0"/>
        <w:adjustRightInd w:val="0"/>
        <w:spacing w:after="200" w:line="360" w:lineRule="auto"/>
        <w:ind w:firstLine="708"/>
        <w:rPr>
          <w:szCs w:val="28"/>
        </w:rPr>
      </w:pPr>
      <w:r w:rsidRPr="00A22F8D">
        <w:rPr>
          <w:szCs w:val="28"/>
        </w:rPr>
        <w:lastRenderedPageBreak/>
        <w:t xml:space="preserve">Согласованность </w:t>
      </w:r>
      <w:r>
        <w:rPr>
          <w:szCs w:val="28"/>
        </w:rPr>
        <w:t xml:space="preserve">между последовательными состояниями лежит в основе </w:t>
      </w:r>
      <w:r>
        <w:rPr>
          <w:szCs w:val="28"/>
          <w:lang w:val="en-US"/>
        </w:rPr>
        <w:t>TD</w:t>
      </w:r>
      <w:r w:rsidRPr="00A22F8D">
        <w:rPr>
          <w:szCs w:val="28"/>
        </w:rPr>
        <w:t>-</w:t>
      </w:r>
      <w:r>
        <w:rPr>
          <w:szCs w:val="28"/>
        </w:rPr>
        <w:t xml:space="preserve">метода. Последовательность имеет место лишь для тех значений, которые правильно прогнозируют ожидаемое </w:t>
      </w:r>
      <m:oMath>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oMath>
      <w:r w:rsidRPr="00A22F8D">
        <w:rPr>
          <w:szCs w:val="28"/>
        </w:rPr>
        <w:t xml:space="preserve">. </w:t>
      </w:r>
      <w:r>
        <w:rPr>
          <w:szCs w:val="28"/>
        </w:rPr>
        <w:t>Если значения не верны, и равенство не выполняется, то говорят об ошибке предсказания временной разницы (</w:t>
      </w:r>
      <w:r>
        <w:rPr>
          <w:szCs w:val="28"/>
          <w:lang w:val="en-US"/>
        </w:rPr>
        <w:t>TD</w:t>
      </w:r>
      <w:r>
        <w:rPr>
          <w:szCs w:val="28"/>
        </w:rPr>
        <w:t>-ошибка).</w:t>
      </w:r>
    </w:p>
    <w:p w14:paraId="19F435E5" w14:textId="77777777" w:rsidR="00FF369D" w:rsidRPr="00A22F8D" w:rsidRDefault="00807948" w:rsidP="00FF369D">
      <w:pPr>
        <w:widowControl w:val="0"/>
        <w:autoSpaceDE w:val="0"/>
        <w:autoSpaceDN w:val="0"/>
        <w:adjustRightInd w:val="0"/>
        <w:spacing w:after="200" w:line="360" w:lineRule="auto"/>
        <w:ind w:firstLine="708"/>
        <w:rPr>
          <w:szCs w:val="28"/>
        </w:rPr>
      </w:pPr>
      <m:oMathPara>
        <m:oMath>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new</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old</m:t>
              </m:r>
            </m:sub>
          </m:sSub>
          <m:r>
            <w:rPr>
              <w:rFonts w:ascii="Cambria Math" w:hAnsi="Cambria Math"/>
              <w:szCs w:val="28"/>
            </w:rPr>
            <m:t xml:space="preserve">+ η* </m:t>
          </m:r>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r>
            <m:rPr>
              <m:sty m:val="p"/>
            </m:rPr>
            <w:rPr>
              <w:rStyle w:val="aa"/>
            </w:rPr>
            <w:commentReference w:id="22"/>
          </m:r>
          <m:r>
            <w:rPr>
              <w:rFonts w:ascii="Cambria Math" w:hAnsi="Cambria Math"/>
              <w:szCs w:val="28"/>
            </w:rPr>
            <m:t>,</m:t>
          </m:r>
        </m:oMath>
      </m:oMathPara>
    </w:p>
    <w:p w14:paraId="48C4443E" w14:textId="77777777" w:rsidR="00FF369D" w:rsidRDefault="00FF369D" w:rsidP="00FF369D">
      <w:pPr>
        <w:widowControl w:val="0"/>
        <w:autoSpaceDE w:val="0"/>
        <w:autoSpaceDN w:val="0"/>
        <w:adjustRightInd w:val="0"/>
        <w:spacing w:after="200" w:line="360" w:lineRule="auto"/>
        <w:rPr>
          <w:szCs w:val="28"/>
        </w:rPr>
      </w:pPr>
      <w:r>
        <w:rPr>
          <w:szCs w:val="28"/>
        </w:rPr>
        <w:t>где</w:t>
      </w:r>
      <w:r w:rsidRPr="00CF79D0">
        <w:rPr>
          <w:szCs w:val="28"/>
        </w:rPr>
        <w:t xml:space="preserve"> </w:t>
      </w:r>
      <m:oMath>
        <m:r>
          <w:rPr>
            <w:rFonts w:ascii="Cambria Math" w:hAnsi="Cambria Math"/>
            <w:szCs w:val="28"/>
          </w:rPr>
          <m:t>η</m:t>
        </m:r>
      </m:oMath>
      <w:r>
        <w:rPr>
          <w:szCs w:val="28"/>
        </w:rPr>
        <w:t xml:space="preserve"> –</w:t>
      </w:r>
      <w:r w:rsidRPr="00CF79D0">
        <w:rPr>
          <w:szCs w:val="28"/>
        </w:rPr>
        <w:t xml:space="preserve"> </w:t>
      </w:r>
      <w:r>
        <w:rPr>
          <w:szCs w:val="28"/>
        </w:rPr>
        <w:t xml:space="preserve">скорость обучаемости, а </w:t>
      </w:r>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oMath>
      <w:r>
        <w:rPr>
          <w:szCs w:val="28"/>
        </w:rPr>
        <w:t xml:space="preserve"> – </w:t>
      </w:r>
      <w:r>
        <w:rPr>
          <w:szCs w:val="28"/>
          <w:lang w:val="en-US"/>
        </w:rPr>
        <w:t>TD</w:t>
      </w:r>
      <w:r w:rsidRPr="00A22F8D">
        <w:rPr>
          <w:szCs w:val="28"/>
        </w:rPr>
        <w:t>-</w:t>
      </w:r>
      <w:r>
        <w:rPr>
          <w:szCs w:val="28"/>
        </w:rPr>
        <w:t>ошибка и</w:t>
      </w:r>
    </w:p>
    <w:p w14:paraId="2C7AE540" w14:textId="77777777" w:rsidR="00FF369D" w:rsidRPr="00CF79D0" w:rsidRDefault="00807948" w:rsidP="00FF369D">
      <w:pPr>
        <w:widowControl w:val="0"/>
        <w:autoSpaceDE w:val="0"/>
        <w:autoSpaceDN w:val="0"/>
        <w:adjustRightInd w:val="0"/>
        <w:spacing w:after="200" w:line="360" w:lineRule="auto"/>
        <w:rPr>
          <w:szCs w:val="28"/>
          <w:lang w:val="en-US"/>
        </w:rPr>
      </w:pPr>
      <m:oMathPara>
        <m:oMath>
          <m:sSub>
            <m:sSubPr>
              <m:ctrlPr>
                <w:rPr>
                  <w:rFonts w:ascii="Cambria Math" w:hAnsi="Cambria Math"/>
                  <w:i/>
                  <w:szCs w:val="28"/>
                </w:rPr>
              </m:ctrlPr>
            </m:sSubPr>
            <m:e>
              <m:r>
                <w:rPr>
                  <w:rFonts w:ascii="Cambria Math" w:hAnsi="Cambria Math"/>
                  <w:szCs w:val="28"/>
                </w:rPr>
                <m:t>δ</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t</m:t>
              </m:r>
            </m:sub>
          </m:sSub>
          <m:r>
            <w:rPr>
              <w:rFonts w:ascii="Cambria Math" w:hAnsi="Cambria Math"/>
              <w:szCs w:val="28"/>
            </w:rPr>
            <m:t>+ γ</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m:t>
              </m:r>
            </m:sub>
          </m:sSub>
          <m:r>
            <m:rPr>
              <m:sty m:val="p"/>
            </m:rPr>
            <w:rPr>
              <w:rStyle w:val="aa"/>
            </w:rPr>
            <w:commentReference w:id="23"/>
          </m:r>
          <m:r>
            <w:rPr>
              <w:rFonts w:ascii="Cambria Math" w:hAnsi="Cambria Math"/>
              <w:szCs w:val="28"/>
              <w:lang w:val="en-US"/>
            </w:rPr>
            <m:t>)</m:t>
          </m:r>
        </m:oMath>
      </m:oMathPara>
    </w:p>
    <w:p w14:paraId="01B9A338" w14:textId="77777777" w:rsidR="00FF369D" w:rsidRDefault="00FF369D" w:rsidP="00FF369D">
      <w:pPr>
        <w:widowControl w:val="0"/>
        <w:autoSpaceDE w:val="0"/>
        <w:autoSpaceDN w:val="0"/>
        <w:adjustRightInd w:val="0"/>
        <w:spacing w:after="200" w:line="360" w:lineRule="auto"/>
        <w:ind w:firstLine="708"/>
        <w:rPr>
          <w:szCs w:val="28"/>
        </w:rPr>
      </w:pPr>
      <w:r>
        <w:rPr>
          <w:szCs w:val="28"/>
        </w:rPr>
        <w:t>Таким образом, получаем:</w:t>
      </w:r>
    </w:p>
    <w:p w14:paraId="49B73C16" w14:textId="77777777" w:rsidR="00FF369D" w:rsidRPr="00CF79D0" w:rsidRDefault="00807948" w:rsidP="00FF369D">
      <w:pPr>
        <w:widowControl w:val="0"/>
        <w:autoSpaceDE w:val="0"/>
        <w:autoSpaceDN w:val="0"/>
        <w:adjustRightInd w:val="0"/>
        <w:spacing w:after="200" w:line="360" w:lineRule="auto"/>
        <w:rPr>
          <w:szCs w:val="28"/>
        </w:rPr>
      </w:pPr>
      <m:oMathPara>
        <m:oMath>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new</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V</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S</m:t>
                      </m:r>
                    </m:e>
                    <m:sub>
                      <m:r>
                        <w:rPr>
                          <w:rFonts w:ascii="Cambria Math" w:hAnsi="Cambria Math"/>
                          <w:szCs w:val="28"/>
                        </w:rPr>
                        <m:t>t</m:t>
                      </m:r>
                    </m:sub>
                  </m:sSub>
                </m:e>
              </m:d>
            </m:e>
            <m:sub>
              <m:r>
                <w:rPr>
                  <w:rFonts w:ascii="Cambria Math" w:hAnsi="Cambria Math"/>
                  <w:szCs w:val="28"/>
                  <w:lang w:val="en-US"/>
                </w:rPr>
                <m:t>old</m:t>
              </m:r>
            </m:sub>
          </m:sSub>
          <m:r>
            <w:rPr>
              <w:rFonts w:ascii="Cambria Math" w:hAnsi="Cambria Math"/>
              <w:szCs w:val="28"/>
            </w:rPr>
            <m:t xml:space="preserve">+ η* </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t</m:t>
              </m:r>
            </m:sub>
          </m:sSub>
          <m:r>
            <w:rPr>
              <w:rFonts w:ascii="Cambria Math" w:hAnsi="Cambria Math"/>
              <w:szCs w:val="28"/>
            </w:rPr>
            <m:t>+ γ</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V(S</m:t>
              </m:r>
            </m:e>
            <m:sub>
              <m:r>
                <w:rPr>
                  <w:rFonts w:ascii="Cambria Math" w:hAnsi="Cambria Math"/>
                  <w:szCs w:val="28"/>
                  <w:lang w:val="en-US"/>
                </w:rPr>
                <m:t>t</m:t>
              </m:r>
            </m:sub>
          </m:sSub>
          <m:r>
            <m:rPr>
              <m:sty m:val="p"/>
            </m:rPr>
            <w:rPr>
              <w:rStyle w:val="aa"/>
            </w:rPr>
            <w:commentReference w:id="24"/>
          </m:r>
          <m:r>
            <w:rPr>
              <w:rFonts w:ascii="Cambria Math" w:hAnsi="Cambria Math"/>
              <w:szCs w:val="28"/>
              <w:lang w:val="en-US"/>
            </w:rPr>
            <m:t>))</m:t>
          </m:r>
        </m:oMath>
      </m:oMathPara>
    </w:p>
    <w:p w14:paraId="1589004C" w14:textId="77777777" w:rsidR="00FF369D" w:rsidRPr="00855E15" w:rsidRDefault="00FF369D" w:rsidP="00FF369D">
      <w:pPr>
        <w:widowControl w:val="0"/>
        <w:autoSpaceDE w:val="0"/>
        <w:autoSpaceDN w:val="0"/>
        <w:adjustRightInd w:val="0"/>
        <w:spacing w:after="200" w:line="360" w:lineRule="auto"/>
        <w:rPr>
          <w:szCs w:val="28"/>
        </w:rPr>
      </w:pPr>
      <w:r>
        <w:rPr>
          <w:szCs w:val="28"/>
        </w:rPr>
        <w:tab/>
        <w:t xml:space="preserve">С помощью </w:t>
      </w:r>
      <w:r>
        <w:rPr>
          <w:szCs w:val="28"/>
          <w:lang w:val="en-US"/>
        </w:rPr>
        <w:t>TD</w:t>
      </w:r>
      <w:r w:rsidRPr="00EB14AC">
        <w:rPr>
          <w:szCs w:val="28"/>
        </w:rPr>
        <w:t xml:space="preserve">-метода </w:t>
      </w:r>
      <w:r>
        <w:rPr>
          <w:szCs w:val="28"/>
        </w:rPr>
        <w:t xml:space="preserve">можно прогнозировать события, даже если среда не известна. </w:t>
      </w:r>
      <w:r w:rsidRPr="00855E15">
        <w:rPr>
          <w:szCs w:val="28"/>
        </w:rPr>
        <w:t>[29]</w:t>
      </w:r>
    </w:p>
    <w:p w14:paraId="0B94424A" w14:textId="39C5A6C0" w:rsidR="00625121" w:rsidRDefault="00625121" w:rsidP="00625121">
      <w:pPr>
        <w:spacing w:before="0" w:after="0" w:line="360" w:lineRule="auto"/>
        <w:jc w:val="left"/>
      </w:pPr>
    </w:p>
    <w:p w14:paraId="7C26DE5B" w14:textId="72551AF4" w:rsidR="00483D0E" w:rsidRDefault="00483D0E" w:rsidP="00680F6C">
      <w:pPr>
        <w:pStyle w:val="2"/>
        <w:spacing w:before="0" w:line="360" w:lineRule="auto"/>
        <w:jc w:val="center"/>
      </w:pPr>
      <w:bookmarkStart w:id="25" w:name="_Toc454108815"/>
      <w:r>
        <w:t>2.5 Выбор нейрональной архитектуры обучения с подкреплением</w:t>
      </w:r>
      <w:bookmarkEnd w:id="25"/>
    </w:p>
    <w:p w14:paraId="5AB060BE" w14:textId="77777777" w:rsidR="009B121E" w:rsidRPr="002C5238" w:rsidRDefault="009B121E" w:rsidP="009B121E">
      <w:pPr>
        <w:spacing w:line="360" w:lineRule="auto"/>
        <w:ind w:firstLine="708"/>
        <w:rPr>
          <w:rFonts w:cs="Times New Roman"/>
        </w:rPr>
      </w:pPr>
      <w:r w:rsidRPr="002C5238">
        <w:rPr>
          <w:rFonts w:cs="Times New Roman"/>
        </w:rPr>
        <w:t>До сих пор мы рассматривали лишь математические модели обучения с подкреплением. Однако, для нас представляет интерес то, как обучение с подкреплением происходит на нейрональном уровне.</w:t>
      </w:r>
    </w:p>
    <w:p w14:paraId="3B7C4957" w14:textId="20270A59" w:rsidR="009B121E" w:rsidRPr="002C5238" w:rsidRDefault="009B121E" w:rsidP="009B121E">
      <w:pPr>
        <w:spacing w:line="360" w:lineRule="auto"/>
        <w:ind w:firstLine="708"/>
        <w:rPr>
          <w:rFonts w:cs="Times New Roman"/>
        </w:rPr>
      </w:pPr>
      <w:r w:rsidRPr="002C5238">
        <w:rPr>
          <w:rFonts w:cs="Times New Roman"/>
        </w:rPr>
        <w:t>Многие нейрональные архитектуры модели Актёр-Критик, описанные в литературе, сосредоточены</w:t>
      </w:r>
      <w:r w:rsidR="00D060FA">
        <w:rPr>
          <w:rFonts w:cs="Times New Roman"/>
        </w:rPr>
        <w:t xml:space="preserve"> на взаимодействии базальных ганглиев</w:t>
      </w:r>
      <w:r w:rsidRPr="002C5238">
        <w:rPr>
          <w:rFonts w:cs="Times New Roman"/>
        </w:rPr>
        <w:t xml:space="preserve"> и коры. В этих архитектурах Критик описывается более подробно, чем Актёр. [8]</w:t>
      </w:r>
    </w:p>
    <w:p w14:paraId="2A167329" w14:textId="77777777" w:rsidR="009B121E" w:rsidRDefault="009B121E" w:rsidP="009B121E">
      <w:pPr>
        <w:spacing w:line="360" w:lineRule="auto"/>
        <w:ind w:firstLine="708"/>
        <w:rPr>
          <w:rFonts w:cs="Times New Roman"/>
        </w:rPr>
      </w:pPr>
      <w:r>
        <w:rPr>
          <w:rFonts w:cs="Times New Roman"/>
        </w:rPr>
        <w:t>В настоящее время описаны следующие архитектуры:</w:t>
      </w:r>
    </w:p>
    <w:p w14:paraId="3A4CBC98"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Параллельные взаимные архитектуры, модель Хоука</w:t>
      </w:r>
    </w:p>
    <w:p w14:paraId="2CEBDEBF"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Идеализированные параллельные взаимные архитектуры</w:t>
      </w:r>
    </w:p>
    <w:p w14:paraId="6FCD22D2" w14:textId="77777777" w:rsidR="009B121E" w:rsidRPr="00E050E9" w:rsidRDefault="009B121E" w:rsidP="009B121E">
      <w:pPr>
        <w:pStyle w:val="a7"/>
        <w:numPr>
          <w:ilvl w:val="0"/>
          <w:numId w:val="12"/>
        </w:numPr>
        <w:spacing w:before="0" w:after="160" w:line="360" w:lineRule="auto"/>
        <w:jc w:val="left"/>
        <w:rPr>
          <w:rFonts w:cs="Times New Roman"/>
        </w:rPr>
      </w:pPr>
      <w:r>
        <w:rPr>
          <w:rFonts w:cs="Times New Roman"/>
        </w:rPr>
        <w:lastRenderedPageBreak/>
        <w:t>Расходящиеся взаимные архитекту</w:t>
      </w:r>
      <w:r w:rsidRPr="00E050E9">
        <w:rPr>
          <w:rFonts w:cs="Times New Roman"/>
        </w:rPr>
        <w:t>ры</w:t>
      </w:r>
    </w:p>
    <w:p w14:paraId="2BBDBF89" w14:textId="77777777" w:rsidR="009B121E" w:rsidRPr="00E050E9" w:rsidRDefault="009B121E" w:rsidP="009B121E">
      <w:pPr>
        <w:pStyle w:val="a7"/>
        <w:numPr>
          <w:ilvl w:val="0"/>
          <w:numId w:val="12"/>
        </w:numPr>
        <w:spacing w:before="0" w:after="160" w:line="360" w:lineRule="auto"/>
        <w:jc w:val="left"/>
        <w:rPr>
          <w:rFonts w:cs="Times New Roman"/>
        </w:rPr>
      </w:pPr>
      <w:r w:rsidRPr="00E050E9">
        <w:rPr>
          <w:rFonts w:cs="Times New Roman"/>
        </w:rPr>
        <w:t>Параллельные невзаимные архитектуры</w:t>
      </w:r>
    </w:p>
    <w:p w14:paraId="2969BE51" w14:textId="77777777" w:rsidR="009B121E" w:rsidRDefault="009B121E" w:rsidP="009B121E">
      <w:pPr>
        <w:pStyle w:val="a7"/>
        <w:numPr>
          <w:ilvl w:val="0"/>
          <w:numId w:val="12"/>
        </w:numPr>
        <w:spacing w:before="0" w:after="160" w:line="360" w:lineRule="auto"/>
        <w:jc w:val="left"/>
        <w:rPr>
          <w:rFonts w:cs="Times New Roman"/>
        </w:rPr>
      </w:pPr>
      <w:r w:rsidRPr="00E050E9">
        <w:rPr>
          <w:rFonts w:cs="Times New Roman"/>
        </w:rPr>
        <w:t>Расходящиеся невзаимные архитектуры</w:t>
      </w:r>
    </w:p>
    <w:p w14:paraId="58B6F135" w14:textId="16D43980" w:rsidR="009B121E" w:rsidRDefault="003D2712" w:rsidP="009B121E">
      <w:pPr>
        <w:spacing w:line="360" w:lineRule="auto"/>
        <w:ind w:firstLine="708"/>
        <w:rPr>
          <w:rFonts w:cs="Times New Roman"/>
        </w:rPr>
      </w:pPr>
      <w:r w:rsidRPr="008A3AD6">
        <w:rPr>
          <w:noProof/>
          <w:szCs w:val="28"/>
          <w:lang w:eastAsia="ru-RU"/>
        </w:rPr>
        <mc:AlternateContent>
          <mc:Choice Requires="wps">
            <w:drawing>
              <wp:anchor distT="45720" distB="45720" distL="114300" distR="114300" simplePos="0" relativeHeight="251666432" behindDoc="0" locked="0" layoutInCell="1" allowOverlap="1" wp14:anchorId="3922EE82" wp14:editId="7C0EC12C">
                <wp:simplePos x="0" y="0"/>
                <wp:positionH relativeFrom="margin">
                  <wp:posOffset>-635</wp:posOffset>
                </wp:positionH>
                <wp:positionV relativeFrom="paragraph">
                  <wp:posOffset>4748530</wp:posOffset>
                </wp:positionV>
                <wp:extent cx="5935980" cy="1504950"/>
                <wp:effectExtent l="0" t="0" r="0" b="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5049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AF4975B" w14:textId="619838D9" w:rsidR="00807948" w:rsidRDefault="00807948" w:rsidP="009B121E">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rPr>
                              <w:t>4</w:t>
                            </w:r>
                            <w:r w:rsidRPr="008A3AD6">
                              <w:rPr>
                                <w:color w:val="000000" w:themeColor="text1"/>
                                <w:sz w:val="24"/>
                                <w:szCs w:val="28"/>
                              </w:rPr>
                              <w:t xml:space="preserve"> – </w:t>
                            </w:r>
                            <w:r>
                              <w:rPr>
                                <w:color w:val="000000" w:themeColor="text1"/>
                                <w:sz w:val="24"/>
                                <w:szCs w:val="28"/>
                              </w:rPr>
                              <w:t xml:space="preserve">Связь между </w:t>
                            </w:r>
                            <w:r>
                              <w:rPr>
                                <w:color w:val="000000" w:themeColor="text1"/>
                                <w:sz w:val="24"/>
                                <w:szCs w:val="28"/>
                                <w:lang w:val="en-US"/>
                              </w:rPr>
                              <w:t>TD</w:t>
                            </w:r>
                            <w:r w:rsidRPr="00480278">
                              <w:rPr>
                                <w:color w:val="000000" w:themeColor="text1"/>
                                <w:sz w:val="24"/>
                                <w:szCs w:val="28"/>
                              </w:rPr>
                              <w:t>-обуче</w:t>
                            </w:r>
                            <w:r>
                              <w:rPr>
                                <w:color w:val="000000" w:themeColor="text1"/>
                                <w:sz w:val="24"/>
                                <w:szCs w:val="28"/>
                              </w:rPr>
                              <w:t>нием и базальными ганглиями</w:t>
                            </w:r>
                          </w:p>
                          <w:p w14:paraId="345F3E6C" w14:textId="77777777" w:rsidR="00807948" w:rsidRPr="00480278" w:rsidRDefault="00807948" w:rsidP="009B121E">
                            <w:pPr>
                              <w:spacing w:line="360" w:lineRule="auto"/>
                              <w:ind w:firstLine="709"/>
                              <w:jc w:val="center"/>
                              <w:rPr>
                                <w:color w:val="000000" w:themeColor="text1"/>
                                <w:sz w:val="24"/>
                                <w:szCs w:val="28"/>
                              </w:rPr>
                            </w:pPr>
                            <w:r>
                              <w:rPr>
                                <w:color w:val="000000" w:themeColor="text1"/>
                                <w:sz w:val="24"/>
                                <w:szCs w:val="28"/>
                              </w:rPr>
                              <w:t>Обозначения: ЧС(r)</w:t>
                            </w:r>
                            <w:r w:rsidRPr="00480278">
                              <w:rPr>
                                <w:color w:val="000000" w:themeColor="text1"/>
                                <w:sz w:val="24"/>
                                <w:szCs w:val="28"/>
                              </w:rPr>
                              <w:t xml:space="preserve"> – </w:t>
                            </w:r>
                            <w:r>
                              <w:rPr>
                                <w:color w:val="000000" w:themeColor="text1"/>
                                <w:sz w:val="24"/>
                                <w:szCs w:val="28"/>
                              </w:rPr>
                              <w:t>ч</w:t>
                            </w:r>
                            <w:r w:rsidRPr="00480278">
                              <w:rPr>
                                <w:color w:val="000000" w:themeColor="text1"/>
                                <w:sz w:val="24"/>
                                <w:szCs w:val="28"/>
                              </w:rPr>
                              <w:t xml:space="preserve">ерная </w:t>
                            </w:r>
                            <w:r>
                              <w:rPr>
                                <w:color w:val="000000" w:themeColor="text1"/>
                                <w:sz w:val="24"/>
                                <w:szCs w:val="28"/>
                              </w:rPr>
                              <w:t>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reticulata</w:t>
                            </w:r>
                            <w:r w:rsidRPr="00480278">
                              <w:rPr>
                                <w:color w:val="000000" w:themeColor="text1"/>
                                <w:sz w:val="24"/>
                                <w:szCs w:val="28"/>
                              </w:rPr>
                              <w:t xml:space="preserve">), </w:t>
                            </w:r>
                            <w:r>
                              <w:rPr>
                                <w:color w:val="000000" w:themeColor="text1"/>
                                <w:sz w:val="24"/>
                                <w:szCs w:val="28"/>
                              </w:rPr>
                              <w:t>БШ</w:t>
                            </w:r>
                            <w:r w:rsidRPr="00480278">
                              <w:rPr>
                                <w:color w:val="000000" w:themeColor="text1"/>
                                <w:sz w:val="24"/>
                                <w:szCs w:val="28"/>
                              </w:rPr>
                              <w:t>(</w:t>
                            </w:r>
                            <w:r>
                              <w:rPr>
                                <w:color w:val="000000" w:themeColor="text1"/>
                                <w:sz w:val="24"/>
                                <w:szCs w:val="28"/>
                                <w:lang w:val="en-US"/>
                              </w:rPr>
                              <w:t>in</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interna</w:t>
                            </w:r>
                            <w:r w:rsidRPr="00480278">
                              <w:rPr>
                                <w:color w:val="000000" w:themeColor="text1"/>
                                <w:sz w:val="24"/>
                                <w:szCs w:val="28"/>
                              </w:rPr>
                              <w:t xml:space="preserve">), </w:t>
                            </w:r>
                            <w:r>
                              <w:rPr>
                                <w:color w:val="000000" w:themeColor="text1"/>
                                <w:sz w:val="24"/>
                                <w:szCs w:val="28"/>
                              </w:rPr>
                              <w:t>БШ(</w:t>
                            </w:r>
                            <w:r>
                              <w:rPr>
                                <w:color w:val="000000" w:themeColor="text1"/>
                                <w:sz w:val="24"/>
                                <w:szCs w:val="28"/>
                                <w:lang w:val="en-US"/>
                              </w:rPr>
                              <w:t>ex</w:t>
                            </w:r>
                            <w:r w:rsidRPr="00480278">
                              <w:rPr>
                                <w:color w:val="000000" w:themeColor="text1"/>
                                <w:sz w:val="24"/>
                                <w:szCs w:val="28"/>
                              </w:rPr>
                              <w:t xml:space="preserve">) –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externa</w:t>
                            </w:r>
                            <w:r w:rsidRPr="00480278">
                              <w:rPr>
                                <w:color w:val="000000" w:themeColor="text1"/>
                                <w:sz w:val="24"/>
                                <w:szCs w:val="28"/>
                              </w:rPr>
                              <w:t xml:space="preserve">), </w:t>
                            </w:r>
                            <w:r>
                              <w:rPr>
                                <w:color w:val="000000" w:themeColor="text1"/>
                                <w:sz w:val="24"/>
                                <w:szCs w:val="28"/>
                              </w:rPr>
                              <w:t>ЧС(c)</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черная 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compacta</w:t>
                            </w:r>
                            <w:r w:rsidRPr="00480278">
                              <w:rPr>
                                <w:color w:val="000000" w:themeColor="text1"/>
                                <w:sz w:val="24"/>
                                <w:szCs w:val="28"/>
                              </w:rPr>
                              <w:t xml:space="preserve">), </w:t>
                            </w:r>
                            <w:r>
                              <w:rPr>
                                <w:color w:val="000000" w:themeColor="text1"/>
                                <w:sz w:val="24"/>
                                <w:szCs w:val="28"/>
                              </w:rPr>
                              <w:t xml:space="preserve">ВОП – вентральная область покрышки, </w:t>
                            </w:r>
                            <w:r>
                              <w:rPr>
                                <w:color w:val="000000" w:themeColor="text1"/>
                                <w:sz w:val="24"/>
                                <w:szCs w:val="28"/>
                                <w:lang w:val="en-US"/>
                              </w:rPr>
                              <w:t>RRA</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ретрорубальная область</w:t>
                            </w:r>
                          </w:p>
                          <w:p w14:paraId="44EA9033" w14:textId="77777777" w:rsidR="00807948" w:rsidRPr="00480278" w:rsidRDefault="00807948" w:rsidP="009B121E">
                            <w:pPr>
                              <w:spacing w:line="360" w:lineRule="auto"/>
                              <w:ind w:firstLine="709"/>
                              <w:jc w:val="center"/>
                              <w:rPr>
                                <w:color w:val="000000" w:themeColor="text1"/>
                                <w:sz w:val="24"/>
                                <w:szCs w:val="28"/>
                              </w:rPr>
                            </w:pPr>
                          </w:p>
                          <w:p w14:paraId="75AABBA2" w14:textId="77777777" w:rsidR="00807948" w:rsidRPr="008A3AD6" w:rsidRDefault="00807948" w:rsidP="009B121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2EE82" id="_x0000_s1029" type="#_x0000_t202" style="position:absolute;left:0;text-align:left;margin-left:-.05pt;margin-top:373.9pt;width:467.4pt;height:11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" filled="f" stroked="f" strokeweight="1pt">
                <v:textbox>
                  <w:txbxContent>
                    <w:p w14:paraId="1AF4975B" w14:textId="619838D9" w:rsidR="00807948" w:rsidRDefault="00807948" w:rsidP="009B121E">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rPr>
                        <w:t>4</w:t>
                      </w:r>
                      <w:r w:rsidRPr="008A3AD6">
                        <w:rPr>
                          <w:color w:val="000000" w:themeColor="text1"/>
                          <w:sz w:val="24"/>
                          <w:szCs w:val="28"/>
                        </w:rPr>
                        <w:t xml:space="preserve"> – </w:t>
                      </w:r>
                      <w:r>
                        <w:rPr>
                          <w:color w:val="000000" w:themeColor="text1"/>
                          <w:sz w:val="24"/>
                          <w:szCs w:val="28"/>
                        </w:rPr>
                        <w:t xml:space="preserve">Связь между </w:t>
                      </w:r>
                      <w:r>
                        <w:rPr>
                          <w:color w:val="000000" w:themeColor="text1"/>
                          <w:sz w:val="24"/>
                          <w:szCs w:val="28"/>
                          <w:lang w:val="en-US"/>
                        </w:rPr>
                        <w:t>TD</w:t>
                      </w:r>
                      <w:r w:rsidRPr="00480278">
                        <w:rPr>
                          <w:color w:val="000000" w:themeColor="text1"/>
                          <w:sz w:val="24"/>
                          <w:szCs w:val="28"/>
                        </w:rPr>
                        <w:t>-обуче</w:t>
                      </w:r>
                      <w:r>
                        <w:rPr>
                          <w:color w:val="000000" w:themeColor="text1"/>
                          <w:sz w:val="24"/>
                          <w:szCs w:val="28"/>
                        </w:rPr>
                        <w:t>нием и базальными ганглиями</w:t>
                      </w:r>
                    </w:p>
                    <w:p w14:paraId="345F3E6C" w14:textId="77777777" w:rsidR="00807948" w:rsidRPr="00480278" w:rsidRDefault="00807948" w:rsidP="009B121E">
                      <w:pPr>
                        <w:spacing w:line="360" w:lineRule="auto"/>
                        <w:ind w:firstLine="709"/>
                        <w:jc w:val="center"/>
                        <w:rPr>
                          <w:color w:val="000000" w:themeColor="text1"/>
                          <w:sz w:val="24"/>
                          <w:szCs w:val="28"/>
                        </w:rPr>
                      </w:pPr>
                      <w:r>
                        <w:rPr>
                          <w:color w:val="000000" w:themeColor="text1"/>
                          <w:sz w:val="24"/>
                          <w:szCs w:val="28"/>
                        </w:rPr>
                        <w:t>Обозначения: ЧС(r)</w:t>
                      </w:r>
                      <w:r w:rsidRPr="00480278">
                        <w:rPr>
                          <w:color w:val="000000" w:themeColor="text1"/>
                          <w:sz w:val="24"/>
                          <w:szCs w:val="28"/>
                        </w:rPr>
                        <w:t xml:space="preserve"> – </w:t>
                      </w:r>
                      <w:r>
                        <w:rPr>
                          <w:color w:val="000000" w:themeColor="text1"/>
                          <w:sz w:val="24"/>
                          <w:szCs w:val="28"/>
                        </w:rPr>
                        <w:t>ч</w:t>
                      </w:r>
                      <w:r w:rsidRPr="00480278">
                        <w:rPr>
                          <w:color w:val="000000" w:themeColor="text1"/>
                          <w:sz w:val="24"/>
                          <w:szCs w:val="28"/>
                        </w:rPr>
                        <w:t xml:space="preserve">ерная </w:t>
                      </w:r>
                      <w:r>
                        <w:rPr>
                          <w:color w:val="000000" w:themeColor="text1"/>
                          <w:sz w:val="24"/>
                          <w:szCs w:val="28"/>
                        </w:rPr>
                        <w:t>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reticulata</w:t>
                      </w:r>
                      <w:r w:rsidRPr="00480278">
                        <w:rPr>
                          <w:color w:val="000000" w:themeColor="text1"/>
                          <w:sz w:val="24"/>
                          <w:szCs w:val="28"/>
                        </w:rPr>
                        <w:t xml:space="preserve">), </w:t>
                      </w:r>
                      <w:r>
                        <w:rPr>
                          <w:color w:val="000000" w:themeColor="text1"/>
                          <w:sz w:val="24"/>
                          <w:szCs w:val="28"/>
                        </w:rPr>
                        <w:t>БШ</w:t>
                      </w:r>
                      <w:r w:rsidRPr="00480278">
                        <w:rPr>
                          <w:color w:val="000000" w:themeColor="text1"/>
                          <w:sz w:val="24"/>
                          <w:szCs w:val="28"/>
                        </w:rPr>
                        <w:t>(</w:t>
                      </w:r>
                      <w:r>
                        <w:rPr>
                          <w:color w:val="000000" w:themeColor="text1"/>
                          <w:sz w:val="24"/>
                          <w:szCs w:val="28"/>
                          <w:lang w:val="en-US"/>
                        </w:rPr>
                        <w:t>in</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interna</w:t>
                      </w:r>
                      <w:r w:rsidRPr="00480278">
                        <w:rPr>
                          <w:color w:val="000000" w:themeColor="text1"/>
                          <w:sz w:val="24"/>
                          <w:szCs w:val="28"/>
                        </w:rPr>
                        <w:t xml:space="preserve">), </w:t>
                      </w:r>
                      <w:r>
                        <w:rPr>
                          <w:color w:val="000000" w:themeColor="text1"/>
                          <w:sz w:val="24"/>
                          <w:szCs w:val="28"/>
                        </w:rPr>
                        <w:t>БШ(</w:t>
                      </w:r>
                      <w:r>
                        <w:rPr>
                          <w:color w:val="000000" w:themeColor="text1"/>
                          <w:sz w:val="24"/>
                          <w:szCs w:val="28"/>
                          <w:lang w:val="en-US"/>
                        </w:rPr>
                        <w:t>ex</w:t>
                      </w:r>
                      <w:r w:rsidRPr="00480278">
                        <w:rPr>
                          <w:color w:val="000000" w:themeColor="text1"/>
                          <w:sz w:val="24"/>
                          <w:szCs w:val="28"/>
                        </w:rPr>
                        <w:t xml:space="preserve">) – </w:t>
                      </w:r>
                      <w:r>
                        <w:rPr>
                          <w:color w:val="000000" w:themeColor="text1"/>
                          <w:sz w:val="24"/>
                          <w:szCs w:val="28"/>
                        </w:rPr>
                        <w:t>бледный шар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externa</w:t>
                      </w:r>
                      <w:r w:rsidRPr="00480278">
                        <w:rPr>
                          <w:color w:val="000000" w:themeColor="text1"/>
                          <w:sz w:val="24"/>
                          <w:szCs w:val="28"/>
                        </w:rPr>
                        <w:t xml:space="preserve">), </w:t>
                      </w:r>
                      <w:r>
                        <w:rPr>
                          <w:color w:val="000000" w:themeColor="text1"/>
                          <w:sz w:val="24"/>
                          <w:szCs w:val="28"/>
                        </w:rPr>
                        <w:t>ЧС(c)</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черная субстанция (</w:t>
                      </w:r>
                      <w:r>
                        <w:rPr>
                          <w:color w:val="000000" w:themeColor="text1"/>
                          <w:sz w:val="24"/>
                          <w:szCs w:val="28"/>
                          <w:lang w:val="en-US"/>
                        </w:rPr>
                        <w:t>pars</w:t>
                      </w:r>
                      <w:r w:rsidRPr="00480278">
                        <w:rPr>
                          <w:color w:val="000000" w:themeColor="text1"/>
                          <w:sz w:val="24"/>
                          <w:szCs w:val="28"/>
                        </w:rPr>
                        <w:t xml:space="preserve"> </w:t>
                      </w:r>
                      <w:r>
                        <w:rPr>
                          <w:color w:val="000000" w:themeColor="text1"/>
                          <w:sz w:val="24"/>
                          <w:szCs w:val="28"/>
                          <w:lang w:val="en-US"/>
                        </w:rPr>
                        <w:t>compacta</w:t>
                      </w:r>
                      <w:r w:rsidRPr="00480278">
                        <w:rPr>
                          <w:color w:val="000000" w:themeColor="text1"/>
                          <w:sz w:val="24"/>
                          <w:szCs w:val="28"/>
                        </w:rPr>
                        <w:t xml:space="preserve">), </w:t>
                      </w:r>
                      <w:r>
                        <w:rPr>
                          <w:color w:val="000000" w:themeColor="text1"/>
                          <w:sz w:val="24"/>
                          <w:szCs w:val="28"/>
                        </w:rPr>
                        <w:t xml:space="preserve">ВОП – вентральная область покрышки, </w:t>
                      </w:r>
                      <w:r>
                        <w:rPr>
                          <w:color w:val="000000" w:themeColor="text1"/>
                          <w:sz w:val="24"/>
                          <w:szCs w:val="28"/>
                          <w:lang w:val="en-US"/>
                        </w:rPr>
                        <w:t>RRA</w:t>
                      </w:r>
                      <w:r w:rsidRPr="00480278">
                        <w:rPr>
                          <w:color w:val="000000" w:themeColor="text1"/>
                          <w:sz w:val="24"/>
                          <w:szCs w:val="28"/>
                        </w:rPr>
                        <w:t xml:space="preserve"> </w:t>
                      </w:r>
                      <w:r>
                        <w:rPr>
                          <w:color w:val="000000" w:themeColor="text1"/>
                          <w:sz w:val="24"/>
                          <w:szCs w:val="28"/>
                        </w:rPr>
                        <w:t>–</w:t>
                      </w:r>
                      <w:r w:rsidRPr="00480278">
                        <w:rPr>
                          <w:color w:val="000000" w:themeColor="text1"/>
                          <w:sz w:val="24"/>
                          <w:szCs w:val="28"/>
                        </w:rPr>
                        <w:t xml:space="preserve"> </w:t>
                      </w:r>
                      <w:r>
                        <w:rPr>
                          <w:color w:val="000000" w:themeColor="text1"/>
                          <w:sz w:val="24"/>
                          <w:szCs w:val="28"/>
                        </w:rPr>
                        <w:t>ретрорубальная область</w:t>
                      </w:r>
                    </w:p>
                    <w:p w14:paraId="44EA9033" w14:textId="77777777" w:rsidR="00807948" w:rsidRPr="00480278" w:rsidRDefault="00807948" w:rsidP="009B121E">
                      <w:pPr>
                        <w:spacing w:line="360" w:lineRule="auto"/>
                        <w:ind w:firstLine="709"/>
                        <w:jc w:val="center"/>
                        <w:rPr>
                          <w:color w:val="000000" w:themeColor="text1"/>
                          <w:sz w:val="24"/>
                          <w:szCs w:val="28"/>
                        </w:rPr>
                      </w:pPr>
                    </w:p>
                    <w:p w14:paraId="75AABBA2" w14:textId="77777777" w:rsidR="00807948" w:rsidRPr="008A3AD6" w:rsidRDefault="00807948" w:rsidP="009B121E">
                      <w:pPr>
                        <w:jc w:val="center"/>
                      </w:pPr>
                    </w:p>
                  </w:txbxContent>
                </v:textbox>
                <w10:wrap type="topAndBottom" anchorx="margin"/>
              </v:shape>
            </w:pict>
          </mc:Fallback>
        </mc:AlternateContent>
      </w:r>
      <w:r>
        <w:rPr>
          <w:rFonts w:cs="Times New Roman"/>
          <w:noProof/>
          <w:lang w:eastAsia="ru-RU"/>
        </w:rPr>
        <w:drawing>
          <wp:anchor distT="0" distB="0" distL="114300" distR="114300" simplePos="0" relativeHeight="251667456" behindDoc="0" locked="0" layoutInCell="1" allowOverlap="1" wp14:anchorId="724E26FF" wp14:editId="2449F6D1">
            <wp:simplePos x="0" y="0"/>
            <wp:positionH relativeFrom="margin">
              <wp:posOffset>1517015</wp:posOffset>
            </wp:positionH>
            <wp:positionV relativeFrom="paragraph">
              <wp:posOffset>1280795</wp:posOffset>
            </wp:positionV>
            <wp:extent cx="2832100" cy="3445510"/>
            <wp:effectExtent l="0" t="0" r="6350" b="2540"/>
            <wp:wrapTopAndBottom/>
            <wp:docPr id="4" name="Рисунок 4" descr="C:\Users\Eugenia\AppData\Local\Microsoft\Windows\INetCache\Content.Word\2_5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ugenia\AppData\Local\Microsoft\Windows\INetCache\Content.Word\2_5 схема.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100" cy="344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9B121E">
        <w:rPr>
          <w:rFonts w:cs="Times New Roman"/>
        </w:rPr>
        <w:t>Особое внимание стоит уделить схеме, предложенной Вёргёттеном и Порром</w:t>
      </w:r>
      <w:r w:rsidR="009B121E" w:rsidRPr="0012639F">
        <w:rPr>
          <w:rFonts w:cs="Times New Roman"/>
        </w:rPr>
        <w:t xml:space="preserve">, </w:t>
      </w:r>
      <w:r w:rsidR="009B121E">
        <w:rPr>
          <w:rFonts w:cs="Times New Roman"/>
        </w:rPr>
        <w:t xml:space="preserve">описывающей связь между </w:t>
      </w:r>
      <w:r w:rsidR="009B121E">
        <w:rPr>
          <w:rFonts w:cs="Times New Roman"/>
          <w:lang w:val="en-US"/>
        </w:rPr>
        <w:t>TD</w:t>
      </w:r>
      <w:r w:rsidR="009B121E">
        <w:rPr>
          <w:rFonts w:cs="Times New Roman"/>
        </w:rPr>
        <w:t xml:space="preserve">-обучением и базальными </w:t>
      </w:r>
      <w:r w:rsidR="00D060FA">
        <w:rPr>
          <w:rFonts w:cs="Times New Roman"/>
        </w:rPr>
        <w:t>ганглиями</w:t>
      </w:r>
      <w:r w:rsidR="009B121E" w:rsidRPr="0012639F">
        <w:rPr>
          <w:rFonts w:cs="Times New Roman"/>
        </w:rPr>
        <w:t>. [8]</w:t>
      </w:r>
      <w:r w:rsidR="009B121E">
        <w:rPr>
          <w:rFonts w:cs="Times New Roman"/>
        </w:rPr>
        <w:t xml:space="preserve"> На рисунке 4 показаны эти связи с основными входами и выходами, а также отмечены возбуждающие и подавляющие связи между нейронами.</w:t>
      </w:r>
    </w:p>
    <w:p w14:paraId="77F96F9D" w14:textId="37445AEA" w:rsidR="003D2712" w:rsidRDefault="003D2712" w:rsidP="009B121E">
      <w:pPr>
        <w:spacing w:line="360" w:lineRule="auto"/>
        <w:ind w:firstLine="708"/>
        <w:rPr>
          <w:rFonts w:cs="Times New Roman"/>
        </w:rPr>
      </w:pPr>
      <w:r>
        <w:rPr>
          <w:rFonts w:cs="Times New Roman"/>
        </w:rPr>
        <w:t>Будем использовать данную схему для реализации системы.</w:t>
      </w:r>
    </w:p>
    <w:p w14:paraId="595E1104" w14:textId="7758F388" w:rsidR="00E57204" w:rsidRDefault="009B121E" w:rsidP="002F6C3B">
      <w:pPr>
        <w:spacing w:line="360" w:lineRule="auto"/>
        <w:ind w:firstLine="708"/>
        <w:rPr>
          <w:rFonts w:eastAsiaTheme="majorEastAsia" w:cstheme="majorBidi"/>
          <w:b/>
          <w:caps/>
          <w:color w:val="000000" w:themeColor="text1"/>
          <w:sz w:val="32"/>
          <w:szCs w:val="32"/>
        </w:rPr>
      </w:pPr>
      <w:r>
        <w:rPr>
          <w:rFonts w:cs="Times New Roman"/>
        </w:rPr>
        <w:t>В связи с трудностями перевода названий некоторых частей мозга на русский язык,</w:t>
      </w:r>
      <w:r w:rsidR="001E31B8">
        <w:rPr>
          <w:rFonts w:cs="Times New Roman"/>
        </w:rPr>
        <w:t xml:space="preserve"> все используемые нами </w:t>
      </w:r>
      <w:r>
        <w:rPr>
          <w:rFonts w:cs="Times New Roman"/>
        </w:rPr>
        <w:t>описаны в приложении Б.</w:t>
      </w:r>
      <w:r w:rsidR="00E57204">
        <w:br w:type="page"/>
      </w:r>
    </w:p>
    <w:p w14:paraId="08BFA338" w14:textId="6B3362AA" w:rsidR="00E57204" w:rsidRDefault="00625121" w:rsidP="00E57204">
      <w:pPr>
        <w:pStyle w:val="1"/>
        <w:ind w:left="360"/>
        <w:rPr>
          <w:caps w:val="0"/>
        </w:rPr>
      </w:pPr>
      <w:bookmarkStart w:id="26" w:name="_Toc454108816"/>
      <w:r>
        <w:rPr>
          <w:caps w:val="0"/>
        </w:rPr>
        <w:lastRenderedPageBreak/>
        <w:t>3. РЕАЛИЗАЦИЯ СИСТЕМЫ ЭМОЦИОНАЛЬНОЙ ОЦЕНКИ НА ОСНОВЕ ОБУЧЕНИЯ С ПОДКРЕПЛЕНИЕМ</w:t>
      </w:r>
      <w:bookmarkEnd w:id="26"/>
    </w:p>
    <w:p w14:paraId="2D5CF730" w14:textId="77777777" w:rsidR="001B0BC0" w:rsidRPr="001B0BC0" w:rsidRDefault="001B0BC0" w:rsidP="001B0BC0"/>
    <w:p w14:paraId="46F2E283" w14:textId="2CCB4165" w:rsidR="001B0BC0" w:rsidRPr="002F6C3B" w:rsidRDefault="001B0BC0" w:rsidP="001B0BC0">
      <w:pPr>
        <w:pStyle w:val="2"/>
        <w:jc w:val="center"/>
      </w:pPr>
      <w:bookmarkStart w:id="27" w:name="_Toc454108817"/>
      <w:r w:rsidRPr="002F6C3B">
        <w:t xml:space="preserve">3.1 </w:t>
      </w:r>
      <w:r>
        <w:t xml:space="preserve">Нейросимулятор </w:t>
      </w:r>
      <w:r>
        <w:rPr>
          <w:lang w:val="en-US"/>
        </w:rPr>
        <w:t>NEST</w:t>
      </w:r>
      <w:bookmarkEnd w:id="27"/>
    </w:p>
    <w:p w14:paraId="775B36D5" w14:textId="4EE96A2C" w:rsidR="001B0BC0" w:rsidRDefault="001B0BC0" w:rsidP="001B0BC0">
      <w:pPr>
        <w:spacing w:line="360" w:lineRule="auto"/>
        <w:ind w:firstLine="708"/>
        <w:rPr>
          <w:rFonts w:cs="Times New Roman"/>
          <w:lang w:val="en-US"/>
        </w:rPr>
      </w:pPr>
      <w:r w:rsidRPr="00470595">
        <w:rPr>
          <w:rFonts w:cs="Times New Roman"/>
        </w:rPr>
        <w:t>Для моделирования процесса эмоциональной оценки будем использовать нейросимулятор NEST (The</w:t>
      </w:r>
      <w:r>
        <w:rPr>
          <w:rFonts w:cs="Times New Roman"/>
        </w:rPr>
        <w:t xml:space="preserve"> </w:t>
      </w:r>
      <w:r w:rsidRPr="00470595">
        <w:rPr>
          <w:rFonts w:cs="Times New Roman"/>
        </w:rPr>
        <w:t>Neural Simulation Tool). Он был создан организацией NEST Initiaitive в 1994 году. Тогда он был выпущен под названием SYNOD. Позже его переименовали в NEST. Сейчас NEST является свободно распространяемым программным обеспечением, лицензия – GNU.</w:t>
      </w:r>
      <w:bookmarkStart w:id="28" w:name="_Ref452621908"/>
      <w:r w:rsidRPr="001B0BC0">
        <w:rPr>
          <w:rFonts w:cs="Times New Roman"/>
        </w:rPr>
        <w:t xml:space="preserve"> </w:t>
      </w:r>
      <w:r w:rsidRPr="00470595">
        <w:rPr>
          <w:rFonts w:cs="Times New Roman"/>
          <w:lang w:val="en-US"/>
        </w:rPr>
        <w:t>[</w:t>
      </w:r>
      <w:r>
        <w:rPr>
          <w:rFonts w:cs="Times New Roman"/>
          <w:lang w:val="en-US"/>
        </w:rPr>
        <w:t>46</w:t>
      </w:r>
      <w:bookmarkEnd w:id="28"/>
      <w:r w:rsidRPr="00470595">
        <w:rPr>
          <w:rFonts w:cs="Times New Roman"/>
          <w:lang w:val="en-US"/>
        </w:rPr>
        <w:t>]</w:t>
      </w:r>
    </w:p>
    <w:p w14:paraId="6B9B08BA" w14:textId="6224EABC" w:rsidR="001B0BC0" w:rsidRDefault="001B0BC0" w:rsidP="001B0BC0">
      <w:pPr>
        <w:spacing w:line="360" w:lineRule="auto"/>
        <w:ind w:firstLine="708"/>
        <w:jc w:val="center"/>
        <w:rPr>
          <w:rFonts w:cs="Times New Roman"/>
        </w:rPr>
      </w:pPr>
      <w:r w:rsidRPr="008A3AD6">
        <w:rPr>
          <w:noProof/>
          <w:szCs w:val="28"/>
          <w:lang w:eastAsia="ru-RU"/>
        </w:rPr>
        <mc:AlternateContent>
          <mc:Choice Requires="wps">
            <w:drawing>
              <wp:anchor distT="45720" distB="45720" distL="114300" distR="114300" simplePos="0" relativeHeight="251669504" behindDoc="0" locked="0" layoutInCell="1" allowOverlap="1" wp14:anchorId="780422BA" wp14:editId="40996E42">
                <wp:simplePos x="0" y="0"/>
                <wp:positionH relativeFrom="margin">
                  <wp:posOffset>-635</wp:posOffset>
                </wp:positionH>
                <wp:positionV relativeFrom="paragraph">
                  <wp:posOffset>1036320</wp:posOffset>
                </wp:positionV>
                <wp:extent cx="5935980" cy="508000"/>
                <wp:effectExtent l="0" t="0" r="0" b="0"/>
                <wp:wrapTopAndBottom/>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5080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224FCA6" w14:textId="32F0F645" w:rsidR="00807948" w:rsidRPr="00480278" w:rsidRDefault="00807948" w:rsidP="001B0BC0">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lang w:val="en-US"/>
                              </w:rPr>
                              <w:t xml:space="preserve">5 – </w:t>
                            </w:r>
                            <w:r>
                              <w:rPr>
                                <w:color w:val="000000" w:themeColor="text1"/>
                                <w:sz w:val="24"/>
                                <w:szCs w:val="28"/>
                              </w:rPr>
                              <w:t xml:space="preserve">Логотип </w:t>
                            </w:r>
                            <w:r>
                              <w:rPr>
                                <w:color w:val="000000" w:themeColor="text1"/>
                                <w:sz w:val="24"/>
                                <w:szCs w:val="28"/>
                                <w:lang w:val="en-US"/>
                              </w:rPr>
                              <w:t>NEST Initiative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422BA" id="_x0000_s1030" type="#_x0000_t202" style="position:absolute;left:0;text-align:left;margin-left:-.05pt;margin-top:81.6pt;width:467.4pt;height:4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" filled="f" stroked="f" strokeweight="1pt">
                <v:textbox>
                  <w:txbxContent>
                    <w:p w14:paraId="5224FCA6" w14:textId="32F0F645" w:rsidR="00807948" w:rsidRPr="00480278" w:rsidRDefault="00807948" w:rsidP="001B0BC0">
                      <w:pPr>
                        <w:spacing w:line="360" w:lineRule="auto"/>
                        <w:ind w:firstLine="709"/>
                        <w:jc w:val="center"/>
                        <w:rPr>
                          <w:color w:val="000000" w:themeColor="text1"/>
                          <w:sz w:val="24"/>
                          <w:szCs w:val="28"/>
                        </w:rPr>
                      </w:pPr>
                      <w:r w:rsidRPr="008A3AD6">
                        <w:rPr>
                          <w:color w:val="000000" w:themeColor="text1"/>
                          <w:sz w:val="24"/>
                          <w:szCs w:val="28"/>
                        </w:rPr>
                        <w:t xml:space="preserve">Рисунок </w:t>
                      </w:r>
                      <w:r>
                        <w:rPr>
                          <w:color w:val="000000" w:themeColor="text1"/>
                          <w:sz w:val="24"/>
                          <w:szCs w:val="28"/>
                          <w:lang w:val="en-US"/>
                        </w:rPr>
                        <w:t xml:space="preserve">5 – </w:t>
                      </w:r>
                      <w:r>
                        <w:rPr>
                          <w:color w:val="000000" w:themeColor="text1"/>
                          <w:sz w:val="24"/>
                          <w:szCs w:val="28"/>
                        </w:rPr>
                        <w:t xml:space="preserve">Логотип </w:t>
                      </w:r>
                      <w:r>
                        <w:rPr>
                          <w:color w:val="000000" w:themeColor="text1"/>
                          <w:sz w:val="24"/>
                          <w:szCs w:val="28"/>
                          <w:lang w:val="en-US"/>
                        </w:rPr>
                        <w:t>NEST Initiative</w:t>
                      </w:r>
                    </w:p>
                  </w:txbxContent>
                </v:textbox>
                <w10:wrap type="topAndBottom" anchorx="margin"/>
              </v:shape>
            </w:pict>
          </mc:Fallback>
        </mc:AlternateContent>
      </w:r>
      <w:r>
        <w:rPr>
          <w:noProof/>
          <w:lang w:eastAsia="ru-RU"/>
        </w:rPr>
        <w:drawing>
          <wp:inline distT="0" distB="0" distL="0" distR="0" wp14:anchorId="1DCBE057" wp14:editId="316A3A74">
            <wp:extent cx="2265680" cy="955040"/>
            <wp:effectExtent l="0" t="0" r="1270" b="0"/>
            <wp:docPr id="13" name="Рисунок 13" descr="http://www.nest-initiative.org/wp-content/uploads/2015/03/nest-initiativ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st-initiative.org/wp-content/uploads/2015/03/nest-initiative_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5680" cy="955040"/>
                    </a:xfrm>
                    <a:prstGeom prst="rect">
                      <a:avLst/>
                    </a:prstGeom>
                    <a:noFill/>
                    <a:ln>
                      <a:noFill/>
                    </a:ln>
                  </pic:spPr>
                </pic:pic>
              </a:graphicData>
            </a:graphic>
          </wp:inline>
        </w:drawing>
      </w:r>
    </w:p>
    <w:p w14:paraId="40D954B6" w14:textId="065ABD82" w:rsidR="001B0BC0" w:rsidRPr="003172D7" w:rsidRDefault="001B0BC0" w:rsidP="001B0BC0">
      <w:pPr>
        <w:spacing w:line="360" w:lineRule="auto"/>
        <w:ind w:firstLine="708"/>
        <w:jc w:val="center"/>
        <w:rPr>
          <w:rFonts w:cs="Times New Roman"/>
        </w:rPr>
      </w:pPr>
    </w:p>
    <w:p w14:paraId="015373EE" w14:textId="77777777" w:rsidR="001B0BC0" w:rsidRPr="00470595" w:rsidRDefault="001B0BC0" w:rsidP="001B0BC0">
      <w:pPr>
        <w:spacing w:line="360" w:lineRule="auto"/>
        <w:ind w:firstLine="708"/>
        <w:rPr>
          <w:rFonts w:cs="Times New Roman"/>
        </w:rPr>
      </w:pPr>
      <w:r w:rsidRPr="00470595">
        <w:rPr>
          <w:rFonts w:cs="Times New Roman"/>
        </w:rPr>
        <w:t>Фреймворк NEST был выбран для реализации модели по ряду причин. Во-первых, он поддерживает параллельные вычисления (PI, OpenMP), и его можно использовать на суперкомпьютерах. Во-вторых, у NEST есть пользовательский интерфейс PyNEST – пакет для языка Python. Это</w:t>
      </w:r>
      <w:r w:rsidRPr="001B0BC0">
        <w:rPr>
          <w:rFonts w:cs="Times New Roman"/>
        </w:rPr>
        <w:t xml:space="preserve"> </w:t>
      </w:r>
      <w:r w:rsidRPr="00470595">
        <w:rPr>
          <w:rFonts w:cs="Times New Roman"/>
        </w:rPr>
        <w:t>позволяет</w:t>
      </w:r>
      <w:r w:rsidRPr="001B0BC0">
        <w:rPr>
          <w:rFonts w:cs="Times New Roman"/>
        </w:rPr>
        <w:t xml:space="preserve"> </w:t>
      </w:r>
      <w:r w:rsidRPr="00470595">
        <w:rPr>
          <w:rFonts w:cs="Times New Roman"/>
        </w:rPr>
        <w:t>нейросимулятору</w:t>
      </w:r>
      <w:r w:rsidRPr="001B0BC0">
        <w:rPr>
          <w:rFonts w:cs="Times New Roman"/>
        </w:rPr>
        <w:t xml:space="preserve"> </w:t>
      </w:r>
      <w:r w:rsidRPr="00470595">
        <w:rPr>
          <w:rFonts w:cs="Times New Roman"/>
        </w:rPr>
        <w:t>быть</w:t>
      </w:r>
      <w:r w:rsidRPr="001B0BC0">
        <w:rPr>
          <w:rFonts w:cs="Times New Roman"/>
        </w:rPr>
        <w:t xml:space="preserve"> </w:t>
      </w:r>
      <w:r w:rsidRPr="00470595">
        <w:rPr>
          <w:rFonts w:cs="Times New Roman"/>
        </w:rPr>
        <w:t>простым</w:t>
      </w:r>
      <w:r w:rsidRPr="001B0BC0">
        <w:rPr>
          <w:rFonts w:cs="Times New Roman"/>
        </w:rPr>
        <w:t xml:space="preserve"> </w:t>
      </w:r>
      <w:r w:rsidRPr="00470595">
        <w:rPr>
          <w:rFonts w:cs="Times New Roman"/>
        </w:rPr>
        <w:t>в</w:t>
      </w:r>
      <w:r w:rsidRPr="001B0BC0">
        <w:rPr>
          <w:rFonts w:cs="Times New Roman"/>
        </w:rPr>
        <w:t xml:space="preserve"> </w:t>
      </w:r>
      <w:r w:rsidRPr="00470595">
        <w:rPr>
          <w:rFonts w:cs="Times New Roman"/>
        </w:rPr>
        <w:t>использовании</w:t>
      </w:r>
      <w:r w:rsidRPr="001B0BC0">
        <w:rPr>
          <w:rFonts w:cs="Times New Roman"/>
        </w:rPr>
        <w:t xml:space="preserve">. </w:t>
      </w:r>
      <w:r w:rsidRPr="003172D7">
        <w:rPr>
          <w:rFonts w:cs="Times New Roman"/>
        </w:rPr>
        <w:t xml:space="preserve">[47] </w:t>
      </w:r>
      <w:r w:rsidRPr="00470595">
        <w:rPr>
          <w:rFonts w:cs="Times New Roman"/>
        </w:rPr>
        <w:t>В-третьих, особенности NEST, описанные ниже, подходят под наши цели.</w:t>
      </w:r>
    </w:p>
    <w:p w14:paraId="79933053" w14:textId="77777777" w:rsidR="001B0BC0" w:rsidRPr="00470595" w:rsidRDefault="001B0BC0" w:rsidP="001B0BC0">
      <w:pPr>
        <w:spacing w:line="360" w:lineRule="auto"/>
        <w:ind w:firstLine="360"/>
        <w:rPr>
          <w:rFonts w:cs="Times New Roman"/>
        </w:rPr>
      </w:pPr>
      <w:r w:rsidRPr="00470595">
        <w:rPr>
          <w:rFonts w:cs="Times New Roman"/>
        </w:rPr>
        <w:t>Особенности NEST:</w:t>
      </w:r>
    </w:p>
    <w:p w14:paraId="1EB1C935" w14:textId="77777777" w:rsidR="001B0BC0" w:rsidRPr="00470595" w:rsidRDefault="001B0BC0" w:rsidP="001B0BC0">
      <w:pPr>
        <w:pStyle w:val="a7"/>
        <w:numPr>
          <w:ilvl w:val="0"/>
          <w:numId w:val="13"/>
        </w:numPr>
        <w:spacing w:before="0" w:after="160" w:line="360" w:lineRule="auto"/>
        <w:rPr>
          <w:rFonts w:cs="Times New Roman"/>
        </w:rPr>
      </w:pPr>
      <w:r w:rsidRPr="00470595">
        <w:rPr>
          <w:rFonts w:cs="Times New Roman"/>
        </w:rPr>
        <w:t>Система направлена на симулирование крупных структурированных сетей и биологически реалистичных элементов на разных уровнях описания;</w:t>
      </w:r>
    </w:p>
    <w:p w14:paraId="2580A83C" w14:textId="77777777" w:rsidR="001B0BC0" w:rsidRPr="00470595" w:rsidRDefault="001B0BC0" w:rsidP="001B0BC0">
      <w:pPr>
        <w:pStyle w:val="a7"/>
        <w:numPr>
          <w:ilvl w:val="0"/>
          <w:numId w:val="13"/>
        </w:numPr>
        <w:spacing w:before="0" w:after="160" w:line="360" w:lineRule="auto"/>
        <w:rPr>
          <w:rFonts w:cs="Times New Roman"/>
        </w:rPr>
      </w:pPr>
      <w:r w:rsidRPr="00470595">
        <w:rPr>
          <w:rFonts w:cs="Times New Roman"/>
        </w:rPr>
        <w:t>Система использует итеративную инкрементную стратегию развития, поддерживающую работоспособность системы в любое время;</w:t>
      </w:r>
    </w:p>
    <w:p w14:paraId="53C2BF31" w14:textId="6417CD75" w:rsidR="001B0BC0" w:rsidRPr="002F6C3B" w:rsidRDefault="001B0BC0" w:rsidP="001B0BC0">
      <w:pPr>
        <w:pStyle w:val="a7"/>
        <w:numPr>
          <w:ilvl w:val="0"/>
          <w:numId w:val="13"/>
        </w:numPr>
        <w:spacing w:before="0" w:after="160" w:line="360" w:lineRule="auto"/>
        <w:rPr>
          <w:rFonts w:cs="Times New Roman"/>
          <w:lang w:val="en-US"/>
        </w:rPr>
      </w:pPr>
      <w:r w:rsidRPr="00470595">
        <w:rPr>
          <w:rFonts w:cs="Times New Roman"/>
        </w:rPr>
        <w:lastRenderedPageBreak/>
        <w:t>Система была разработана совместно несколькими группами заинтересованных разработчиков, она является исследовательским инструментом, и способна адаптироваться под требования исследователей.</w:t>
      </w:r>
      <w:r>
        <w:rPr>
          <w:rFonts w:cs="Times New Roman"/>
        </w:rPr>
        <w:t xml:space="preserve"> </w:t>
      </w:r>
      <w:r w:rsidRPr="003172D7">
        <w:rPr>
          <w:rFonts w:cs="Times New Roman"/>
          <w:szCs w:val="28"/>
          <w:lang w:val="en-US"/>
        </w:rPr>
        <w:t>[</w:t>
      </w:r>
      <w:r>
        <w:rPr>
          <w:rFonts w:cs="Times New Roman"/>
          <w:iCs/>
          <w:szCs w:val="28"/>
          <w:bdr w:val="none" w:sz="0" w:space="0" w:color="auto" w:frame="1"/>
          <w:shd w:val="clear" w:color="auto" w:fill="FFFFFF"/>
          <w:lang w:val="en-US"/>
        </w:rPr>
        <w:t>48</w:t>
      </w:r>
      <w:r w:rsidRPr="003172D7">
        <w:rPr>
          <w:rFonts w:cs="Times New Roman"/>
          <w:szCs w:val="28"/>
          <w:lang w:val="en-US"/>
        </w:rPr>
        <w:t>]</w:t>
      </w:r>
    </w:p>
    <w:p w14:paraId="0031FA71" w14:textId="77777777" w:rsidR="002F6C3B" w:rsidRPr="002F6C3B" w:rsidRDefault="002F6C3B" w:rsidP="002F6C3B">
      <w:pPr>
        <w:spacing w:before="0" w:after="160" w:line="360" w:lineRule="auto"/>
        <w:rPr>
          <w:rFonts w:cs="Times New Roman"/>
          <w:lang w:val="en-US"/>
        </w:rPr>
      </w:pPr>
    </w:p>
    <w:p w14:paraId="0C988275" w14:textId="0BA66D19" w:rsidR="001B0BC0" w:rsidRPr="00CE2EC7" w:rsidRDefault="007F0C42" w:rsidP="00CE2EC7">
      <w:pPr>
        <w:pStyle w:val="2"/>
        <w:jc w:val="center"/>
      </w:pPr>
      <w:bookmarkStart w:id="29" w:name="_Toc454108818"/>
      <w:r w:rsidRPr="002F6C3B">
        <w:t>3.2</w:t>
      </w:r>
      <w:r w:rsidR="00CE2EC7">
        <w:t xml:space="preserve"> Составление нейрональной модели</w:t>
      </w:r>
      <w:bookmarkEnd w:id="29"/>
    </w:p>
    <w:p w14:paraId="65D6AB03" w14:textId="77777777" w:rsidR="00544C29" w:rsidRPr="00922307" w:rsidRDefault="00544C29" w:rsidP="00544C29">
      <w:pPr>
        <w:spacing w:line="360" w:lineRule="auto"/>
        <w:ind w:firstLine="708"/>
        <w:rPr>
          <w:rFonts w:cs="Times New Roman"/>
        </w:rPr>
      </w:pPr>
      <w:r>
        <w:rPr>
          <w:rFonts w:cs="Times New Roman"/>
        </w:rPr>
        <w:t>Ос</w:t>
      </w:r>
      <w:r w:rsidRPr="00922307">
        <w:rPr>
          <w:rFonts w:cs="Times New Roman"/>
        </w:rPr>
        <w:t>новная задача данной работы – построение высокоуровневой модели системы эмоциональной оценки на основе обучения с подкреплением. Нами был выбран метод временной разницы, а также нейрональная архитектура для его реализации.</w:t>
      </w:r>
    </w:p>
    <w:p w14:paraId="776B6D33" w14:textId="26648796" w:rsidR="00544C29" w:rsidRDefault="00544C29" w:rsidP="00544C29">
      <w:pPr>
        <w:spacing w:line="360" w:lineRule="auto"/>
        <w:ind w:firstLine="708"/>
        <w:rPr>
          <w:rFonts w:cs="Times New Roman"/>
        </w:rPr>
      </w:pPr>
      <w:r w:rsidRPr="00922307">
        <w:rPr>
          <w:rFonts w:cs="Times New Roman"/>
        </w:rPr>
        <w:t>Преобразуем схему так, чтобы ее использование в NEST не вызывало затруднений. Окончательный вариант представлен на рисунке 6.</w:t>
      </w:r>
    </w:p>
    <w:p w14:paraId="2A4A127C" w14:textId="4EE10E32" w:rsidR="00544C29" w:rsidRDefault="00544C29" w:rsidP="00544C29">
      <w:pPr>
        <w:spacing w:line="360" w:lineRule="auto"/>
        <w:ind w:firstLine="708"/>
        <w:rPr>
          <w:rFonts w:cs="Times New Roman"/>
        </w:rPr>
      </w:pPr>
      <w:r>
        <w:rPr>
          <w:noProof/>
          <w:lang w:eastAsia="ru-RU"/>
        </w:rPr>
        <mc:AlternateContent>
          <mc:Choice Requires="wps">
            <w:drawing>
              <wp:anchor distT="45720" distB="45720" distL="114300" distR="114300" simplePos="0" relativeHeight="251671552" behindDoc="0" locked="0" layoutInCell="1" allowOverlap="1" wp14:anchorId="08AFC38E" wp14:editId="2997AE98">
                <wp:simplePos x="0" y="0"/>
                <wp:positionH relativeFrom="margin">
                  <wp:posOffset>-146050</wp:posOffset>
                </wp:positionH>
                <wp:positionV relativeFrom="paragraph">
                  <wp:posOffset>3797935</wp:posOffset>
                </wp:positionV>
                <wp:extent cx="5935980" cy="485140"/>
                <wp:effectExtent l="0" t="0" r="0" b="0"/>
                <wp:wrapSquare wrapText="bothSides"/>
                <wp:docPr id="2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153F061" w14:textId="77777777" w:rsidR="00807948" w:rsidRPr="00922307" w:rsidRDefault="00807948" w:rsidP="00544C29">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Рисунок 6 – Нейрональная архитектура</w:t>
                            </w:r>
                          </w:p>
                          <w:p w14:paraId="2C398DFC" w14:textId="77777777" w:rsidR="00807948" w:rsidRDefault="00807948" w:rsidP="00544C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FC38E" id="_x0000_s1031" type="#_x0000_t202" style="position:absolute;left:0;text-align:left;margin-left:-11.5pt;margin-top:299.05pt;width:467.4pt;height:38.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" filled="f" stroked="f" strokeweight="1pt">
                <v:textbox>
                  <w:txbxContent>
                    <w:p w14:paraId="2153F061" w14:textId="77777777" w:rsidR="00807948" w:rsidRPr="00922307" w:rsidRDefault="00807948" w:rsidP="00544C29">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Рисунок 6 – Нейрональная архитектура</w:t>
                      </w:r>
                    </w:p>
                    <w:p w14:paraId="2C398DFC" w14:textId="77777777" w:rsidR="00807948" w:rsidRDefault="00807948" w:rsidP="00544C29"/>
                  </w:txbxContent>
                </v:textbox>
                <w10:wrap type="square" anchorx="margin"/>
              </v:shape>
            </w:pict>
          </mc:Fallback>
        </mc:AlternateContent>
      </w:r>
      <w:r>
        <w:rPr>
          <w:rFonts w:cs="Times New Roman"/>
          <w:noProof/>
          <w:lang w:eastAsia="ru-RU"/>
        </w:rPr>
        <w:drawing>
          <wp:inline distT="0" distB="0" distL="0" distR="0" wp14:anchorId="79F6BF70" wp14:editId="11D5D1A1">
            <wp:extent cx="5054600" cy="3729946"/>
            <wp:effectExtent l="0" t="0" r="0" b="4445"/>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764" cy="3733018"/>
                    </a:xfrm>
                    <a:prstGeom prst="rect">
                      <a:avLst/>
                    </a:prstGeom>
                    <a:noFill/>
                  </pic:spPr>
                </pic:pic>
              </a:graphicData>
            </a:graphic>
          </wp:inline>
        </w:drawing>
      </w:r>
    </w:p>
    <w:p w14:paraId="6F4938EF" w14:textId="4907E4CB" w:rsidR="00544C29" w:rsidRDefault="00544C29" w:rsidP="00544C29"/>
    <w:p w14:paraId="671A08F5" w14:textId="31D3A83D" w:rsidR="00544C29" w:rsidRDefault="00544C29" w:rsidP="00544C29">
      <w:pPr>
        <w:spacing w:line="360" w:lineRule="auto"/>
        <w:ind w:firstLine="708"/>
        <w:rPr>
          <w:rFonts w:cs="Times New Roman"/>
        </w:rPr>
      </w:pPr>
      <w:r w:rsidRPr="00922307">
        <w:rPr>
          <w:rFonts w:cs="Times New Roman"/>
        </w:rPr>
        <w:lastRenderedPageBreak/>
        <w:t>Спайковые генераторы (</w:t>
      </w:r>
      <w:r w:rsidRPr="00922307">
        <w:rPr>
          <w:rFonts w:cs="Times New Roman"/>
          <w:lang w:val="en-US"/>
        </w:rPr>
        <w:t>Spike</w:t>
      </w:r>
      <w:r w:rsidRPr="00922307">
        <w:rPr>
          <w:rFonts w:cs="Times New Roman"/>
        </w:rPr>
        <w:t xml:space="preserve"> </w:t>
      </w:r>
      <w:r w:rsidRPr="00922307">
        <w:rPr>
          <w:rFonts w:cs="Times New Roman"/>
          <w:lang w:val="en-US"/>
        </w:rPr>
        <w:t>generator</w:t>
      </w:r>
      <w:r w:rsidRPr="00922307">
        <w:rPr>
          <w:rFonts w:cs="Times New Roman"/>
        </w:rPr>
        <w:t>) устан</w:t>
      </w:r>
      <w:r>
        <w:rPr>
          <w:rFonts w:cs="Times New Roman"/>
        </w:rPr>
        <w:t>авливаются на двигательную кору, черную субстанцию (</w:t>
      </w:r>
      <w:r>
        <w:rPr>
          <w:rFonts w:cs="Times New Roman"/>
          <w:lang w:val="en-US"/>
        </w:rPr>
        <w:t>compacta</w:t>
      </w:r>
      <w:r w:rsidRPr="00922307">
        <w:rPr>
          <w:rFonts w:cs="Times New Roman"/>
        </w:rPr>
        <w:t xml:space="preserve">), </w:t>
      </w:r>
      <w:r>
        <w:rPr>
          <w:rFonts w:cs="Times New Roman"/>
        </w:rPr>
        <w:t xml:space="preserve">вентральную область покрышки. </w:t>
      </w:r>
    </w:p>
    <w:p w14:paraId="6CD67AA4" w14:textId="3BF11837" w:rsidR="00544C29" w:rsidRDefault="00544C29" w:rsidP="00544C29">
      <w:pPr>
        <w:spacing w:line="360" w:lineRule="auto"/>
        <w:ind w:firstLine="708"/>
        <w:rPr>
          <w:rFonts w:cs="Times New Roman"/>
        </w:rPr>
      </w:pPr>
      <w:r>
        <w:rPr>
          <w:rFonts w:cs="Times New Roman"/>
        </w:rPr>
        <w:t>Двигательная кора передает возбуждающие (</w:t>
      </w:r>
      <w:r>
        <w:rPr>
          <w:rFonts w:cs="Times New Roman"/>
          <w:lang w:val="en-US"/>
        </w:rPr>
        <w:t>Glutamate</w:t>
      </w:r>
      <w:r w:rsidRPr="00922307">
        <w:rPr>
          <w:rFonts w:cs="Times New Roman"/>
        </w:rPr>
        <w:t>)</w:t>
      </w:r>
      <w:r>
        <w:rPr>
          <w:rFonts w:cs="Times New Roman"/>
        </w:rPr>
        <w:t xml:space="preserve"> сигналы в таламус, гипоталамус и полосатое тело. Под воздействием дофамина черная субстанция (</w:t>
      </w:r>
      <w:r>
        <w:rPr>
          <w:rFonts w:cs="Times New Roman"/>
          <w:lang w:val="en-US"/>
        </w:rPr>
        <w:t>compacta</w:t>
      </w:r>
      <w:r w:rsidRPr="00D82132">
        <w:rPr>
          <w:rFonts w:cs="Times New Roman"/>
        </w:rPr>
        <w:t xml:space="preserve">) </w:t>
      </w:r>
      <w:r>
        <w:rPr>
          <w:rFonts w:cs="Times New Roman"/>
        </w:rPr>
        <w:t>и вентральная область покрышки передают сигнал полосатому телу. В свою очередь, полосатое тело подавляюще (</w:t>
      </w:r>
      <w:r>
        <w:rPr>
          <w:rFonts w:cs="Times New Roman"/>
          <w:lang w:val="en-US"/>
        </w:rPr>
        <w:t>GABA</w:t>
      </w:r>
      <w:r w:rsidRPr="00D82132">
        <w:rPr>
          <w:rFonts w:cs="Times New Roman"/>
        </w:rPr>
        <w:t xml:space="preserve">) </w:t>
      </w:r>
      <w:r>
        <w:rPr>
          <w:rFonts w:cs="Times New Roman"/>
        </w:rPr>
        <w:t>воздействует на черную субстанцию (</w:t>
      </w:r>
      <w:r>
        <w:rPr>
          <w:rFonts w:cs="Times New Roman"/>
          <w:lang w:val="en-US"/>
        </w:rPr>
        <w:t>reticulata</w:t>
      </w:r>
      <w:r w:rsidRPr="00D82132">
        <w:rPr>
          <w:rFonts w:cs="Times New Roman"/>
        </w:rPr>
        <w:t xml:space="preserve">) </w:t>
      </w:r>
      <w:r>
        <w:rPr>
          <w:rFonts w:cs="Times New Roman"/>
        </w:rPr>
        <w:t>и бледный шар. Бледный шар (</w:t>
      </w:r>
      <w:r>
        <w:rPr>
          <w:rFonts w:cs="Times New Roman"/>
          <w:lang w:val="en-US"/>
        </w:rPr>
        <w:t>externa</w:t>
      </w:r>
      <w:r w:rsidRPr="00013A37">
        <w:rPr>
          <w:rFonts w:cs="Times New Roman"/>
        </w:rPr>
        <w:t xml:space="preserve">) </w:t>
      </w:r>
      <w:r>
        <w:rPr>
          <w:rFonts w:cs="Times New Roman"/>
        </w:rPr>
        <w:t>передает подавляющие сигналы гипоталамусу. Гипоталамус возбуждает черную субстанцию (</w:t>
      </w:r>
      <w:r>
        <w:rPr>
          <w:rFonts w:cs="Times New Roman"/>
          <w:lang w:val="en-US"/>
        </w:rPr>
        <w:t>reticulata</w:t>
      </w:r>
      <w:r w:rsidRPr="00013A37">
        <w:rPr>
          <w:rFonts w:cs="Times New Roman"/>
        </w:rPr>
        <w:t xml:space="preserve">) </w:t>
      </w:r>
      <w:r>
        <w:rPr>
          <w:rFonts w:cs="Times New Roman"/>
        </w:rPr>
        <w:t>и бледный шар (</w:t>
      </w:r>
      <w:r>
        <w:rPr>
          <w:rFonts w:cs="Times New Roman"/>
          <w:lang w:val="en-US"/>
        </w:rPr>
        <w:t>interna</w:t>
      </w:r>
      <w:r w:rsidRPr="00013A37">
        <w:rPr>
          <w:rFonts w:cs="Times New Roman"/>
        </w:rPr>
        <w:t xml:space="preserve">), </w:t>
      </w:r>
      <w:r>
        <w:rPr>
          <w:rFonts w:cs="Times New Roman"/>
        </w:rPr>
        <w:t>которые подавляюще воздействуют на таламус.</w:t>
      </w:r>
    </w:p>
    <w:p w14:paraId="7B2BC509" w14:textId="20B98EBD" w:rsidR="00544C29" w:rsidRDefault="00544C29" w:rsidP="00544C29">
      <w:pPr>
        <w:spacing w:line="360" w:lineRule="auto"/>
        <w:ind w:firstLine="708"/>
        <w:rPr>
          <w:rFonts w:cs="Times New Roman"/>
        </w:rPr>
      </w:pPr>
      <w:r>
        <w:rPr>
          <w:rFonts w:cs="Times New Roman"/>
        </w:rPr>
        <w:t>В итоге таламус получает сигналы от двигательной коры, черной субстанции (</w:t>
      </w:r>
      <w:r>
        <w:rPr>
          <w:rFonts w:cs="Times New Roman"/>
          <w:lang w:val="en-US"/>
        </w:rPr>
        <w:t>reticulata</w:t>
      </w:r>
      <w:r w:rsidRPr="00013A37">
        <w:rPr>
          <w:rFonts w:cs="Times New Roman"/>
        </w:rPr>
        <w:t xml:space="preserve">) </w:t>
      </w:r>
      <w:r>
        <w:rPr>
          <w:rFonts w:cs="Times New Roman"/>
        </w:rPr>
        <w:t>и бледного шара (</w:t>
      </w:r>
      <w:r>
        <w:rPr>
          <w:rFonts w:cs="Times New Roman"/>
          <w:lang w:val="en-US"/>
        </w:rPr>
        <w:t>interna</w:t>
      </w:r>
      <w:r w:rsidRPr="00013A37">
        <w:rPr>
          <w:rFonts w:cs="Times New Roman"/>
        </w:rPr>
        <w:t xml:space="preserve">) </w:t>
      </w:r>
      <w:r>
        <w:rPr>
          <w:rFonts w:cs="Times New Roman"/>
        </w:rPr>
        <w:t xml:space="preserve">и передает возбуждающий сигнал </w:t>
      </w:r>
      <w:r w:rsidRPr="000B0924">
        <w:rPr>
          <w:rFonts w:cs="Times New Roman"/>
        </w:rPr>
        <w:t>пре</w:t>
      </w:r>
      <w:r>
        <w:rPr>
          <w:rFonts w:cs="Times New Roman"/>
        </w:rPr>
        <w:t>фронтальной коре.</w:t>
      </w:r>
    </w:p>
    <w:p w14:paraId="587C5F1B" w14:textId="77777777" w:rsidR="00544C29" w:rsidRDefault="00544C29" w:rsidP="00544C29">
      <w:pPr>
        <w:spacing w:line="360" w:lineRule="auto"/>
        <w:rPr>
          <w:rFonts w:cs="Times New Roman"/>
        </w:rPr>
      </w:pPr>
    </w:p>
    <w:p w14:paraId="09A5B431" w14:textId="484D4C7E" w:rsidR="00544C29" w:rsidRPr="00544C29" w:rsidRDefault="00544C29" w:rsidP="00544C29">
      <w:pPr>
        <w:pStyle w:val="2"/>
        <w:jc w:val="center"/>
      </w:pPr>
      <w:bookmarkStart w:id="30" w:name="_Toc454108819"/>
      <w:r w:rsidRPr="00544C29">
        <w:t>3.3</w:t>
      </w:r>
      <w:r w:rsidRPr="003E5AEE">
        <w:t xml:space="preserve"> </w:t>
      </w:r>
      <w:r>
        <w:t>Реализация модели</w:t>
      </w:r>
      <w:bookmarkEnd w:id="30"/>
    </w:p>
    <w:p w14:paraId="10124BB1" w14:textId="1EF8C7E4" w:rsidR="00544C29" w:rsidRDefault="00544C29" w:rsidP="00544C29">
      <w:pPr>
        <w:spacing w:line="360" w:lineRule="auto"/>
        <w:ind w:firstLine="708"/>
        <w:rPr>
          <w:rFonts w:eastAsiaTheme="minorEastAsia" w:cs="Times New Roman"/>
        </w:rPr>
      </w:pPr>
      <w:r>
        <w:rPr>
          <w:rFonts w:cs="Times New Roman"/>
        </w:rPr>
        <w:t xml:space="preserve">Для реализации нейрональной модели, описанной в параграфе 3.2 нам потребуются значения </w:t>
      </w:r>
      <m:oMath>
        <m:r>
          <w:rPr>
            <w:rFonts w:ascii="Cambria Math" w:hAnsi="Cambria Math" w:cs="Times New Roman"/>
          </w:rPr>
          <m:t>δ</m:t>
        </m:r>
      </m:oMath>
      <w:r>
        <w:rPr>
          <w:rFonts w:eastAsiaTheme="minorEastAsia" w:cs="Times New Roman"/>
        </w:rPr>
        <w:t xml:space="preserve"> (см. па</w:t>
      </w:r>
      <w:r w:rsidR="00FA737B">
        <w:rPr>
          <w:rFonts w:eastAsiaTheme="minorEastAsia" w:cs="Times New Roman"/>
        </w:rPr>
        <w:t>раграф 2.4). Найдем пять первых значений</w:t>
      </w:r>
      <w:r>
        <w:rPr>
          <w:rFonts w:eastAsiaTheme="minorEastAsia" w:cs="Times New Roman"/>
        </w:rPr>
        <w:t xml:space="preserve"> с помощью формул (7 – 9). Результаты вычислени</w:t>
      </w:r>
      <w:r w:rsidR="00512119">
        <w:rPr>
          <w:rFonts w:eastAsiaTheme="minorEastAsia" w:cs="Times New Roman"/>
        </w:rPr>
        <w:t>й</w:t>
      </w:r>
      <w:r>
        <w:rPr>
          <w:rFonts w:eastAsiaTheme="minorEastAsia" w:cs="Times New Roman"/>
        </w:rPr>
        <w:t xml:space="preserve"> представлены в таблицах 1 – 3.</w:t>
      </w:r>
    </w:p>
    <w:p w14:paraId="28EE83B8" w14:textId="77777777" w:rsidR="00544C29" w:rsidRPr="002D1C57" w:rsidRDefault="00544C29" w:rsidP="00544C29">
      <w:pPr>
        <w:spacing w:line="360" w:lineRule="auto"/>
        <w:rPr>
          <w:rFonts w:eastAsiaTheme="minorEastAsia" w:cs="Times New Roman"/>
          <w:sz w:val="24"/>
        </w:rPr>
      </w:pPr>
      <w:r w:rsidRPr="002D1C57">
        <w:rPr>
          <w:rFonts w:eastAsiaTheme="minorEastAsia" w:cs="Times New Roman"/>
          <w:sz w:val="24"/>
        </w:rPr>
        <w:t>Таблица 1.</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69B7CE2F"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FE915"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6BDDB028"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BBCD18"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m:oMathPara>
          </w:p>
        </w:tc>
      </w:tr>
      <w:tr w:rsidR="00544C29" w:rsidRPr="00D330B8" w14:paraId="4BB1FCAA"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6DD15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4F03EE0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64CEBDE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6A585EC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B399911"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-1,00</w:t>
            </w:r>
          </w:p>
        </w:tc>
      </w:tr>
      <w:tr w:rsidR="00544C29" w:rsidRPr="00D330B8" w14:paraId="5ABC1B3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36D74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00EDB09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399D2724"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742" w:type="dxa"/>
            <w:tcBorders>
              <w:top w:val="nil"/>
              <w:left w:val="nil"/>
              <w:bottom w:val="single" w:sz="4" w:space="0" w:color="auto"/>
              <w:right w:val="single" w:sz="4" w:space="0" w:color="auto"/>
            </w:tcBorders>
            <w:shd w:val="clear" w:color="auto" w:fill="auto"/>
            <w:noWrap/>
            <w:vAlign w:val="center"/>
            <w:hideMark/>
          </w:tcPr>
          <w:p w14:paraId="5CF35B1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EFA131C"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-1,50</w:t>
            </w:r>
          </w:p>
        </w:tc>
      </w:tr>
      <w:tr w:rsidR="00544C29" w:rsidRPr="00D330B8" w14:paraId="174EE6E4"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6E264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05C0B08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4C408FB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742" w:type="dxa"/>
            <w:tcBorders>
              <w:top w:val="nil"/>
              <w:left w:val="nil"/>
              <w:bottom w:val="single" w:sz="4" w:space="0" w:color="auto"/>
              <w:right w:val="single" w:sz="4" w:space="0" w:color="auto"/>
            </w:tcBorders>
            <w:shd w:val="clear" w:color="auto" w:fill="auto"/>
            <w:noWrap/>
            <w:vAlign w:val="center"/>
            <w:hideMark/>
          </w:tcPr>
          <w:p w14:paraId="63D56E0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0DEB4F5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-0,38</w:t>
            </w:r>
          </w:p>
        </w:tc>
      </w:tr>
      <w:tr w:rsidR="00544C29" w:rsidRPr="00D330B8" w14:paraId="2324AF7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FC741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lastRenderedPageBreak/>
              <w:t>0,125</w:t>
            </w:r>
          </w:p>
        </w:tc>
        <w:tc>
          <w:tcPr>
            <w:tcW w:w="800" w:type="dxa"/>
            <w:tcBorders>
              <w:top w:val="nil"/>
              <w:left w:val="nil"/>
              <w:bottom w:val="single" w:sz="4" w:space="0" w:color="auto"/>
              <w:right w:val="single" w:sz="4" w:space="0" w:color="auto"/>
            </w:tcBorders>
            <w:shd w:val="clear" w:color="auto" w:fill="auto"/>
            <w:noWrap/>
            <w:vAlign w:val="center"/>
            <w:hideMark/>
          </w:tcPr>
          <w:p w14:paraId="17FEB090"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20C830B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742" w:type="dxa"/>
            <w:tcBorders>
              <w:top w:val="nil"/>
              <w:left w:val="nil"/>
              <w:bottom w:val="single" w:sz="4" w:space="0" w:color="auto"/>
              <w:right w:val="single" w:sz="4" w:space="0" w:color="auto"/>
            </w:tcBorders>
            <w:shd w:val="clear" w:color="auto" w:fill="auto"/>
            <w:noWrap/>
            <w:vAlign w:val="center"/>
            <w:hideMark/>
          </w:tcPr>
          <w:p w14:paraId="3B02DE3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8139AC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-0,80</w:t>
            </w:r>
          </w:p>
        </w:tc>
      </w:tr>
      <w:tr w:rsidR="00544C29" w:rsidRPr="00D330B8" w14:paraId="2E46F36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6D0C1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5F75218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2B94E03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742" w:type="dxa"/>
            <w:tcBorders>
              <w:top w:val="nil"/>
              <w:left w:val="nil"/>
              <w:bottom w:val="single" w:sz="4" w:space="0" w:color="auto"/>
              <w:right w:val="single" w:sz="4" w:space="0" w:color="auto"/>
            </w:tcBorders>
            <w:shd w:val="clear" w:color="auto" w:fill="auto"/>
            <w:noWrap/>
            <w:vAlign w:val="center"/>
            <w:hideMark/>
          </w:tcPr>
          <w:p w14:paraId="096B389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-1,11</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1679834"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-0,33</w:t>
            </w:r>
          </w:p>
        </w:tc>
      </w:tr>
      <w:tr w:rsidR="00544C29" w:rsidRPr="00D330B8" w14:paraId="3A321B87"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F5BC91"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584FFF4F"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100264A0"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46DB0951"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5C01554C"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2F56D87F" w14:textId="77777777" w:rsidR="00544C29" w:rsidRDefault="00544C29" w:rsidP="00544C29">
      <w:pPr>
        <w:spacing w:line="360" w:lineRule="auto"/>
        <w:ind w:firstLine="708"/>
        <w:rPr>
          <w:rFonts w:eastAsiaTheme="minorEastAsia" w:cs="Times New Roman"/>
        </w:rPr>
      </w:pPr>
    </w:p>
    <w:p w14:paraId="31BC3A6F" w14:textId="77777777" w:rsidR="00544C29" w:rsidRPr="002D1C57" w:rsidRDefault="00544C29" w:rsidP="00544C29">
      <w:pPr>
        <w:spacing w:line="360" w:lineRule="auto"/>
        <w:rPr>
          <w:rFonts w:eastAsiaTheme="minorEastAsia" w:cs="Times New Roman"/>
          <w:sz w:val="24"/>
        </w:rPr>
      </w:pPr>
      <w:r>
        <w:rPr>
          <w:rFonts w:eastAsiaTheme="minorEastAsia" w:cs="Times New Roman"/>
          <w:sz w:val="24"/>
        </w:rPr>
        <w:t>Таблица 2</w:t>
      </w:r>
      <w:r w:rsidRPr="002D1C57">
        <w:rPr>
          <w:rFonts w:eastAsiaTheme="minorEastAsia" w:cs="Times New Roman"/>
          <w:sz w:val="24"/>
        </w:rPr>
        <w:t>.</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490B2B74"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A73F1"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1ADEA032"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B4681E"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m:oMathPara>
          </w:p>
        </w:tc>
      </w:tr>
      <w:tr w:rsidR="00544C29" w:rsidRPr="00D330B8" w14:paraId="374B20CA"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8ED1D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1E14F0A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2460544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1E8E61C4" w14:textId="77777777" w:rsidR="00544C29" w:rsidRPr="00D330B8" w:rsidRDefault="00544C29" w:rsidP="009440C4">
            <w:pPr>
              <w:spacing w:after="0" w:line="240" w:lineRule="auto"/>
              <w:jc w:val="center"/>
              <w:rPr>
                <w:rFonts w:eastAsia="Times New Roman" w:cs="Times New Roman"/>
                <w:color w:val="000000"/>
                <w:szCs w:val="24"/>
                <w:lang w:eastAsia="ru-RU"/>
              </w:rPr>
            </w:pPr>
            <w:r>
              <w:rPr>
                <w:rFonts w:eastAsia="Times New Roman" w:cs="Times New Roman"/>
                <w:color w:val="000000"/>
                <w:szCs w:val="24"/>
                <w:lang w:eastAsia="ru-RU"/>
              </w:rPr>
              <w:t>0</w:t>
            </w:r>
            <w:r w:rsidRPr="00D330B8">
              <w:rPr>
                <w:rFonts w:eastAsia="Times New Roman" w:cs="Times New Roman"/>
                <w:color w:val="000000"/>
                <w:szCs w:val="24"/>
                <w:lang w:eastAsia="ru-RU"/>
              </w:rPr>
              <w:t>,00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7496F99"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3FA029EC"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35C7E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2243306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06A3C0F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532DD73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20A6F20A"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0ECB6449"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7516B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6CF5CF2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2D193FD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3CB232BB"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1B5108CD"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62CE4CA5"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D306C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0,125</w:t>
            </w:r>
          </w:p>
        </w:tc>
        <w:tc>
          <w:tcPr>
            <w:tcW w:w="800" w:type="dxa"/>
            <w:tcBorders>
              <w:top w:val="nil"/>
              <w:left w:val="nil"/>
              <w:bottom w:val="single" w:sz="4" w:space="0" w:color="auto"/>
              <w:right w:val="single" w:sz="4" w:space="0" w:color="auto"/>
            </w:tcBorders>
            <w:shd w:val="clear" w:color="auto" w:fill="auto"/>
            <w:noWrap/>
            <w:vAlign w:val="center"/>
            <w:hideMark/>
          </w:tcPr>
          <w:p w14:paraId="59B709D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5E01038C"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67F2038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4A7E1A9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4DAF7BB5"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5F4E94"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2656482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571BB9F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5DBA2DD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4A7D8DA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color w:val="000000"/>
                <w:szCs w:val="24"/>
                <w:lang w:eastAsia="ru-RU"/>
              </w:rPr>
              <w:t>0,00</w:t>
            </w:r>
          </w:p>
        </w:tc>
      </w:tr>
      <w:tr w:rsidR="00544C29" w:rsidRPr="00D330B8" w14:paraId="26974087"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29B242"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3AA87035"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6AE5801C"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0170B0BB"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5B38A177"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459AD068" w14:textId="77777777" w:rsidR="00544C29" w:rsidRDefault="00544C29" w:rsidP="00544C29">
      <w:pPr>
        <w:spacing w:line="360" w:lineRule="auto"/>
        <w:rPr>
          <w:rFonts w:eastAsiaTheme="minorEastAsia" w:cs="Times New Roman"/>
          <w:lang w:val="en-US"/>
        </w:rPr>
      </w:pPr>
    </w:p>
    <w:p w14:paraId="39DC2227" w14:textId="35958EFA" w:rsidR="00544C29" w:rsidRPr="002D1C57" w:rsidRDefault="00544C29" w:rsidP="00544C29">
      <w:pPr>
        <w:spacing w:line="360" w:lineRule="auto"/>
        <w:rPr>
          <w:rFonts w:eastAsiaTheme="minorEastAsia" w:cs="Times New Roman"/>
          <w:sz w:val="24"/>
        </w:rPr>
      </w:pPr>
      <w:r>
        <w:rPr>
          <w:rFonts w:eastAsiaTheme="minorEastAsia" w:cs="Times New Roman"/>
          <w:sz w:val="24"/>
        </w:rPr>
        <w:t>Таблица 3</w:t>
      </w:r>
      <w:r w:rsidRPr="002D1C57">
        <w:rPr>
          <w:rFonts w:eastAsiaTheme="minorEastAsia" w:cs="Times New Roman"/>
          <w:sz w:val="24"/>
        </w:rPr>
        <w:t>.</w:t>
      </w:r>
      <w:r>
        <w:rPr>
          <w:rFonts w:eastAsiaTheme="minorEastAsia" w:cs="Times New Roman"/>
          <w:sz w:val="24"/>
        </w:rPr>
        <w:t xml:space="preserve"> Вычисление </w:t>
      </w:r>
      <m:oMath>
        <m:r>
          <w:rPr>
            <w:rFonts w:ascii="Cambria Math" w:hAnsi="Cambria Math" w:cs="Times New Roman"/>
          </w:rPr>
          <m:t>δ</m:t>
        </m:r>
      </m:oMath>
      <w:r>
        <w:rPr>
          <w:rFonts w:eastAsiaTheme="minorEastAsia" w:cs="Times New Roman"/>
        </w:rPr>
        <w:t xml:space="preserve">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p>
    <w:tbl>
      <w:tblPr>
        <w:tblW w:w="6720" w:type="dxa"/>
        <w:tblLook w:val="04A0" w:firstRow="1" w:lastRow="0" w:firstColumn="1" w:lastColumn="0" w:noHBand="0" w:noVBand="1"/>
      </w:tblPr>
      <w:tblGrid>
        <w:gridCol w:w="1120"/>
        <w:gridCol w:w="800"/>
        <w:gridCol w:w="1529"/>
        <w:gridCol w:w="1742"/>
        <w:gridCol w:w="1529"/>
      </w:tblGrid>
      <w:tr w:rsidR="00544C29" w:rsidRPr="00D330B8" w14:paraId="17FE13CA" w14:textId="77777777" w:rsidTr="009440C4">
        <w:trPr>
          <w:trHeight w:val="34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70A95"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η</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07FDDCDC" w14:textId="77777777" w:rsidR="00544C29" w:rsidRPr="00D330B8" w:rsidRDefault="00544C29" w:rsidP="009440C4">
            <w:pPr>
              <w:spacing w:after="0" w:line="240" w:lineRule="auto"/>
              <w:jc w:val="center"/>
              <w:rPr>
                <w:rFonts w:eastAsia="Times New Roman" w:cs="Times New Roman"/>
                <w:bCs/>
                <w:color w:val="000000"/>
                <w:szCs w:val="24"/>
                <w:lang w:eastAsia="ru-RU"/>
              </w:rPr>
            </w:pPr>
            <w:r w:rsidRPr="00D330B8">
              <w:rPr>
                <w:rFonts w:eastAsia="Times New Roman" w:cs="Times New Roman"/>
                <w:bCs/>
                <w:color w:val="000000"/>
                <w:szCs w:val="24"/>
                <w:lang w:eastAsia="ru-RU"/>
              </w:rPr>
              <w:t>Шаг</w:t>
            </w:r>
          </w:p>
        </w:tc>
        <w:tc>
          <w:tcPr>
            <w:tcW w:w="48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10E9886"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m:oMathPara>
          </w:p>
        </w:tc>
      </w:tr>
      <w:tr w:rsidR="00544C29" w:rsidRPr="00D330B8" w14:paraId="2C530867"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49EE5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800" w:type="dxa"/>
            <w:tcBorders>
              <w:top w:val="nil"/>
              <w:left w:val="nil"/>
              <w:bottom w:val="single" w:sz="4" w:space="0" w:color="auto"/>
              <w:right w:val="single" w:sz="4" w:space="0" w:color="auto"/>
            </w:tcBorders>
            <w:shd w:val="clear" w:color="auto" w:fill="auto"/>
            <w:noWrap/>
            <w:vAlign w:val="center"/>
            <w:hideMark/>
          </w:tcPr>
          <w:p w14:paraId="744893A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w:t>
            </w:r>
          </w:p>
        </w:tc>
        <w:tc>
          <w:tcPr>
            <w:tcW w:w="1529" w:type="dxa"/>
            <w:tcBorders>
              <w:top w:val="nil"/>
              <w:left w:val="nil"/>
              <w:bottom w:val="single" w:sz="4" w:space="0" w:color="auto"/>
              <w:right w:val="single" w:sz="4" w:space="0" w:color="auto"/>
            </w:tcBorders>
            <w:shd w:val="clear" w:color="auto" w:fill="auto"/>
            <w:noWrap/>
            <w:vAlign w:val="center"/>
            <w:hideMark/>
          </w:tcPr>
          <w:p w14:paraId="1F549182"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0,00</w:t>
            </w:r>
          </w:p>
        </w:tc>
        <w:tc>
          <w:tcPr>
            <w:tcW w:w="1742" w:type="dxa"/>
            <w:tcBorders>
              <w:top w:val="nil"/>
              <w:left w:val="nil"/>
              <w:bottom w:val="single" w:sz="4" w:space="0" w:color="auto"/>
              <w:right w:val="single" w:sz="4" w:space="0" w:color="auto"/>
            </w:tcBorders>
            <w:shd w:val="clear" w:color="auto" w:fill="auto"/>
            <w:noWrap/>
            <w:vAlign w:val="center"/>
            <w:hideMark/>
          </w:tcPr>
          <w:p w14:paraId="0A5EF22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77DB343"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1,00</w:t>
            </w:r>
          </w:p>
        </w:tc>
      </w:tr>
      <w:tr w:rsidR="00544C29" w:rsidRPr="00D330B8" w14:paraId="7FF01E9F"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762306"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0,5</w:t>
            </w:r>
          </w:p>
        </w:tc>
        <w:tc>
          <w:tcPr>
            <w:tcW w:w="800" w:type="dxa"/>
            <w:tcBorders>
              <w:top w:val="nil"/>
              <w:left w:val="nil"/>
              <w:bottom w:val="single" w:sz="4" w:space="0" w:color="auto"/>
              <w:right w:val="single" w:sz="4" w:space="0" w:color="auto"/>
            </w:tcBorders>
            <w:shd w:val="clear" w:color="auto" w:fill="auto"/>
            <w:noWrap/>
            <w:vAlign w:val="center"/>
            <w:hideMark/>
          </w:tcPr>
          <w:p w14:paraId="372A5B3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2</w:t>
            </w:r>
          </w:p>
        </w:tc>
        <w:tc>
          <w:tcPr>
            <w:tcW w:w="1529" w:type="dxa"/>
            <w:tcBorders>
              <w:top w:val="nil"/>
              <w:left w:val="nil"/>
              <w:bottom w:val="single" w:sz="4" w:space="0" w:color="auto"/>
              <w:right w:val="single" w:sz="4" w:space="0" w:color="auto"/>
            </w:tcBorders>
            <w:shd w:val="clear" w:color="auto" w:fill="auto"/>
            <w:noWrap/>
            <w:vAlign w:val="center"/>
            <w:hideMark/>
          </w:tcPr>
          <w:p w14:paraId="6EFA5C77"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1,00</w:t>
            </w:r>
          </w:p>
        </w:tc>
        <w:tc>
          <w:tcPr>
            <w:tcW w:w="1742" w:type="dxa"/>
            <w:tcBorders>
              <w:top w:val="nil"/>
              <w:left w:val="nil"/>
              <w:bottom w:val="single" w:sz="4" w:space="0" w:color="auto"/>
              <w:right w:val="single" w:sz="4" w:space="0" w:color="auto"/>
            </w:tcBorders>
            <w:shd w:val="clear" w:color="auto" w:fill="auto"/>
            <w:noWrap/>
            <w:vAlign w:val="center"/>
            <w:hideMark/>
          </w:tcPr>
          <w:p w14:paraId="15BA3B5E"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24843BA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1,50</w:t>
            </w:r>
          </w:p>
        </w:tc>
      </w:tr>
      <w:tr w:rsidR="00544C29" w:rsidRPr="00D330B8" w14:paraId="57560ED3"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D3AE20"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0,25</w:t>
            </w:r>
          </w:p>
        </w:tc>
        <w:tc>
          <w:tcPr>
            <w:tcW w:w="800" w:type="dxa"/>
            <w:tcBorders>
              <w:top w:val="nil"/>
              <w:left w:val="nil"/>
              <w:bottom w:val="single" w:sz="4" w:space="0" w:color="auto"/>
              <w:right w:val="single" w:sz="4" w:space="0" w:color="auto"/>
            </w:tcBorders>
            <w:shd w:val="clear" w:color="auto" w:fill="auto"/>
            <w:noWrap/>
            <w:vAlign w:val="center"/>
            <w:hideMark/>
          </w:tcPr>
          <w:p w14:paraId="08CBDEEA"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3</w:t>
            </w:r>
          </w:p>
        </w:tc>
        <w:tc>
          <w:tcPr>
            <w:tcW w:w="1529" w:type="dxa"/>
            <w:tcBorders>
              <w:top w:val="nil"/>
              <w:left w:val="nil"/>
              <w:bottom w:val="single" w:sz="4" w:space="0" w:color="auto"/>
              <w:right w:val="single" w:sz="4" w:space="0" w:color="auto"/>
            </w:tcBorders>
            <w:shd w:val="clear" w:color="auto" w:fill="auto"/>
            <w:noWrap/>
            <w:vAlign w:val="center"/>
            <w:hideMark/>
          </w:tcPr>
          <w:p w14:paraId="10336FF5"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0,75</w:t>
            </w:r>
          </w:p>
        </w:tc>
        <w:tc>
          <w:tcPr>
            <w:tcW w:w="1742" w:type="dxa"/>
            <w:tcBorders>
              <w:top w:val="nil"/>
              <w:left w:val="nil"/>
              <w:bottom w:val="single" w:sz="4" w:space="0" w:color="auto"/>
              <w:right w:val="single" w:sz="4" w:space="0" w:color="auto"/>
            </w:tcBorders>
            <w:shd w:val="clear" w:color="auto" w:fill="auto"/>
            <w:noWrap/>
            <w:vAlign w:val="center"/>
            <w:hideMark/>
          </w:tcPr>
          <w:p w14:paraId="205ABF4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468E64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0,38</w:t>
            </w:r>
          </w:p>
        </w:tc>
      </w:tr>
      <w:tr w:rsidR="00544C29" w:rsidRPr="00D330B8" w14:paraId="647441E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838BDF"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0,125</w:t>
            </w:r>
          </w:p>
        </w:tc>
        <w:tc>
          <w:tcPr>
            <w:tcW w:w="800" w:type="dxa"/>
            <w:tcBorders>
              <w:top w:val="nil"/>
              <w:left w:val="nil"/>
              <w:bottom w:val="single" w:sz="4" w:space="0" w:color="auto"/>
              <w:right w:val="single" w:sz="4" w:space="0" w:color="auto"/>
            </w:tcBorders>
            <w:shd w:val="clear" w:color="auto" w:fill="auto"/>
            <w:noWrap/>
            <w:vAlign w:val="center"/>
            <w:hideMark/>
          </w:tcPr>
          <w:p w14:paraId="2099ADF9"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4</w:t>
            </w:r>
          </w:p>
        </w:tc>
        <w:tc>
          <w:tcPr>
            <w:tcW w:w="1529" w:type="dxa"/>
            <w:tcBorders>
              <w:top w:val="nil"/>
              <w:left w:val="nil"/>
              <w:bottom w:val="single" w:sz="4" w:space="0" w:color="auto"/>
              <w:right w:val="single" w:sz="4" w:space="0" w:color="auto"/>
            </w:tcBorders>
            <w:shd w:val="clear" w:color="auto" w:fill="auto"/>
            <w:noWrap/>
            <w:vAlign w:val="center"/>
            <w:hideMark/>
          </w:tcPr>
          <w:p w14:paraId="42B3F9A1"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1,09</w:t>
            </w:r>
          </w:p>
        </w:tc>
        <w:tc>
          <w:tcPr>
            <w:tcW w:w="1742" w:type="dxa"/>
            <w:tcBorders>
              <w:top w:val="nil"/>
              <w:left w:val="nil"/>
              <w:bottom w:val="single" w:sz="4" w:space="0" w:color="auto"/>
              <w:right w:val="single" w:sz="4" w:space="0" w:color="auto"/>
            </w:tcBorders>
            <w:shd w:val="clear" w:color="auto" w:fill="auto"/>
            <w:noWrap/>
            <w:vAlign w:val="center"/>
            <w:hideMark/>
          </w:tcPr>
          <w:p w14:paraId="0D7C7CF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7BD2E3A6"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0,80</w:t>
            </w:r>
          </w:p>
        </w:tc>
      </w:tr>
      <w:tr w:rsidR="00544C29" w:rsidRPr="00D330B8" w14:paraId="61E14A5D" w14:textId="77777777" w:rsidTr="009440C4">
        <w:trPr>
          <w:trHeight w:val="34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120D38"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0,0625</w:t>
            </w:r>
          </w:p>
        </w:tc>
        <w:tc>
          <w:tcPr>
            <w:tcW w:w="800" w:type="dxa"/>
            <w:tcBorders>
              <w:top w:val="nil"/>
              <w:left w:val="nil"/>
              <w:bottom w:val="single" w:sz="4" w:space="0" w:color="auto"/>
              <w:right w:val="single" w:sz="4" w:space="0" w:color="auto"/>
            </w:tcBorders>
            <w:shd w:val="clear" w:color="auto" w:fill="auto"/>
            <w:noWrap/>
            <w:vAlign w:val="center"/>
            <w:hideMark/>
          </w:tcPr>
          <w:p w14:paraId="5E91FB4D"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5</w:t>
            </w:r>
          </w:p>
        </w:tc>
        <w:tc>
          <w:tcPr>
            <w:tcW w:w="1529" w:type="dxa"/>
            <w:tcBorders>
              <w:top w:val="nil"/>
              <w:left w:val="nil"/>
              <w:bottom w:val="single" w:sz="4" w:space="0" w:color="auto"/>
              <w:right w:val="single" w:sz="4" w:space="0" w:color="auto"/>
            </w:tcBorders>
            <w:shd w:val="clear" w:color="auto" w:fill="auto"/>
            <w:noWrap/>
            <w:vAlign w:val="center"/>
            <w:hideMark/>
          </w:tcPr>
          <w:p w14:paraId="2162B0A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0,85</w:t>
            </w:r>
          </w:p>
        </w:tc>
        <w:tc>
          <w:tcPr>
            <w:tcW w:w="1742" w:type="dxa"/>
            <w:tcBorders>
              <w:top w:val="nil"/>
              <w:left w:val="nil"/>
              <w:bottom w:val="single" w:sz="4" w:space="0" w:color="auto"/>
              <w:right w:val="single" w:sz="4" w:space="0" w:color="auto"/>
            </w:tcBorders>
            <w:shd w:val="clear" w:color="auto" w:fill="auto"/>
            <w:noWrap/>
            <w:vAlign w:val="center"/>
            <w:hideMark/>
          </w:tcPr>
          <w:p w14:paraId="621F13C3" w14:textId="77777777" w:rsidR="00544C29" w:rsidRPr="00D330B8" w:rsidRDefault="00544C29" w:rsidP="009440C4">
            <w:pPr>
              <w:spacing w:after="0" w:line="240" w:lineRule="auto"/>
              <w:jc w:val="center"/>
              <w:rPr>
                <w:rFonts w:eastAsia="Times New Roman" w:cs="Times New Roman"/>
                <w:color w:val="000000"/>
                <w:szCs w:val="24"/>
                <w:lang w:eastAsia="ru-RU"/>
              </w:rPr>
            </w:pPr>
            <w:r w:rsidRPr="00D330B8">
              <w:rPr>
                <w:rFonts w:eastAsia="Times New Roman" w:cs="Times New Roman"/>
                <w:color w:val="000000"/>
                <w:szCs w:val="24"/>
                <w:lang w:eastAsia="ru-RU"/>
              </w:rPr>
              <w:t>1,11</w:t>
            </w:r>
          </w:p>
        </w:tc>
        <w:tc>
          <w:tcPr>
            <w:tcW w:w="1529" w:type="dxa"/>
            <w:tcBorders>
              <w:top w:val="nil"/>
              <w:left w:val="nil"/>
              <w:bottom w:val="single" w:sz="4" w:space="0" w:color="auto"/>
              <w:right w:val="single" w:sz="4" w:space="0" w:color="auto"/>
            </w:tcBorders>
            <w:shd w:val="clear" w:color="auto" w:fill="D0CECE" w:themeFill="background2" w:themeFillShade="E6"/>
            <w:noWrap/>
            <w:vAlign w:val="center"/>
            <w:hideMark/>
          </w:tcPr>
          <w:p w14:paraId="5D4602AB"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0,33</w:t>
            </w:r>
          </w:p>
        </w:tc>
      </w:tr>
      <w:tr w:rsidR="00544C29" w:rsidRPr="00D330B8" w14:paraId="7D136986" w14:textId="77777777" w:rsidTr="009440C4">
        <w:trPr>
          <w:trHeight w:val="3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EEAF60"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800" w:type="dxa"/>
            <w:tcBorders>
              <w:top w:val="nil"/>
              <w:left w:val="nil"/>
              <w:bottom w:val="single" w:sz="4" w:space="0" w:color="auto"/>
              <w:right w:val="single" w:sz="4" w:space="0" w:color="auto"/>
            </w:tcBorders>
            <w:shd w:val="clear" w:color="auto" w:fill="auto"/>
            <w:noWrap/>
            <w:vAlign w:val="center"/>
            <w:hideMark/>
          </w:tcPr>
          <w:p w14:paraId="51CAA454" w14:textId="77777777" w:rsidR="00544C29" w:rsidRPr="00D330B8" w:rsidRDefault="00544C29" w:rsidP="009440C4">
            <w:pPr>
              <w:spacing w:after="0" w:line="240" w:lineRule="auto"/>
              <w:jc w:val="center"/>
              <w:rPr>
                <w:rFonts w:eastAsia="Times New Roman" w:cs="Times New Roman"/>
                <w:szCs w:val="24"/>
                <w:lang w:eastAsia="ru-RU"/>
              </w:rPr>
            </w:pPr>
            <w:r w:rsidRPr="00D330B8">
              <w:rPr>
                <w:rFonts w:eastAsia="Times New Roman" w:cs="Times New Roman"/>
                <w:szCs w:val="24"/>
                <w:lang w:eastAsia="ru-RU"/>
              </w:rPr>
              <w:t> </w:t>
            </w:r>
          </w:p>
        </w:tc>
        <w:tc>
          <w:tcPr>
            <w:tcW w:w="1529" w:type="dxa"/>
            <w:tcBorders>
              <w:top w:val="nil"/>
              <w:left w:val="nil"/>
              <w:bottom w:val="single" w:sz="4" w:space="0" w:color="auto"/>
              <w:right w:val="single" w:sz="4" w:space="0" w:color="auto"/>
            </w:tcBorders>
            <w:shd w:val="clear" w:color="auto" w:fill="auto"/>
            <w:noWrap/>
            <w:vAlign w:val="center"/>
            <w:hideMark/>
          </w:tcPr>
          <w:p w14:paraId="660F1C08"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oMath>
            </m:oMathPara>
          </w:p>
        </w:tc>
        <w:tc>
          <w:tcPr>
            <w:tcW w:w="1742" w:type="dxa"/>
            <w:tcBorders>
              <w:top w:val="nil"/>
              <w:left w:val="nil"/>
              <w:bottom w:val="single" w:sz="4" w:space="0" w:color="auto"/>
              <w:right w:val="single" w:sz="4" w:space="0" w:color="auto"/>
            </w:tcBorders>
            <w:shd w:val="clear" w:color="auto" w:fill="auto"/>
            <w:noWrap/>
            <w:vAlign w:val="center"/>
            <w:hideMark/>
          </w:tcPr>
          <w:p w14:paraId="6CB33FDC"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m:oMathPara>
          </w:p>
        </w:tc>
        <w:tc>
          <w:tcPr>
            <w:tcW w:w="1529" w:type="dxa"/>
            <w:tcBorders>
              <w:top w:val="nil"/>
              <w:left w:val="nil"/>
              <w:bottom w:val="single" w:sz="4" w:space="0" w:color="auto"/>
              <w:right w:val="single" w:sz="4" w:space="0" w:color="auto"/>
            </w:tcBorders>
            <w:shd w:val="clear" w:color="auto" w:fill="auto"/>
            <w:noWrap/>
            <w:vAlign w:val="center"/>
            <w:hideMark/>
          </w:tcPr>
          <w:p w14:paraId="33A5DCC6" w14:textId="77777777" w:rsidR="00544C29" w:rsidRPr="00D330B8" w:rsidRDefault="00807948" w:rsidP="009440C4">
            <w:pPr>
              <w:spacing w:after="0"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m:oMathPara>
          </w:p>
        </w:tc>
      </w:tr>
    </w:tbl>
    <w:p w14:paraId="6CC43276" w14:textId="77777777" w:rsidR="00544C29" w:rsidRDefault="00544C29" w:rsidP="00544C29">
      <w:pPr>
        <w:spacing w:line="360" w:lineRule="auto"/>
        <w:ind w:firstLine="708"/>
        <w:rPr>
          <w:rFonts w:eastAsiaTheme="minorEastAsia" w:cs="Times New Roman"/>
          <w:lang w:val="en-US"/>
        </w:rPr>
      </w:pPr>
    </w:p>
    <w:p w14:paraId="3DD0D194"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rPr>
        <w:lastRenderedPageBreak/>
        <w:t xml:space="preserve">Рассмотрим три случая, когда награда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 xml:space="preserve"> принимает разные значения: -1, 0 и 1.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=0</m:t>
        </m:r>
      </m:oMath>
      <w:r>
        <w:rPr>
          <w:rFonts w:eastAsiaTheme="minorEastAsia" w:cs="Times New Roman"/>
          <w:color w:val="000000"/>
          <w:szCs w:val="24"/>
          <w:lang w:eastAsia="ru-RU"/>
        </w:rPr>
        <w:t xml:space="preserve">, то есть при отсутствии награды (подкрепления), обучение не происходит. Если награда отрицательна, то есть по сути является наказанием,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r>
        <w:rPr>
          <w:rFonts w:eastAsiaTheme="minorEastAsia" w:cs="Times New Roman"/>
          <w:color w:val="000000"/>
          <w:szCs w:val="24"/>
          <w:lang w:eastAsia="ru-RU"/>
        </w:rPr>
        <w:t xml:space="preserve">, обучение происходит, но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r>
          <w:rPr>
            <w:rFonts w:ascii="Cambria Math" w:eastAsiaTheme="minorEastAsia" w:hAnsi="Cambria Math" w:cs="Times New Roman"/>
            <w:color w:val="000000"/>
            <w:szCs w:val="24"/>
            <w:lang w:eastAsia="ru-RU"/>
          </w:rPr>
          <m:t xml:space="preserve">, </m:t>
        </m:r>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old</m:t>
            </m:r>
          </m:sub>
        </m:sSub>
        <m:r>
          <w:rPr>
            <w:rFonts w:ascii="Cambria Math" w:eastAsiaTheme="minorEastAsia" w:hAnsi="Cambria Math" w:cs="Times New Roman"/>
            <w:color w:val="000000"/>
            <w:szCs w:val="24"/>
            <w:lang w:eastAsia="ru-RU"/>
          </w:rPr>
          <m:t xml:space="preserve">, </m:t>
        </m:r>
        <m:sSub>
          <m:sSubPr>
            <m:ctrlPr>
              <w:rPr>
                <w:rFonts w:ascii="Cambria Math" w:eastAsiaTheme="minorEastAsia" w:hAnsi="Cambria Math" w:cs="Times New Roman"/>
                <w:i/>
                <w:color w:val="000000"/>
                <w:szCs w:val="24"/>
                <w:lang w:val="en-US" w:eastAsia="ru-RU"/>
              </w:rPr>
            </m:ctrlPr>
          </m:sSubPr>
          <m:e>
            <m:r>
              <w:rPr>
                <w:rFonts w:ascii="Cambria Math" w:eastAsiaTheme="minorEastAsia" w:hAnsi="Cambria Math" w:cs="Times New Roman"/>
                <w:color w:val="000000"/>
                <w:szCs w:val="24"/>
                <w:lang w:val="en-US" w:eastAsia="ru-RU"/>
              </w:rPr>
              <m:t>V</m:t>
            </m:r>
          </m:e>
          <m:sub>
            <m:r>
              <w:rPr>
                <w:rFonts w:ascii="Cambria Math" w:eastAsiaTheme="minorEastAsia" w:hAnsi="Cambria Math" w:cs="Times New Roman"/>
                <w:color w:val="000000"/>
                <w:szCs w:val="24"/>
                <w:lang w:val="en-US" w:eastAsia="ru-RU"/>
              </w:rPr>
              <m:t>new</m:t>
            </m:r>
          </m:sub>
        </m:sSub>
      </m:oMath>
      <w:r w:rsidRPr="00DB097C">
        <w:rPr>
          <w:rFonts w:eastAsiaTheme="minorEastAsia" w:cs="Times New Roman"/>
          <w:color w:val="000000"/>
          <w:szCs w:val="24"/>
          <w:lang w:eastAsia="ru-RU"/>
        </w:rPr>
        <w:t xml:space="preserve"> </w:t>
      </w:r>
      <w:r>
        <w:rPr>
          <w:rFonts w:eastAsiaTheme="minorEastAsia" w:cs="Times New Roman"/>
          <w:color w:val="000000"/>
          <w:szCs w:val="24"/>
          <w:lang w:eastAsia="ru-RU"/>
        </w:rPr>
        <w:t xml:space="preserve">тоже принимают отрицательные значения, следовательно максимизация выигрыша невозможна. При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r</m:t>
            </m:r>
          </m:e>
          <m:sub>
            <m:r>
              <w:rPr>
                <w:rFonts w:ascii="Cambria Math" w:eastAsia="Times New Roman" w:hAnsi="Cambria Math" w:cs="Times New Roman"/>
                <w:color w:val="000000"/>
                <w:szCs w:val="24"/>
                <w:lang w:eastAsia="ru-RU"/>
              </w:rPr>
              <m:t>t</m:t>
            </m:r>
          </m:sub>
        </m:sSub>
        <m:r>
          <w:rPr>
            <w:rFonts w:ascii="Cambria Math" w:eastAsia="Times New Roman" w:hAnsi="Cambria Math" w:cs="Times New Roman"/>
            <w:color w:val="000000"/>
            <w:szCs w:val="24"/>
            <w:lang w:eastAsia="ru-RU"/>
          </w:rPr>
          <m:t>=1</m:t>
        </m:r>
      </m:oMath>
      <w:r>
        <w:rPr>
          <w:rFonts w:eastAsiaTheme="minorEastAsia" w:cs="Times New Roman"/>
          <w:color w:val="000000"/>
          <w:szCs w:val="24"/>
          <w:lang w:eastAsia="ru-RU"/>
        </w:rPr>
        <w:t xml:space="preserve"> проведем эксперимент, используя соответствующие значения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w:t>
      </w:r>
    </w:p>
    <w:p w14:paraId="0F04E639"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color w:val="000000"/>
          <w:szCs w:val="24"/>
          <w:lang w:eastAsia="ru-RU"/>
        </w:rPr>
        <w:t xml:space="preserve">Представим вышеописанную модель на языке </w:t>
      </w:r>
      <w:r>
        <w:rPr>
          <w:rFonts w:eastAsiaTheme="minorEastAsia" w:cs="Times New Roman"/>
          <w:color w:val="000000"/>
          <w:szCs w:val="24"/>
          <w:lang w:val="en-US" w:eastAsia="ru-RU"/>
        </w:rPr>
        <w:t>Python</w:t>
      </w:r>
      <w:r>
        <w:rPr>
          <w:rFonts w:eastAsiaTheme="minorEastAsia" w:cs="Times New Roman"/>
          <w:color w:val="000000"/>
          <w:szCs w:val="24"/>
          <w:lang w:eastAsia="ru-RU"/>
        </w:rPr>
        <w:t>.</w:t>
      </w:r>
    </w:p>
    <w:p w14:paraId="4A00C8D0" w14:textId="77777777" w:rsidR="00544C29" w:rsidRDefault="00544C29" w:rsidP="00544C29">
      <w:pPr>
        <w:spacing w:line="360" w:lineRule="auto"/>
        <w:ind w:firstLine="708"/>
        <w:rPr>
          <w:rFonts w:eastAsiaTheme="minorEastAsia" w:cs="Times New Roman"/>
          <w:color w:val="000000"/>
          <w:szCs w:val="24"/>
          <w:lang w:eastAsia="ru-RU"/>
        </w:rPr>
      </w:pPr>
      <w:r>
        <w:rPr>
          <w:rFonts w:eastAsiaTheme="minorEastAsia" w:cs="Times New Roman"/>
          <w:color w:val="000000"/>
          <w:szCs w:val="24"/>
          <w:lang w:eastAsia="ru-RU"/>
        </w:rPr>
        <w:t>За связи на рисунке 6 отвечает следующий код:</w:t>
      </w:r>
    </w:p>
    <w:p w14:paraId="5AA214D9"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thalamus[thalamus_Glu], syn_type=Glu)</w:t>
      </w:r>
    </w:p>
    <w:p w14:paraId="66E3F3B2" w14:textId="3A01302E"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striatum[D1], syn_type=Glu)</w:t>
      </w:r>
    </w:p>
    <w:p w14:paraId="07781D40"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striatum[D2], syn_type=Glu)</w:t>
      </w:r>
    </w:p>
    <w:p w14:paraId="7303BDB9" w14:textId="43E01AFC"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connect(motor[Cortex], stn[stn_Glu], syn_type=Glu)</w:t>
      </w:r>
    </w:p>
    <w:p w14:paraId="719261E2" w14:textId="2DB0AF21"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snr[snr_GABA])</w:t>
      </w:r>
    </w:p>
    <w:p w14:paraId="17C208B9"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gpi[gpi_GABA])</w:t>
      </w:r>
    </w:p>
    <w:p w14:paraId="5C62DE1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connect(striatum[D1], gpe[gpe_GABA])</w:t>
      </w:r>
    </w:p>
    <w:p w14:paraId="57EF6BB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connect(striatum[D2], gpe[gpe_GABA])</w:t>
      </w:r>
    </w:p>
    <w:p w14:paraId="28B08AC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connect(gpe[gpe_GABA], stn[stn_Glu])</w:t>
      </w:r>
    </w:p>
    <w:p w14:paraId="1C2EB808"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connect(stn[stn_Glu], snr[snr_GABA], syn_type=Glu)</w:t>
      </w:r>
    </w:p>
    <w:p w14:paraId="4756CF8A"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connect(stn[stn_Glu], gpi[gpi_GABA], syn_type=Glu)</w:t>
      </w:r>
    </w:p>
    <w:p w14:paraId="7D991AC7"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connect(gpi[gpi_GABA], thalamus[thalamus_Glu])</w:t>
      </w:r>
    </w:p>
    <w:p w14:paraId="75A541F2"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connect(snr[snr_GABA], thalamus[thalamus_Glu])</w:t>
      </w:r>
    </w:p>
    <w:p w14:paraId="2892E741"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connect(thalamus[thalamus_Glu], motor[FrontalCortex], syn_type=Glu)</w:t>
      </w:r>
    </w:p>
    <w:p w14:paraId="726672ED" w14:textId="77777777" w:rsidR="00544C29" w:rsidRPr="00544C29" w:rsidRDefault="00544C29" w:rsidP="00544C29">
      <w:pPr>
        <w:pStyle w:val="a7"/>
        <w:numPr>
          <w:ilvl w:val="0"/>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if dopa_flag:</w:t>
      </w:r>
    </w:p>
    <w:p w14:paraId="5F53E754"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&lt;…&gt;</w:t>
      </w:r>
    </w:p>
    <w:p w14:paraId="30DE7DD3"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connect(snc[snc_DA], striatum[D1], syn_type=DA_ex)</w:t>
      </w:r>
    </w:p>
    <w:p w14:paraId="628DC83D"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connect(snc[snc_DA], striatum[D2], syn_type=DA_in)</w:t>
      </w:r>
    </w:p>
    <w:p w14:paraId="7F0539A6"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connect(vta[vta_DA0], striatum[D1], syn_type=DA_ex)</w:t>
      </w:r>
    </w:p>
    <w:p w14:paraId="06817EBC" w14:textId="77777777" w:rsidR="00544C29" w:rsidRPr="00544C29" w:rsidRDefault="00544C29" w:rsidP="00544C29">
      <w:pPr>
        <w:pStyle w:val="a7"/>
        <w:numPr>
          <w:ilvl w:val="1"/>
          <w:numId w:val="17"/>
        </w:numPr>
        <w:spacing w:before="0" w:after="160" w:line="240" w:lineRule="auto"/>
        <w:jc w:val="left"/>
        <w:rPr>
          <w:rFonts w:ascii="Courier New" w:eastAsiaTheme="minorEastAsia" w:hAnsi="Courier New" w:cs="Courier New"/>
          <w:color w:val="000000"/>
          <w:sz w:val="20"/>
          <w:szCs w:val="20"/>
          <w:lang w:val="en-US" w:eastAsia="ru-RU"/>
        </w:rPr>
      </w:pPr>
      <w:r w:rsidRPr="00544C29">
        <w:rPr>
          <w:rFonts w:ascii="Courier New" w:eastAsiaTheme="minorEastAsia" w:hAnsi="Courier New" w:cs="Courier New"/>
          <w:color w:val="000000"/>
          <w:sz w:val="20"/>
          <w:szCs w:val="20"/>
          <w:lang w:val="en-US" w:eastAsia="ru-RU"/>
        </w:rPr>
        <w:t>connect(vta[vta_DA0], striatum[D2], syn_type=DA_in)</w:t>
      </w:r>
    </w:p>
    <w:p w14:paraId="30E7954A" w14:textId="77777777" w:rsidR="00544C29" w:rsidRPr="00597532" w:rsidRDefault="00544C29" w:rsidP="00544C29">
      <w:pPr>
        <w:rPr>
          <w:lang w:val="en-US" w:eastAsia="ru-RU"/>
        </w:rPr>
      </w:pPr>
    </w:p>
    <w:p w14:paraId="3F570B0E" w14:textId="6FF7EBA4" w:rsidR="00544C29" w:rsidRDefault="00544C29" w:rsidP="00544C29">
      <w:pPr>
        <w:spacing w:line="360" w:lineRule="auto"/>
        <w:ind w:firstLine="708"/>
        <w:rPr>
          <w:rFonts w:cs="Times New Roman"/>
        </w:rPr>
      </w:pPr>
      <w:r>
        <w:rPr>
          <w:rFonts w:cs="Times New Roman"/>
          <w:lang w:eastAsia="ru-RU"/>
        </w:rPr>
        <w:t>Выше был описан порядок воздействия разных структур мозга друг на друга. Здесь мы видим, что действительно, сначала воздействует двигательная кора (1 – 4), затем полосатое тело воздействует на черную субстанцию и бледный шар (5 – 8), б</w:t>
      </w:r>
      <w:r>
        <w:rPr>
          <w:rFonts w:cs="Times New Roman"/>
        </w:rPr>
        <w:t>ледный шар (</w:t>
      </w:r>
      <w:r>
        <w:rPr>
          <w:rFonts w:cs="Times New Roman"/>
          <w:lang w:val="en-US"/>
        </w:rPr>
        <w:t>externa</w:t>
      </w:r>
      <w:r w:rsidRPr="00013A37">
        <w:rPr>
          <w:rFonts w:cs="Times New Roman"/>
        </w:rPr>
        <w:t xml:space="preserve">) </w:t>
      </w:r>
      <w:r>
        <w:rPr>
          <w:rFonts w:cs="Times New Roman"/>
        </w:rPr>
        <w:t>– на гипоталамус (9). Гипоталамус воздействует черную субстанцию (</w:t>
      </w:r>
      <w:r>
        <w:rPr>
          <w:rFonts w:cs="Times New Roman"/>
          <w:lang w:val="en-US"/>
        </w:rPr>
        <w:t>reticulata</w:t>
      </w:r>
      <w:r w:rsidRPr="00013A37">
        <w:rPr>
          <w:rFonts w:cs="Times New Roman"/>
        </w:rPr>
        <w:t xml:space="preserve">) </w:t>
      </w:r>
      <w:r>
        <w:rPr>
          <w:rFonts w:cs="Times New Roman"/>
        </w:rPr>
        <w:t>и бледный шар (</w:t>
      </w:r>
      <w:r>
        <w:rPr>
          <w:rFonts w:cs="Times New Roman"/>
          <w:lang w:val="en-US"/>
        </w:rPr>
        <w:t>interna</w:t>
      </w:r>
      <w:r w:rsidRPr="00013A37">
        <w:rPr>
          <w:rFonts w:cs="Times New Roman"/>
        </w:rPr>
        <w:t>)</w:t>
      </w:r>
      <w:r>
        <w:rPr>
          <w:rFonts w:cs="Times New Roman"/>
        </w:rPr>
        <w:t xml:space="preserve"> (10 – 11)</w:t>
      </w:r>
      <w:r w:rsidRPr="00013A37">
        <w:rPr>
          <w:rFonts w:cs="Times New Roman"/>
        </w:rPr>
        <w:t xml:space="preserve">, </w:t>
      </w:r>
      <w:r>
        <w:rPr>
          <w:rFonts w:cs="Times New Roman"/>
        </w:rPr>
        <w:t>которые воздействуют на таламус (12 – 13). В конце таламус воздействует на префронтальную кору (14). Дофаминовое воздействие вынесено в отдельный блок (</w:t>
      </w:r>
      <w:r w:rsidRPr="00544C29">
        <w:rPr>
          <w:rFonts w:cs="Times New Roman"/>
        </w:rPr>
        <w:t>15)</w:t>
      </w:r>
      <w:r>
        <w:rPr>
          <w:rFonts w:cs="Times New Roman"/>
        </w:rPr>
        <w:t xml:space="preserve">: черная субстанция </w:t>
      </w:r>
      <w:r w:rsidRPr="0003666D">
        <w:rPr>
          <w:rFonts w:cs="Times New Roman"/>
        </w:rPr>
        <w:t>(</w:t>
      </w:r>
      <w:r>
        <w:rPr>
          <w:rFonts w:cs="Times New Roman"/>
          <w:lang w:val="en-US"/>
        </w:rPr>
        <w:t>compacta</w:t>
      </w:r>
      <w:r w:rsidRPr="0003666D">
        <w:rPr>
          <w:rFonts w:cs="Times New Roman"/>
        </w:rPr>
        <w:t xml:space="preserve">) </w:t>
      </w:r>
      <w:r>
        <w:rPr>
          <w:rFonts w:cs="Times New Roman"/>
        </w:rPr>
        <w:t xml:space="preserve">и вентральная область покрышки </w:t>
      </w:r>
      <w:r>
        <w:rPr>
          <w:rFonts w:cs="Times New Roman"/>
        </w:rPr>
        <w:lastRenderedPageBreak/>
        <w:t>воздействуют на полосатое тело (</w:t>
      </w:r>
      <w:r>
        <w:rPr>
          <w:rFonts w:cs="Times New Roman"/>
          <w:lang w:val="en-US"/>
        </w:rPr>
        <w:t>b</w:t>
      </w:r>
      <w:r w:rsidRPr="0003666D">
        <w:rPr>
          <w:rFonts w:cs="Times New Roman"/>
        </w:rPr>
        <w:t xml:space="preserve"> –</w:t>
      </w:r>
      <w:r>
        <w:rPr>
          <w:rFonts w:cs="Times New Roman"/>
        </w:rPr>
        <w:t xml:space="preserve"> e). Типы связей (возбуждающая, подавляющая</w:t>
      </w:r>
      <w:r w:rsidRPr="00544C29">
        <w:rPr>
          <w:rFonts w:cs="Times New Roman"/>
        </w:rPr>
        <w:t xml:space="preserve">, </w:t>
      </w:r>
      <w:r>
        <w:rPr>
          <w:rFonts w:cs="Times New Roman"/>
        </w:rPr>
        <w:t xml:space="preserve">воздействие дофамина) так же указаны, за них отвечает параметр </w:t>
      </w:r>
      <w:r w:rsidRPr="000B0924">
        <w:rPr>
          <w:rFonts w:ascii="Courier New" w:eastAsiaTheme="minorEastAsia" w:hAnsi="Courier New" w:cs="Courier New"/>
          <w:color w:val="000000"/>
          <w:sz w:val="20"/>
          <w:szCs w:val="20"/>
          <w:lang w:val="en-US" w:eastAsia="ru-RU"/>
        </w:rPr>
        <w:t>syn</w:t>
      </w:r>
      <w:r w:rsidRPr="0003666D">
        <w:rPr>
          <w:rFonts w:ascii="Courier New" w:eastAsiaTheme="minorEastAsia" w:hAnsi="Courier New" w:cs="Courier New"/>
          <w:color w:val="000000"/>
          <w:sz w:val="20"/>
          <w:szCs w:val="20"/>
          <w:lang w:eastAsia="ru-RU"/>
        </w:rPr>
        <w:t>_</w:t>
      </w:r>
      <w:r w:rsidRPr="000B0924">
        <w:rPr>
          <w:rFonts w:ascii="Courier New" w:eastAsiaTheme="minorEastAsia" w:hAnsi="Courier New" w:cs="Courier New"/>
          <w:color w:val="000000"/>
          <w:sz w:val="20"/>
          <w:szCs w:val="20"/>
          <w:lang w:val="en-US" w:eastAsia="ru-RU"/>
        </w:rPr>
        <w:t>type</w:t>
      </w:r>
      <w:r>
        <w:rPr>
          <w:rFonts w:cs="Times New Roman"/>
        </w:rPr>
        <w:t>.</w:t>
      </w:r>
    </w:p>
    <w:p w14:paraId="094FE364" w14:textId="41DDEF7D" w:rsidR="00544C29" w:rsidRPr="003E5AEE" w:rsidRDefault="00544C29" w:rsidP="00544C29">
      <w:pPr>
        <w:spacing w:line="360" w:lineRule="auto"/>
        <w:ind w:firstLine="708"/>
        <w:rPr>
          <w:rFonts w:eastAsiaTheme="minorEastAsia" w:cs="Times New Roman"/>
          <w:color w:val="000000"/>
          <w:szCs w:val="24"/>
          <w:lang w:eastAsia="ru-RU"/>
        </w:rPr>
      </w:pPr>
      <w:r>
        <w:rPr>
          <w:rFonts w:cs="Times New Roman"/>
        </w:rPr>
        <w:t xml:space="preserve">Значения </w:t>
      </w:r>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δ</m:t>
            </m:r>
          </m:e>
          <m:sub>
            <m:r>
              <w:rPr>
                <w:rFonts w:ascii="Cambria Math" w:eastAsia="Times New Roman" w:hAnsi="Cambria Math" w:cs="Times New Roman"/>
                <w:color w:val="000000"/>
                <w:szCs w:val="24"/>
                <w:lang w:eastAsia="ru-RU"/>
              </w:rPr>
              <m:t>t</m:t>
            </m:r>
          </m:sub>
        </m:sSub>
      </m:oMath>
      <w:r>
        <w:rPr>
          <w:rFonts w:eastAsiaTheme="minorEastAsia" w:cs="Times New Roman"/>
          <w:color w:val="000000"/>
          <w:szCs w:val="24"/>
          <w:lang w:eastAsia="ru-RU"/>
        </w:rPr>
        <w:t xml:space="preserve"> используются при запуске генератора.</w:t>
      </w:r>
      <w:r w:rsidR="003E5AEE">
        <w:rPr>
          <w:rFonts w:eastAsiaTheme="minorEastAsia" w:cs="Times New Roman"/>
          <w:color w:val="000000"/>
          <w:szCs w:val="24"/>
          <w:lang w:eastAsia="ru-RU"/>
        </w:rPr>
        <w:t xml:space="preserve"> Он генерирует спайки по пуассоновскому распределению. Действует с определенной силой, измеряемой в </w:t>
      </w:r>
      <w:r w:rsidR="003E5AEE">
        <w:rPr>
          <w:rFonts w:eastAsiaTheme="minorEastAsia" w:cs="Times New Roman"/>
          <w:color w:val="000000"/>
          <w:szCs w:val="24"/>
          <w:lang w:val="en-US" w:eastAsia="ru-RU"/>
        </w:rPr>
        <w:t>mV</w:t>
      </w:r>
      <w:r w:rsidR="003E5AEE">
        <w:rPr>
          <w:rFonts w:eastAsiaTheme="minorEastAsia" w:cs="Times New Roman"/>
          <w:color w:val="000000"/>
          <w:szCs w:val="24"/>
          <w:lang w:eastAsia="ru-RU"/>
        </w:rPr>
        <w:t>, т.е. по сути, генератор заряжает нейрон и повышает мембранный потенциал. Так же у генератора есть частота.</w:t>
      </w:r>
      <w:r>
        <w:rPr>
          <w:rFonts w:eastAsiaTheme="minorEastAsia" w:cs="Times New Roman"/>
          <w:color w:val="000000"/>
          <w:szCs w:val="24"/>
          <w:lang w:eastAsia="ru-RU"/>
        </w:rPr>
        <w:t xml:space="preserve"> На языке </w:t>
      </w:r>
      <w:r>
        <w:rPr>
          <w:rFonts w:eastAsiaTheme="minorEastAsia" w:cs="Times New Roman"/>
          <w:color w:val="000000"/>
          <w:szCs w:val="24"/>
          <w:lang w:val="en-US" w:eastAsia="ru-RU"/>
        </w:rPr>
        <w:t>Python</w:t>
      </w:r>
      <w:r w:rsidRPr="00174EBA">
        <w:rPr>
          <w:rFonts w:eastAsiaTheme="minorEastAsia" w:cs="Times New Roman"/>
          <w:color w:val="000000"/>
          <w:szCs w:val="24"/>
          <w:lang w:eastAsia="ru-RU"/>
        </w:rPr>
        <w:t xml:space="preserve"> </w:t>
      </w:r>
      <w:r>
        <w:rPr>
          <w:rFonts w:eastAsiaTheme="minorEastAsia" w:cs="Times New Roman"/>
          <w:color w:val="000000"/>
          <w:szCs w:val="24"/>
          <w:lang w:eastAsia="ru-RU"/>
        </w:rPr>
        <w:t xml:space="preserve">для него используется соответствующее условие </w:t>
      </w:r>
      <w:r w:rsidRPr="00174EBA">
        <w:rPr>
          <w:rFonts w:ascii="Courier New" w:hAnsi="Courier New" w:cs="Courier New"/>
          <w:sz w:val="20"/>
          <w:lang w:val="en-US"/>
        </w:rPr>
        <w:t>generator</w:t>
      </w:r>
      <w:r w:rsidRPr="00174EBA">
        <w:rPr>
          <w:rFonts w:ascii="Courier New" w:hAnsi="Courier New" w:cs="Courier New"/>
          <w:sz w:val="20"/>
        </w:rPr>
        <w:t>_</w:t>
      </w:r>
      <w:r w:rsidRPr="00174EBA">
        <w:rPr>
          <w:rFonts w:ascii="Courier New" w:hAnsi="Courier New" w:cs="Courier New"/>
          <w:sz w:val="20"/>
          <w:lang w:val="en-US"/>
        </w:rPr>
        <w:t>flag</w:t>
      </w:r>
      <w:r>
        <w:rPr>
          <w:rFonts w:eastAsiaTheme="minorEastAsia" w:cs="Times New Roman"/>
          <w:color w:val="000000"/>
          <w:szCs w:val="24"/>
          <w:lang w:eastAsia="ru-RU"/>
        </w:rPr>
        <w:t>. Рассмотрим</w:t>
      </w:r>
      <w:r w:rsidRPr="003E5AEE">
        <w:rPr>
          <w:rFonts w:eastAsiaTheme="minorEastAsia" w:cs="Times New Roman"/>
          <w:color w:val="000000"/>
          <w:szCs w:val="24"/>
          <w:lang w:eastAsia="ru-RU"/>
        </w:rPr>
        <w:t xml:space="preserve"> </w:t>
      </w:r>
      <w:r>
        <w:rPr>
          <w:rFonts w:eastAsiaTheme="minorEastAsia" w:cs="Times New Roman"/>
          <w:color w:val="000000"/>
          <w:szCs w:val="24"/>
          <w:lang w:eastAsia="ru-RU"/>
        </w:rPr>
        <w:t>код</w:t>
      </w:r>
      <w:r w:rsidRPr="003E5AEE">
        <w:rPr>
          <w:rFonts w:eastAsiaTheme="minorEastAsia" w:cs="Times New Roman"/>
          <w:color w:val="000000"/>
          <w:szCs w:val="24"/>
          <w:lang w:eastAsia="ru-RU"/>
        </w:rPr>
        <w:t xml:space="preserve"> </w:t>
      </w:r>
      <w:r>
        <w:rPr>
          <w:rFonts w:eastAsiaTheme="minorEastAsia" w:cs="Times New Roman"/>
          <w:color w:val="000000"/>
          <w:szCs w:val="24"/>
          <w:lang w:eastAsia="ru-RU"/>
        </w:rPr>
        <w:t>подробнее</w:t>
      </w:r>
      <w:r w:rsidRPr="003E5AEE">
        <w:rPr>
          <w:rFonts w:eastAsiaTheme="minorEastAsia" w:cs="Times New Roman"/>
          <w:color w:val="000000"/>
          <w:szCs w:val="24"/>
          <w:lang w:eastAsia="ru-RU"/>
        </w:rPr>
        <w:t>:</w:t>
      </w:r>
    </w:p>
    <w:p w14:paraId="56279956" w14:textId="77777777" w:rsidR="003E5AEE" w:rsidRPr="003E5AEE" w:rsidRDefault="003E5AEE" w:rsidP="003E5AEE">
      <w:pPr>
        <w:pStyle w:val="a7"/>
        <w:numPr>
          <w:ilvl w:val="0"/>
          <w:numId w:val="20"/>
        </w:numPr>
        <w:spacing w:line="360" w:lineRule="auto"/>
        <w:rPr>
          <w:rFonts w:ascii="Courier New" w:hAnsi="Courier New" w:cs="Courier New"/>
          <w:sz w:val="20"/>
        </w:rPr>
      </w:pPr>
      <w:r w:rsidRPr="003E5AEE">
        <w:rPr>
          <w:rFonts w:ascii="Courier New" w:hAnsi="Courier New" w:cs="Courier New"/>
          <w:sz w:val="20"/>
          <w:lang w:val="en-US"/>
        </w:rPr>
        <w:t>if</w:t>
      </w:r>
      <w:r w:rsidRPr="003E5AEE">
        <w:rPr>
          <w:rFonts w:ascii="Courier New" w:hAnsi="Courier New" w:cs="Courier New"/>
          <w:sz w:val="20"/>
        </w:rPr>
        <w:t xml:space="preserve"> </w:t>
      </w:r>
      <w:r w:rsidRPr="003E5AEE">
        <w:rPr>
          <w:rFonts w:ascii="Courier New" w:hAnsi="Courier New" w:cs="Courier New"/>
          <w:sz w:val="20"/>
          <w:lang w:val="en-US"/>
        </w:rPr>
        <w:t>generator</w:t>
      </w:r>
      <w:r w:rsidRPr="003E5AEE">
        <w:rPr>
          <w:rFonts w:ascii="Courier New" w:hAnsi="Courier New" w:cs="Courier New"/>
          <w:sz w:val="20"/>
        </w:rPr>
        <w:t>_</w:t>
      </w:r>
      <w:r w:rsidRPr="003E5AEE">
        <w:rPr>
          <w:rFonts w:ascii="Courier New" w:hAnsi="Courier New" w:cs="Courier New"/>
          <w:sz w:val="20"/>
          <w:lang w:val="en-US"/>
        </w:rPr>
        <w:t>flag</w:t>
      </w:r>
      <w:r w:rsidRPr="003E5AEE">
        <w:rPr>
          <w:rFonts w:ascii="Courier New" w:hAnsi="Courier New" w:cs="Courier New"/>
          <w:sz w:val="20"/>
        </w:rPr>
        <w:t>:</w:t>
      </w:r>
    </w:p>
    <w:p w14:paraId="310749E7" w14:textId="661DFE33" w:rsidR="003E5AEE" w:rsidRPr="00922FD5"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connect</w:t>
      </w:r>
      <w:r w:rsidRPr="00922FD5">
        <w:rPr>
          <w:rFonts w:ascii="Courier New" w:hAnsi="Courier New" w:cs="Courier New"/>
          <w:sz w:val="20"/>
          <w:lang w:val="en-US"/>
        </w:rPr>
        <w:t>_</w:t>
      </w:r>
      <w:r w:rsidRPr="003E5AEE">
        <w:rPr>
          <w:rFonts w:ascii="Courier New" w:hAnsi="Courier New" w:cs="Courier New"/>
          <w:sz w:val="20"/>
          <w:lang w:val="en-US"/>
        </w:rPr>
        <w:t>generator</w:t>
      </w:r>
      <w:r w:rsidRPr="00922FD5">
        <w:rPr>
          <w:rFonts w:ascii="Courier New" w:hAnsi="Courier New" w:cs="Courier New"/>
          <w:sz w:val="20"/>
          <w:lang w:val="en-US"/>
        </w:rPr>
        <w:t>(</w:t>
      </w:r>
      <w:r w:rsidRPr="003E5AEE">
        <w:rPr>
          <w:rFonts w:ascii="Courier New" w:hAnsi="Courier New" w:cs="Courier New"/>
          <w:sz w:val="20"/>
          <w:lang w:val="en-US"/>
        </w:rPr>
        <w:t>motor</w:t>
      </w:r>
      <w:r w:rsidRPr="00922FD5">
        <w:rPr>
          <w:rFonts w:ascii="Courier New" w:hAnsi="Courier New" w:cs="Courier New"/>
          <w:sz w:val="20"/>
          <w:lang w:val="en-US"/>
        </w:rPr>
        <w:t>[</w:t>
      </w:r>
      <w:r w:rsidRPr="003E5AEE">
        <w:rPr>
          <w:rFonts w:ascii="Courier New" w:hAnsi="Courier New" w:cs="Courier New"/>
          <w:sz w:val="20"/>
          <w:lang w:val="en-US"/>
        </w:rPr>
        <w:t>Cortex</w:t>
      </w:r>
      <w:r w:rsidR="00F727E2">
        <w:rPr>
          <w:rFonts w:ascii="Courier New" w:hAnsi="Courier New" w:cs="Courier New"/>
          <w:sz w:val="20"/>
          <w:lang w:val="en-US"/>
        </w:rPr>
        <w:t>], 9</w:t>
      </w:r>
      <w:r w:rsidRPr="00922FD5">
        <w:rPr>
          <w:rFonts w:ascii="Courier New" w:hAnsi="Courier New" w:cs="Courier New"/>
          <w:sz w:val="20"/>
          <w:lang w:val="en-US"/>
        </w:rPr>
        <w:t>.</w:t>
      </w:r>
      <w:r w:rsidR="00F727E2" w:rsidRPr="00F727E2">
        <w:rPr>
          <w:rFonts w:ascii="Courier New" w:hAnsi="Courier New" w:cs="Courier New"/>
          <w:sz w:val="20"/>
          <w:lang w:val="en-US"/>
        </w:rPr>
        <w:t>9</w:t>
      </w:r>
      <w:r w:rsidRPr="00922FD5">
        <w:rPr>
          <w:rFonts w:ascii="Courier New" w:hAnsi="Courier New" w:cs="Courier New"/>
          <w:sz w:val="20"/>
          <w:lang w:val="en-US"/>
        </w:rPr>
        <w:t xml:space="preserve">, </w:t>
      </w:r>
      <w:r w:rsidRPr="003E5AEE">
        <w:rPr>
          <w:rFonts w:ascii="Courier New" w:hAnsi="Courier New" w:cs="Courier New"/>
          <w:sz w:val="20"/>
          <w:lang w:val="en-US"/>
        </w:rPr>
        <w:t>T</w:t>
      </w:r>
      <w:r w:rsidRPr="00922FD5">
        <w:rPr>
          <w:rFonts w:ascii="Courier New" w:hAnsi="Courier New" w:cs="Courier New"/>
          <w:sz w:val="20"/>
          <w:lang w:val="en-US"/>
        </w:rPr>
        <w:t xml:space="preserve">, </w:t>
      </w:r>
      <w:r w:rsidRPr="003E5AEE">
        <w:rPr>
          <w:rFonts w:ascii="Courier New" w:hAnsi="Courier New" w:cs="Courier New"/>
          <w:sz w:val="20"/>
          <w:lang w:val="en-US"/>
        </w:rPr>
        <w:t>rate</w:t>
      </w:r>
      <w:r w:rsidRPr="00922FD5">
        <w:rPr>
          <w:rFonts w:ascii="Courier New" w:hAnsi="Courier New" w:cs="Courier New"/>
          <w:sz w:val="20"/>
          <w:lang w:val="en-US"/>
        </w:rPr>
        <w:t xml:space="preserve">=300, </w:t>
      </w:r>
      <w:r w:rsidRPr="003E5AEE">
        <w:rPr>
          <w:rFonts w:ascii="Courier New" w:hAnsi="Courier New" w:cs="Courier New"/>
          <w:sz w:val="20"/>
          <w:lang w:val="en-US"/>
        </w:rPr>
        <w:t>coef</w:t>
      </w:r>
      <w:r w:rsidRPr="00922FD5">
        <w:rPr>
          <w:rFonts w:ascii="Courier New" w:hAnsi="Courier New" w:cs="Courier New"/>
          <w:sz w:val="20"/>
          <w:lang w:val="en-US"/>
        </w:rPr>
        <w:t>_</w:t>
      </w:r>
      <w:r w:rsidRPr="003E5AEE">
        <w:rPr>
          <w:rFonts w:ascii="Courier New" w:hAnsi="Courier New" w:cs="Courier New"/>
          <w:sz w:val="20"/>
          <w:lang w:val="en-US"/>
        </w:rPr>
        <w:t>part</w:t>
      </w:r>
      <w:r w:rsidRPr="00922FD5">
        <w:rPr>
          <w:rFonts w:ascii="Courier New" w:hAnsi="Courier New" w:cs="Courier New"/>
          <w:sz w:val="20"/>
          <w:lang w:val="en-US"/>
        </w:rPr>
        <w:t xml:space="preserve">=1, </w:t>
      </w:r>
      <w:r w:rsidRPr="003E5AEE">
        <w:rPr>
          <w:rFonts w:ascii="Courier New" w:hAnsi="Courier New" w:cs="Courier New"/>
          <w:sz w:val="20"/>
          <w:lang w:val="en-US"/>
        </w:rPr>
        <w:t>weight</w:t>
      </w:r>
      <w:r w:rsidRPr="00922FD5">
        <w:rPr>
          <w:rFonts w:ascii="Courier New" w:hAnsi="Courier New" w:cs="Courier New"/>
          <w:sz w:val="20"/>
          <w:lang w:val="en-US"/>
        </w:rPr>
        <w:t>=2)</w:t>
      </w:r>
    </w:p>
    <w:p w14:paraId="527872A1" w14:textId="0350801D" w:rsidR="003E5AEE" w:rsidRPr="003E5AEE" w:rsidRDefault="003E5AEE" w:rsidP="003E5AEE">
      <w:pPr>
        <w:pStyle w:val="a7"/>
        <w:numPr>
          <w:ilvl w:val="0"/>
          <w:numId w:val="20"/>
        </w:numPr>
        <w:spacing w:line="360" w:lineRule="auto"/>
        <w:rPr>
          <w:rFonts w:ascii="Courier New" w:hAnsi="Courier New" w:cs="Courier New"/>
          <w:sz w:val="20"/>
        </w:rPr>
      </w:pPr>
      <w:r w:rsidRPr="003E5AEE">
        <w:rPr>
          <w:rFonts w:ascii="Courier New" w:hAnsi="Courier New" w:cs="Courier New"/>
          <w:sz w:val="20"/>
          <w:lang w:val="en-US"/>
        </w:rPr>
        <w:t>delta</w:t>
      </w:r>
      <w:r w:rsidRPr="003E5AEE">
        <w:rPr>
          <w:rFonts w:ascii="Courier New" w:hAnsi="Courier New" w:cs="Courier New"/>
          <w:sz w:val="20"/>
        </w:rPr>
        <w:t xml:space="preserve"> = [1.0, 1.5, 0.38, 0.8, 0.33]</w:t>
      </w:r>
    </w:p>
    <w:p w14:paraId="30CCCBC4" w14:textId="4761BEF3"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k = 9.9</w:t>
      </w:r>
    </w:p>
    <w:p w14:paraId="3BB1DF04" w14:textId="24AEE5C9"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iter = 0</w:t>
      </w:r>
    </w:p>
    <w:p w14:paraId="00074509" w14:textId="5ED8D80A" w:rsidR="003E5AEE" w:rsidRPr="003E5AEE" w:rsidRDefault="003E5AEE" w:rsidP="003E5AEE">
      <w:pPr>
        <w:pStyle w:val="a7"/>
        <w:numPr>
          <w:ilvl w:val="0"/>
          <w:numId w:val="20"/>
        </w:numPr>
        <w:spacing w:line="360" w:lineRule="auto"/>
        <w:rPr>
          <w:rFonts w:ascii="Courier New" w:hAnsi="Courier New" w:cs="Courier New"/>
          <w:sz w:val="20"/>
          <w:lang w:val="en-US"/>
        </w:rPr>
      </w:pPr>
      <w:r w:rsidRPr="003E5AEE">
        <w:rPr>
          <w:rFonts w:ascii="Courier New" w:hAnsi="Courier New" w:cs="Courier New"/>
          <w:sz w:val="20"/>
          <w:lang w:val="en-US"/>
        </w:rPr>
        <w:t>for i in range(5) :</w:t>
      </w:r>
    </w:p>
    <w:p w14:paraId="31F00818" w14:textId="2E4D2CEC" w:rsidR="003E5AEE" w:rsidRPr="003E5AEE" w:rsidRDefault="003E5AEE" w:rsidP="00943D3B">
      <w:pPr>
        <w:pStyle w:val="a7"/>
        <w:numPr>
          <w:ilvl w:val="1"/>
          <w:numId w:val="20"/>
        </w:numPr>
        <w:spacing w:line="360" w:lineRule="auto"/>
        <w:rPr>
          <w:rFonts w:ascii="Courier New" w:hAnsi="Courier New" w:cs="Courier New"/>
          <w:sz w:val="20"/>
          <w:lang w:val="en-US"/>
        </w:rPr>
      </w:pPr>
      <w:r w:rsidRPr="003E5AEE">
        <w:rPr>
          <w:rFonts w:ascii="Courier New" w:hAnsi="Courier New" w:cs="Courier New"/>
          <w:sz w:val="20"/>
          <w:lang w:val="en-US"/>
        </w:rPr>
        <w:t>connect_generator(snc[snc_DA], k, k + 3.3, rate = 300, weight=delta[iter], coef_part=1)</w:t>
      </w:r>
    </w:p>
    <w:p w14:paraId="60733F6F" w14:textId="524D5ABB" w:rsidR="003E5AEE" w:rsidRPr="003E5AEE" w:rsidRDefault="003E5AEE" w:rsidP="00943D3B">
      <w:pPr>
        <w:pStyle w:val="a7"/>
        <w:numPr>
          <w:ilvl w:val="1"/>
          <w:numId w:val="20"/>
        </w:numPr>
        <w:spacing w:line="360" w:lineRule="auto"/>
        <w:rPr>
          <w:rFonts w:ascii="Courier New" w:hAnsi="Courier New" w:cs="Courier New"/>
          <w:sz w:val="20"/>
          <w:lang w:val="en-US"/>
        </w:rPr>
      </w:pPr>
      <w:r w:rsidRPr="003E5AEE">
        <w:rPr>
          <w:rFonts w:ascii="Courier New" w:hAnsi="Courier New" w:cs="Courier New"/>
          <w:sz w:val="20"/>
          <w:lang w:val="en-US"/>
        </w:rPr>
        <w:t>connect_generator(vta[vta_DA0], k, k + 3.3, rate = 300, weight=delta[iter],  coef_part=1)</w:t>
      </w:r>
    </w:p>
    <w:p w14:paraId="428BF5E0" w14:textId="77777777" w:rsidR="003E5AEE" w:rsidRPr="003E5AEE" w:rsidRDefault="003E5AEE" w:rsidP="00943D3B">
      <w:pPr>
        <w:pStyle w:val="a7"/>
        <w:numPr>
          <w:ilvl w:val="1"/>
          <w:numId w:val="20"/>
        </w:numPr>
        <w:spacing w:line="360" w:lineRule="auto"/>
        <w:rPr>
          <w:rFonts w:ascii="Courier New" w:hAnsi="Courier New" w:cs="Courier New"/>
          <w:sz w:val="20"/>
          <w:szCs w:val="20"/>
        </w:rPr>
      </w:pPr>
      <w:r w:rsidRPr="003E5AEE">
        <w:rPr>
          <w:rFonts w:ascii="Courier New" w:hAnsi="Courier New" w:cs="Courier New"/>
          <w:sz w:val="20"/>
          <w:szCs w:val="20"/>
          <w:lang w:val="en-US"/>
        </w:rPr>
        <w:t>iter += 1</w:t>
      </w:r>
    </w:p>
    <w:p w14:paraId="0CE13238" w14:textId="1B19A998" w:rsidR="003E5AEE" w:rsidRPr="003E5AEE" w:rsidRDefault="003E5AEE" w:rsidP="00943D3B">
      <w:pPr>
        <w:pStyle w:val="a7"/>
        <w:numPr>
          <w:ilvl w:val="1"/>
          <w:numId w:val="20"/>
        </w:numPr>
        <w:spacing w:line="360" w:lineRule="auto"/>
        <w:rPr>
          <w:rFonts w:ascii="Courier New" w:hAnsi="Courier New" w:cs="Courier New"/>
          <w:sz w:val="20"/>
          <w:szCs w:val="20"/>
        </w:rPr>
      </w:pPr>
      <w:r w:rsidRPr="003E5AEE">
        <w:rPr>
          <w:rFonts w:ascii="Courier New" w:hAnsi="Courier New" w:cs="Courier New"/>
          <w:sz w:val="20"/>
          <w:szCs w:val="20"/>
          <w:lang w:val="en-US"/>
        </w:rPr>
        <w:t>k</w:t>
      </w:r>
      <w:r w:rsidRPr="003E5AEE">
        <w:rPr>
          <w:rFonts w:ascii="Courier New" w:hAnsi="Courier New" w:cs="Courier New"/>
          <w:sz w:val="20"/>
          <w:szCs w:val="20"/>
        </w:rPr>
        <w:t xml:space="preserve"> += 3.3 </w:t>
      </w:r>
    </w:p>
    <w:p w14:paraId="23F040C1" w14:textId="74C9460D" w:rsidR="009440C4" w:rsidRPr="003E5AEE" w:rsidRDefault="003E5AEE" w:rsidP="003E5AEE">
      <w:pPr>
        <w:spacing w:line="360" w:lineRule="auto"/>
        <w:ind w:firstLine="708"/>
        <w:rPr>
          <w:rFonts w:cs="Times New Roman"/>
        </w:rPr>
      </w:pPr>
      <w:r>
        <w:rPr>
          <w:rFonts w:cs="Times New Roman"/>
        </w:rPr>
        <w:t>Подключаем генератор к двигательной коре (2), время действия –</w:t>
      </w:r>
      <w:r w:rsidR="00F727E2">
        <w:rPr>
          <w:rFonts w:cs="Times New Roman"/>
        </w:rPr>
        <w:t xml:space="preserve"> от 9</w:t>
      </w:r>
      <w:r>
        <w:rPr>
          <w:rFonts w:cs="Times New Roman"/>
        </w:rPr>
        <w:t>,</w:t>
      </w:r>
      <w:r w:rsidR="00F727E2">
        <w:rPr>
          <w:rFonts w:cs="Times New Roman"/>
        </w:rPr>
        <w:t>9</w:t>
      </w:r>
      <w:r>
        <w:rPr>
          <w:rFonts w:cs="Times New Roman"/>
        </w:rPr>
        <w:t xml:space="preserve"> мс до </w:t>
      </w:r>
      <w:r>
        <w:rPr>
          <w:rFonts w:cs="Times New Roman"/>
          <w:lang w:val="en-US"/>
        </w:rPr>
        <w:t>T</w:t>
      </w:r>
      <w:r w:rsidRPr="003E5AEE">
        <w:rPr>
          <w:rFonts w:cs="Times New Roman"/>
        </w:rPr>
        <w:t xml:space="preserve"> (</w:t>
      </w:r>
      <w:r>
        <w:rPr>
          <w:rFonts w:cs="Times New Roman"/>
        </w:rPr>
        <w:t xml:space="preserve">задается, в нашем случае </w:t>
      </w:r>
      <w:r>
        <w:rPr>
          <w:rFonts w:cs="Times New Roman"/>
          <w:lang w:val="en-US"/>
        </w:rPr>
        <w:t>T</w:t>
      </w:r>
      <w:r w:rsidRPr="003E5AEE">
        <w:rPr>
          <w:rFonts w:cs="Times New Roman"/>
        </w:rPr>
        <w:t xml:space="preserve"> = 40 </w:t>
      </w:r>
      <w:r>
        <w:rPr>
          <w:rFonts w:cs="Times New Roman"/>
        </w:rPr>
        <w:t>мс), частота – 30</w:t>
      </w:r>
      <w:r w:rsidR="00943D3B">
        <w:rPr>
          <w:rFonts w:cs="Times New Roman"/>
        </w:rPr>
        <w:t>0,</w:t>
      </w:r>
      <w:r w:rsidR="00844647">
        <w:rPr>
          <w:rFonts w:cs="Times New Roman"/>
        </w:rPr>
        <w:t xml:space="preserve"> параметр </w:t>
      </w:r>
      <w:r w:rsidR="00844647" w:rsidRPr="003E5AEE">
        <w:rPr>
          <w:rFonts w:ascii="Courier New" w:hAnsi="Courier New" w:cs="Courier New"/>
          <w:sz w:val="20"/>
          <w:lang w:val="en-US"/>
        </w:rPr>
        <w:t>coef</w:t>
      </w:r>
      <w:r w:rsidR="00844647" w:rsidRPr="003E5AEE">
        <w:rPr>
          <w:rFonts w:ascii="Courier New" w:hAnsi="Courier New" w:cs="Courier New"/>
          <w:sz w:val="20"/>
        </w:rPr>
        <w:t>_</w:t>
      </w:r>
      <w:r w:rsidR="00844647" w:rsidRPr="003E5AEE">
        <w:rPr>
          <w:rFonts w:ascii="Courier New" w:hAnsi="Courier New" w:cs="Courier New"/>
          <w:sz w:val="20"/>
          <w:lang w:val="en-US"/>
        </w:rPr>
        <w:t>part</w:t>
      </w:r>
      <w:r w:rsidR="00844647">
        <w:rPr>
          <w:rFonts w:ascii="Courier New" w:hAnsi="Courier New" w:cs="Courier New"/>
          <w:sz w:val="20"/>
        </w:rPr>
        <w:t xml:space="preserve"> </w:t>
      </w:r>
      <w:r w:rsidR="00844647">
        <w:rPr>
          <w:rFonts w:cs="Times New Roman"/>
        </w:rPr>
        <w:t xml:space="preserve">отвечает за процент нейронов, которые будут подцеплены детектором (используется для отображения результатов в виде графиков), </w:t>
      </w:r>
      <w:r w:rsidR="00943D3B">
        <w:rPr>
          <w:rFonts w:cs="Times New Roman"/>
        </w:rPr>
        <w:t>сила генератора</w:t>
      </w:r>
      <w:r w:rsidR="00844647">
        <w:rPr>
          <w:rFonts w:cs="Times New Roman"/>
        </w:rPr>
        <w:t xml:space="preserve"> </w:t>
      </w:r>
      <w:r w:rsidR="00844647" w:rsidRPr="003E5AEE">
        <w:rPr>
          <w:rFonts w:ascii="Courier New" w:hAnsi="Courier New" w:cs="Courier New"/>
          <w:sz w:val="20"/>
          <w:lang w:val="en-US"/>
        </w:rPr>
        <w:t>weigh</w:t>
      </w:r>
      <w:r w:rsidR="00943D3B">
        <w:rPr>
          <w:rFonts w:cs="Times New Roman"/>
        </w:rPr>
        <w:t xml:space="preserve"> равна 2. Затем</w:t>
      </w:r>
      <w:r>
        <w:rPr>
          <w:rFonts w:cs="Times New Roman"/>
        </w:rPr>
        <w:t xml:space="preserve"> нужно подключить еще два генератора, но их сил</w:t>
      </w:r>
      <w:r w:rsidR="00943D3B">
        <w:rPr>
          <w:rFonts w:cs="Times New Roman"/>
        </w:rPr>
        <w:t>ы</w:t>
      </w:r>
      <w:r>
        <w:rPr>
          <w:rFonts w:cs="Times New Roman"/>
        </w:rPr>
        <w:t xml:space="preserve"> зависят от </w:t>
      </w:r>
      <m:oMath>
        <m:r>
          <w:rPr>
            <w:rFonts w:ascii="Cambria Math" w:hAnsi="Cambria Math" w:cs="Times New Roman"/>
          </w:rPr>
          <m:t>δ</m:t>
        </m:r>
      </m:oMath>
      <w:r w:rsidR="00943D3B">
        <w:rPr>
          <w:rFonts w:eastAsiaTheme="minorEastAsia" w:cs="Times New Roman"/>
        </w:rPr>
        <w:t xml:space="preserve">, объявляем их (3). Чтобы дать генераторам время на «разгон», время действия поставим от 9,9 мс (4). Далее запускаем генераторы в цикле, будем менять силу, зависящую от </w:t>
      </w:r>
      <m:oMath>
        <m:r>
          <w:rPr>
            <w:rFonts w:ascii="Cambria Math" w:hAnsi="Cambria Math" w:cs="Times New Roman"/>
          </w:rPr>
          <m:t>δ</m:t>
        </m:r>
      </m:oMath>
      <w:r w:rsidR="00943D3B">
        <w:rPr>
          <w:rFonts w:eastAsiaTheme="minorEastAsia" w:cs="Times New Roman"/>
        </w:rPr>
        <w:t>, на каждом шаге. Один шаг длится 3,3 мс (особенность системы).</w:t>
      </w:r>
    </w:p>
    <w:p w14:paraId="05A63DFA" w14:textId="63F3D634" w:rsidR="009440C4" w:rsidRPr="009440C4" w:rsidRDefault="00943D3B" w:rsidP="00FA737B">
      <w:pPr>
        <w:pStyle w:val="2"/>
        <w:jc w:val="center"/>
      </w:pPr>
      <w:bookmarkStart w:id="31" w:name="_Toc454108820"/>
      <w:r>
        <w:lastRenderedPageBreak/>
        <w:t>3</w:t>
      </w:r>
      <w:r w:rsidR="00FA737B" w:rsidRPr="00FA737B">
        <w:t xml:space="preserve">.4 </w:t>
      </w:r>
      <w:r w:rsidR="009440C4" w:rsidRPr="009440C4">
        <w:t>Тестирование модели с различными данными</w:t>
      </w:r>
      <w:bookmarkEnd w:id="31"/>
    </w:p>
    <w:p w14:paraId="7CA8E265" w14:textId="10514281" w:rsidR="009440C4" w:rsidRDefault="009440C4" w:rsidP="00FA737B">
      <w:pPr>
        <w:spacing w:line="360" w:lineRule="auto"/>
        <w:ind w:firstLine="709"/>
        <w:rPr>
          <w:rFonts w:eastAsiaTheme="minorEastAsia" w:cs="Times New Roman"/>
          <w:color w:val="000000"/>
          <w:szCs w:val="24"/>
          <w:lang w:eastAsia="ru-RU"/>
        </w:rPr>
      </w:pPr>
      <w:r>
        <w:rPr>
          <w:rFonts w:eastAsiaTheme="minorEastAsia" w:cs="Times New Roman"/>
          <w:color w:val="000000"/>
          <w:szCs w:val="24"/>
          <w:lang w:eastAsia="ru-RU"/>
        </w:rPr>
        <w:t>До сих пор мы говорили лишь о воздействиях различных структур мозга друг на друга. Однако, зачастую наличия воздействия недостаточно. Например, воздействие может быть слабым и совершенно незначительным. Но у этой проблемы есть решен</w:t>
      </w:r>
      <w:r w:rsidR="00FA737B">
        <w:rPr>
          <w:rFonts w:eastAsiaTheme="minorEastAsia" w:cs="Times New Roman"/>
          <w:color w:val="000000"/>
          <w:szCs w:val="24"/>
          <w:lang w:eastAsia="ru-RU"/>
        </w:rPr>
        <w:t xml:space="preserve">ие: можно определить </w:t>
      </w:r>
      <w:r w:rsidR="003B7548">
        <w:rPr>
          <w:rFonts w:eastAsiaTheme="minorEastAsia" w:cs="Times New Roman"/>
          <w:color w:val="000000"/>
          <w:szCs w:val="24"/>
          <w:lang w:eastAsia="ru-RU"/>
        </w:rPr>
        <w:t xml:space="preserve">синаптическую </w:t>
      </w:r>
      <w:r w:rsidR="00FA737B">
        <w:rPr>
          <w:rFonts w:eastAsiaTheme="minorEastAsia" w:cs="Times New Roman"/>
          <w:color w:val="000000"/>
          <w:szCs w:val="24"/>
          <w:lang w:eastAsia="ru-RU"/>
        </w:rPr>
        <w:t xml:space="preserve">силу этого воздействия для любой связи. Такая сила называется весом, обозначается в программе с помощью параметра </w:t>
      </w:r>
      <w:r w:rsidR="00FA737B" w:rsidRPr="00FA737B">
        <w:rPr>
          <w:rFonts w:ascii="Courier New" w:eastAsiaTheme="minorEastAsia" w:hAnsi="Courier New" w:cs="Courier New"/>
          <w:color w:val="000000"/>
          <w:sz w:val="20"/>
          <w:szCs w:val="24"/>
          <w:lang w:val="en-US" w:eastAsia="ru-RU"/>
        </w:rPr>
        <w:t>weight</w:t>
      </w:r>
      <w:r w:rsidR="00FA737B" w:rsidRPr="00FA737B">
        <w:rPr>
          <w:rFonts w:ascii="Courier New" w:eastAsiaTheme="minorEastAsia" w:hAnsi="Courier New" w:cs="Courier New"/>
          <w:color w:val="000000"/>
          <w:sz w:val="20"/>
          <w:szCs w:val="24"/>
          <w:lang w:eastAsia="ru-RU"/>
        </w:rPr>
        <w:t>_</w:t>
      </w:r>
      <w:r w:rsidR="00FA737B" w:rsidRPr="00FA737B">
        <w:rPr>
          <w:rFonts w:ascii="Courier New" w:eastAsiaTheme="minorEastAsia" w:hAnsi="Courier New" w:cs="Courier New"/>
          <w:color w:val="000000"/>
          <w:sz w:val="20"/>
          <w:szCs w:val="24"/>
          <w:lang w:val="en-US" w:eastAsia="ru-RU"/>
        </w:rPr>
        <w:t>coef</w:t>
      </w:r>
      <w:r w:rsidR="00FA737B" w:rsidRPr="00FA737B">
        <w:rPr>
          <w:rFonts w:eastAsiaTheme="minorEastAsia" w:cs="Times New Roman"/>
          <w:color w:val="000000"/>
          <w:szCs w:val="24"/>
          <w:lang w:eastAsia="ru-RU"/>
        </w:rPr>
        <w:t>.</w:t>
      </w:r>
    </w:p>
    <w:p w14:paraId="723C04A0" w14:textId="4F086101" w:rsidR="00FA737B" w:rsidRPr="00922FD5" w:rsidRDefault="00FA737B" w:rsidP="00FA737B">
      <w:pPr>
        <w:spacing w:line="360" w:lineRule="auto"/>
        <w:ind w:firstLine="709"/>
        <w:rPr>
          <w:rFonts w:eastAsiaTheme="minorEastAsia" w:cs="Times New Roman"/>
          <w:color w:val="000000"/>
          <w:szCs w:val="24"/>
          <w:lang w:eastAsia="ru-RU"/>
        </w:rPr>
      </w:pPr>
      <w:r>
        <w:rPr>
          <w:rFonts w:eastAsiaTheme="minorEastAsia" w:cs="Times New Roman"/>
          <w:color w:val="000000"/>
          <w:szCs w:val="24"/>
          <w:lang w:eastAsia="ru-RU"/>
        </w:rPr>
        <w:t>Нам нужно настроить веса таким образом, чтобы была видна активность структур мозга, участвующих в обучении с подкреплением.</w:t>
      </w:r>
      <w:r w:rsidR="00922FD5">
        <w:rPr>
          <w:rFonts w:eastAsiaTheme="minorEastAsia" w:cs="Times New Roman"/>
          <w:color w:val="000000"/>
          <w:szCs w:val="24"/>
          <w:lang w:eastAsia="ru-RU"/>
        </w:rPr>
        <w:t xml:space="preserve"> </w:t>
      </w:r>
      <w:r w:rsidR="00F727E2">
        <w:rPr>
          <w:rFonts w:eastAsiaTheme="minorEastAsia" w:cs="Times New Roman"/>
          <w:color w:val="000000"/>
          <w:szCs w:val="24"/>
          <w:lang w:eastAsia="ru-RU"/>
        </w:rPr>
        <w:t>Ожидается активность таламуса под воздействием дофамина, 5 вспышек.</w:t>
      </w:r>
    </w:p>
    <w:p w14:paraId="12C37C73" w14:textId="12EE5B87" w:rsidR="00DE1554" w:rsidRDefault="00807948" w:rsidP="00DE1554">
      <w:pPr>
        <w:spacing w:line="360" w:lineRule="auto"/>
        <w:ind w:firstLine="709"/>
        <w:jc w:val="center"/>
        <w:rPr>
          <w:rFonts w:eastAsiaTheme="minorEastAsia" w:cs="Times New Roman"/>
          <w:color w:val="000000"/>
          <w:szCs w:val="24"/>
          <w:lang w:eastAsia="ru-RU"/>
        </w:rPr>
      </w:pPr>
      <w:r>
        <w:rPr>
          <w:noProof/>
          <w:lang w:eastAsia="ru-RU"/>
        </w:rPr>
        <mc:AlternateContent>
          <mc:Choice Requires="wps">
            <w:drawing>
              <wp:anchor distT="45720" distB="45720" distL="114300" distR="114300" simplePos="0" relativeHeight="251677696" behindDoc="0" locked="0" layoutInCell="1" allowOverlap="1" wp14:anchorId="08974CAB" wp14:editId="3A139630">
                <wp:simplePos x="0" y="0"/>
                <wp:positionH relativeFrom="margin">
                  <wp:align>center</wp:align>
                </wp:positionH>
                <wp:positionV relativeFrom="paragraph">
                  <wp:posOffset>3578860</wp:posOffset>
                </wp:positionV>
                <wp:extent cx="5935980" cy="485140"/>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767FD8B" w14:textId="5E2284A7" w:rsidR="00807948" w:rsidRPr="00922307" w:rsidRDefault="00807948" w:rsidP="00943D3B">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7 – Активность на таламусе до настройки системы. Спайки</w:t>
                            </w:r>
                          </w:p>
                          <w:p w14:paraId="3B7660CA" w14:textId="77777777" w:rsidR="00807948" w:rsidRDefault="00807948" w:rsidP="00943D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74CAB" id="_x0000_s1032" type="#_x0000_t202" style="position:absolute;left:0;text-align:left;margin-left:0;margin-top:281.8pt;width:467.4pt;height:38.2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" filled="f" stroked="f" strokeweight="1pt">
                <v:textbox>
                  <w:txbxContent>
                    <w:p w14:paraId="0767FD8B" w14:textId="5E2284A7" w:rsidR="00807948" w:rsidRPr="00922307" w:rsidRDefault="00807948" w:rsidP="00943D3B">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7 – Активность на таламусе до настройки системы. Спайки</w:t>
                      </w:r>
                    </w:p>
                    <w:p w14:paraId="3B7660CA" w14:textId="77777777" w:rsidR="00807948" w:rsidRDefault="00807948" w:rsidP="00943D3B"/>
                  </w:txbxContent>
                </v:textbox>
                <w10:wrap type="square" anchorx="margin"/>
              </v:shape>
            </w:pict>
          </mc:Fallback>
        </mc:AlternateContent>
      </w:r>
      <w:r>
        <w:rPr>
          <w:rFonts w:eastAsiaTheme="minorEastAsia" w:cs="Times New Roman"/>
          <w:noProof/>
          <w:color w:val="000000"/>
          <w:szCs w:val="24"/>
          <w:lang w:eastAsia="ru-RU"/>
        </w:rPr>
        <w:drawing>
          <wp:anchor distT="0" distB="0" distL="114300" distR="114300" simplePos="0" relativeHeight="251678720" behindDoc="0" locked="0" layoutInCell="1" allowOverlap="1" wp14:anchorId="56B4A7BE" wp14:editId="4E3025E4">
            <wp:simplePos x="0" y="0"/>
            <wp:positionH relativeFrom="column">
              <wp:posOffset>1199515</wp:posOffset>
            </wp:positionH>
            <wp:positionV relativeFrom="paragraph">
              <wp:posOffset>458470</wp:posOffset>
            </wp:positionV>
            <wp:extent cx="4044950" cy="3036570"/>
            <wp:effectExtent l="0" t="0" r="0" b="0"/>
            <wp:wrapTopAndBottom/>
            <wp:docPr id="11" name="Рисунок 11" descr="C:\Users\Eugenia\AppData\Local\Microsoft\Windows\INetCache\Content.Word\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ugenia\AppData\Local\Microsoft\Windows\INetCache\Content.Word\0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50" cy="303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22FD5">
        <w:rPr>
          <w:rFonts w:eastAsiaTheme="minorEastAsia" w:cs="Times New Roman"/>
          <w:color w:val="000000"/>
          <w:szCs w:val="24"/>
          <w:lang w:eastAsia="ru-RU"/>
        </w:rPr>
        <w:t>На рисунках 7-8 показана активность таламуса</w:t>
      </w:r>
      <w:r w:rsidR="00943D3B">
        <w:rPr>
          <w:rFonts w:eastAsiaTheme="minorEastAsia" w:cs="Times New Roman"/>
          <w:color w:val="000000"/>
          <w:szCs w:val="24"/>
          <w:lang w:eastAsia="ru-RU"/>
        </w:rPr>
        <w:t xml:space="preserve"> до настройки системы.</w:t>
      </w:r>
    </w:p>
    <w:p w14:paraId="748FD64C" w14:textId="7AF7E3E2" w:rsidR="00943D3B" w:rsidRDefault="00943D3B" w:rsidP="00DE1554">
      <w:pPr>
        <w:spacing w:line="360" w:lineRule="auto"/>
        <w:ind w:firstLine="709"/>
        <w:jc w:val="center"/>
        <w:rPr>
          <w:rFonts w:eastAsiaTheme="minorEastAsia" w:cs="Times New Roman"/>
          <w:color w:val="000000"/>
          <w:szCs w:val="24"/>
          <w:lang w:eastAsia="ru-RU"/>
        </w:rPr>
      </w:pPr>
    </w:p>
    <w:p w14:paraId="3355F901" w14:textId="7E6DE8F1" w:rsidR="00943D3B" w:rsidRDefault="00807948" w:rsidP="007A0159">
      <w:pPr>
        <w:spacing w:line="360" w:lineRule="auto"/>
        <w:ind w:firstLine="709"/>
        <w:jc w:val="center"/>
        <w:rPr>
          <w:rFonts w:eastAsiaTheme="minorEastAsia" w:cs="Times New Roman"/>
          <w:color w:val="000000"/>
          <w:szCs w:val="24"/>
          <w:lang w:eastAsia="ru-RU"/>
        </w:rPr>
      </w:pPr>
      <w:r>
        <w:rPr>
          <w:noProof/>
          <w:lang w:eastAsia="ru-RU"/>
        </w:rPr>
        <w:lastRenderedPageBreak/>
        <mc:AlternateContent>
          <mc:Choice Requires="wps">
            <w:drawing>
              <wp:anchor distT="45720" distB="45720" distL="114300" distR="114300" simplePos="0" relativeHeight="251680768" behindDoc="0" locked="0" layoutInCell="1" allowOverlap="1" wp14:anchorId="6A6D23CA" wp14:editId="0921BF14">
                <wp:simplePos x="0" y="0"/>
                <wp:positionH relativeFrom="margin">
                  <wp:posOffset>-635</wp:posOffset>
                </wp:positionH>
                <wp:positionV relativeFrom="paragraph">
                  <wp:posOffset>3032760</wp:posOffset>
                </wp:positionV>
                <wp:extent cx="5935980" cy="783590"/>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835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A5DC0" w14:textId="3AFFEF1B" w:rsidR="00807948" w:rsidRPr="00922307" w:rsidRDefault="00807948" w:rsidP="0080794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8 – Активность на таламусе до настройки системы. Мембранный потенциал</w:t>
                            </w:r>
                          </w:p>
                          <w:p w14:paraId="2AFB77E0" w14:textId="77777777" w:rsidR="00807948" w:rsidRDefault="00807948" w:rsidP="00807948"/>
                          <w:p w14:paraId="43387AB6" w14:textId="77777777" w:rsidR="00807948" w:rsidRDefault="00807948" w:rsidP="008079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D23CA" id="_x0000_s1033" type="#_x0000_t202" style="position:absolute;left:0;text-align:left;margin-left:-.05pt;margin-top:238.8pt;width:467.4pt;height:61.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" filled="f" stroked="f" strokeweight="1pt">
                <v:textbox>
                  <w:txbxContent>
                    <w:p w14:paraId="674A5DC0" w14:textId="3AFFEF1B" w:rsidR="00807948" w:rsidRPr="00922307" w:rsidRDefault="00807948" w:rsidP="0080794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8 – Активность на таламусе до настройки системы. Мембранный потенциал</w:t>
                      </w:r>
                    </w:p>
                    <w:p w14:paraId="2AFB77E0" w14:textId="77777777" w:rsidR="00807948" w:rsidRDefault="00807948" w:rsidP="00807948"/>
                    <w:p w14:paraId="43387AB6" w14:textId="77777777" w:rsidR="00807948" w:rsidRDefault="00807948" w:rsidP="00807948"/>
                  </w:txbxContent>
                </v:textbox>
                <w10:wrap type="square" anchorx="margin"/>
              </v:shape>
            </w:pict>
          </mc:Fallback>
        </mc:AlternateContent>
      </w:r>
      <w:r>
        <w:rPr>
          <w:rFonts w:eastAsiaTheme="minorEastAsia" w:cs="Times New Roman"/>
          <w:color w:val="000000"/>
          <w:szCs w:val="24"/>
          <w:lang w:eastAsia="ru-RU"/>
        </w:rPr>
        <w:pict w14:anchorId="458A2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2.5pt;height:234.5pt">
            <v:imagedata r:id="rId17" o:title="0"/>
          </v:shape>
        </w:pict>
      </w:r>
    </w:p>
    <w:p w14:paraId="364BDE95" w14:textId="57CD5B56" w:rsidR="00943D3B" w:rsidRDefault="00943D3B" w:rsidP="00FA737B">
      <w:pPr>
        <w:spacing w:line="360" w:lineRule="auto"/>
        <w:ind w:firstLine="709"/>
        <w:rPr>
          <w:rFonts w:eastAsiaTheme="minorEastAsia" w:cs="Times New Roman"/>
          <w:color w:val="000000"/>
          <w:szCs w:val="24"/>
          <w:lang w:eastAsia="ru-RU"/>
        </w:rPr>
      </w:pPr>
    </w:p>
    <w:p w14:paraId="371D48DD" w14:textId="7CC22642" w:rsidR="00FA737B" w:rsidRPr="009440C4" w:rsidRDefault="00FA737B" w:rsidP="00FA737B">
      <w:pPr>
        <w:pStyle w:val="2"/>
        <w:jc w:val="center"/>
      </w:pPr>
      <w:bookmarkStart w:id="32" w:name="_Toc454108821"/>
      <w:r w:rsidRPr="00FA737B">
        <w:t>3.</w:t>
      </w:r>
      <w:r>
        <w:t>5</w:t>
      </w:r>
      <w:r w:rsidRPr="00FA737B">
        <w:t xml:space="preserve"> </w:t>
      </w:r>
      <w:r>
        <w:t>Результаты</w:t>
      </w:r>
      <w:bookmarkEnd w:id="32"/>
    </w:p>
    <w:p w14:paraId="2C2F9DD2" w14:textId="5E3686F8" w:rsidR="00FA737B" w:rsidRDefault="00077F78" w:rsidP="00FA737B">
      <w:pPr>
        <w:spacing w:line="360" w:lineRule="auto"/>
        <w:ind w:firstLine="709"/>
        <w:rPr>
          <w:rFonts w:eastAsiaTheme="minorEastAsia" w:cs="Times New Roman"/>
          <w:color w:val="000000"/>
          <w:szCs w:val="24"/>
          <w:lang w:eastAsia="ru-RU"/>
        </w:rPr>
      </w:pPr>
      <w:r>
        <w:rPr>
          <w:noProof/>
          <w:lang w:eastAsia="ru-RU"/>
        </w:rPr>
        <mc:AlternateContent>
          <mc:Choice Requires="wps">
            <w:drawing>
              <wp:anchor distT="45720" distB="45720" distL="114300" distR="114300" simplePos="0" relativeHeight="251684864" behindDoc="0" locked="0" layoutInCell="1" allowOverlap="1" wp14:anchorId="27028F03" wp14:editId="2408102B">
                <wp:simplePos x="0" y="0"/>
                <wp:positionH relativeFrom="margin">
                  <wp:align>left</wp:align>
                </wp:positionH>
                <wp:positionV relativeFrom="paragraph">
                  <wp:posOffset>3807681</wp:posOffset>
                </wp:positionV>
                <wp:extent cx="5935980" cy="485140"/>
                <wp:effectExtent l="0" t="0" r="0" b="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D06E465" w14:textId="6504FB97" w:rsidR="00077F78" w:rsidRPr="00922307" w:rsidRDefault="00077F78" w:rsidP="00077F7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9</w:t>
                            </w:r>
                            <w:r>
                              <w:rPr>
                                <w:rFonts w:cs="Times New Roman"/>
                                <w:color w:val="000000" w:themeColor="text1"/>
                                <w:sz w:val="24"/>
                                <w:szCs w:val="28"/>
                              </w:rPr>
                              <w:t xml:space="preserve"> – Активность на таламусе </w:t>
                            </w:r>
                            <w:r>
                              <w:rPr>
                                <w:rFonts w:cs="Times New Roman"/>
                                <w:color w:val="000000" w:themeColor="text1"/>
                                <w:sz w:val="24"/>
                                <w:szCs w:val="28"/>
                              </w:rPr>
                              <w:t>после</w:t>
                            </w:r>
                            <w:r>
                              <w:rPr>
                                <w:rFonts w:cs="Times New Roman"/>
                                <w:color w:val="000000" w:themeColor="text1"/>
                                <w:sz w:val="24"/>
                                <w:szCs w:val="28"/>
                              </w:rPr>
                              <w:t xml:space="preserve"> настройки системы. Спайки</w:t>
                            </w:r>
                          </w:p>
                          <w:p w14:paraId="5C74BF12" w14:textId="77777777" w:rsidR="00077F78" w:rsidRDefault="00077F78" w:rsidP="00077F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28F03" id="_x0000_s1034" type="#_x0000_t202" style="position:absolute;left:0;text-align:left;margin-left:0;margin-top:299.8pt;width:467.4pt;height:38.2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" filled="f" stroked="f" strokeweight="1pt">
                <v:textbox>
                  <w:txbxContent>
                    <w:p w14:paraId="0D06E465" w14:textId="6504FB97" w:rsidR="00077F78" w:rsidRPr="00922307" w:rsidRDefault="00077F78" w:rsidP="00077F7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Рисунок 9</w:t>
                      </w:r>
                      <w:r>
                        <w:rPr>
                          <w:rFonts w:cs="Times New Roman"/>
                          <w:color w:val="000000" w:themeColor="text1"/>
                          <w:sz w:val="24"/>
                          <w:szCs w:val="28"/>
                        </w:rPr>
                        <w:t xml:space="preserve"> – Активность на таламусе </w:t>
                      </w:r>
                      <w:r>
                        <w:rPr>
                          <w:rFonts w:cs="Times New Roman"/>
                          <w:color w:val="000000" w:themeColor="text1"/>
                          <w:sz w:val="24"/>
                          <w:szCs w:val="28"/>
                        </w:rPr>
                        <w:t>после</w:t>
                      </w:r>
                      <w:r>
                        <w:rPr>
                          <w:rFonts w:cs="Times New Roman"/>
                          <w:color w:val="000000" w:themeColor="text1"/>
                          <w:sz w:val="24"/>
                          <w:szCs w:val="28"/>
                        </w:rPr>
                        <w:t xml:space="preserve"> настройки системы. Спайки</w:t>
                      </w:r>
                    </w:p>
                    <w:p w14:paraId="5C74BF12" w14:textId="77777777" w:rsidR="00077F78" w:rsidRDefault="00077F78" w:rsidP="00077F78"/>
                  </w:txbxContent>
                </v:textbox>
                <w10:wrap type="square" anchorx="margin"/>
              </v:shape>
            </w:pict>
          </mc:Fallback>
        </mc:AlternateContent>
      </w:r>
      <w:r>
        <w:rPr>
          <w:noProof/>
        </w:rPr>
        <w:pict w14:anchorId="35CF7EBB">
          <v:shape id="_x0000_s1030" type="#_x0000_t75" style="position:absolute;left:0;text-align:left;margin-left:94.4pt;margin-top:69.95pt;width:309.5pt;height:232.05pt;z-index:251682816;mso-position-horizontal-relative:text;mso-position-vertical-relative:text;mso-width-relative:page;mso-height-relative:page">
            <v:imagedata r:id="rId18" o:title="spikes_thalamus [glu]_yes_dopamine_noise"/>
            <w10:wrap type="topAndBottom"/>
          </v:shape>
        </w:pict>
      </w:r>
      <w:r w:rsidR="00807948">
        <w:rPr>
          <w:rFonts w:eastAsiaTheme="minorEastAsia" w:cs="Times New Roman"/>
          <w:color w:val="000000"/>
          <w:szCs w:val="24"/>
          <w:lang w:eastAsia="ru-RU"/>
        </w:rPr>
        <w:t xml:space="preserve">Тестирование системы с различными параметрами привело к </w:t>
      </w:r>
      <w:r>
        <w:rPr>
          <w:rFonts w:eastAsiaTheme="minorEastAsia" w:cs="Times New Roman"/>
          <w:color w:val="000000"/>
          <w:szCs w:val="24"/>
          <w:lang w:eastAsia="ru-RU"/>
        </w:rPr>
        <w:t>результата</w:t>
      </w:r>
      <w:r w:rsidR="00807948">
        <w:rPr>
          <w:rFonts w:eastAsiaTheme="minorEastAsia" w:cs="Times New Roman"/>
          <w:color w:val="000000"/>
          <w:szCs w:val="24"/>
          <w:lang w:eastAsia="ru-RU"/>
        </w:rPr>
        <w:t>м, показанным на рисунках 9 – 10.</w:t>
      </w:r>
    </w:p>
    <w:p w14:paraId="02FB3F1D" w14:textId="0D01A570" w:rsidR="00807948" w:rsidRPr="00077F78" w:rsidRDefault="00077F78" w:rsidP="00077F78">
      <w:pPr>
        <w:spacing w:line="360" w:lineRule="auto"/>
        <w:ind w:firstLine="709"/>
        <w:jc w:val="center"/>
        <w:rPr>
          <w:rFonts w:eastAsiaTheme="minorEastAsia" w:cs="Times New Roman"/>
          <w:color w:val="000000"/>
          <w:szCs w:val="24"/>
          <w:lang w:eastAsia="ru-RU"/>
        </w:rPr>
      </w:pPr>
      <w:r>
        <w:rPr>
          <w:noProof/>
          <w:lang w:eastAsia="ru-RU"/>
        </w:rPr>
        <w:lastRenderedPageBreak/>
        <mc:AlternateContent>
          <mc:Choice Requires="wps">
            <w:drawing>
              <wp:anchor distT="45720" distB="45720" distL="114300" distR="114300" simplePos="0" relativeHeight="251686912" behindDoc="0" locked="0" layoutInCell="1" allowOverlap="1" wp14:anchorId="52D5E50D" wp14:editId="5F61E194">
                <wp:simplePos x="0" y="0"/>
                <wp:positionH relativeFrom="margin">
                  <wp:align>left</wp:align>
                </wp:positionH>
                <wp:positionV relativeFrom="paragraph">
                  <wp:posOffset>3296920</wp:posOffset>
                </wp:positionV>
                <wp:extent cx="5935980" cy="783590"/>
                <wp:effectExtent l="0" t="0" r="0" b="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835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1BD7B7F" w14:textId="0CEF0D67" w:rsidR="00077F78" w:rsidRPr="00922307" w:rsidRDefault="00077F78" w:rsidP="00077F7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w:t>
                            </w:r>
                            <w:r>
                              <w:rPr>
                                <w:rFonts w:cs="Times New Roman"/>
                                <w:color w:val="000000" w:themeColor="text1"/>
                                <w:sz w:val="24"/>
                                <w:szCs w:val="28"/>
                              </w:rPr>
                              <w:t>ок 10 – Активность на таламусе после</w:t>
                            </w:r>
                            <w:r>
                              <w:rPr>
                                <w:rFonts w:cs="Times New Roman"/>
                                <w:color w:val="000000" w:themeColor="text1"/>
                                <w:sz w:val="24"/>
                                <w:szCs w:val="28"/>
                              </w:rPr>
                              <w:t xml:space="preserve"> настройки системы. Мембранный потенциал</w:t>
                            </w:r>
                          </w:p>
                          <w:p w14:paraId="3D37B1B8" w14:textId="77777777" w:rsidR="00077F78" w:rsidRDefault="00077F78" w:rsidP="00077F78"/>
                          <w:p w14:paraId="1CA9BFFB" w14:textId="77777777" w:rsidR="00077F78" w:rsidRDefault="00077F78" w:rsidP="00077F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5E50D" id="_x0000_s1035" type="#_x0000_t202" style="position:absolute;left:0;text-align:left;margin-left:0;margin-top:259.6pt;width:467.4pt;height:61.7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" filled="f" stroked="f" strokeweight="1pt">
                <v:textbox>
                  <w:txbxContent>
                    <w:p w14:paraId="61BD7B7F" w14:textId="0CEF0D67" w:rsidR="00077F78" w:rsidRPr="00922307" w:rsidRDefault="00077F78" w:rsidP="00077F78">
                      <w:pPr>
                        <w:spacing w:line="360" w:lineRule="auto"/>
                        <w:ind w:firstLine="709"/>
                        <w:jc w:val="center"/>
                        <w:rPr>
                          <w:rFonts w:cs="Times New Roman"/>
                          <w:color w:val="000000" w:themeColor="text1"/>
                          <w:sz w:val="24"/>
                          <w:szCs w:val="28"/>
                        </w:rPr>
                      </w:pPr>
                      <w:r>
                        <w:rPr>
                          <w:rFonts w:cs="Times New Roman"/>
                          <w:color w:val="000000" w:themeColor="text1"/>
                          <w:sz w:val="24"/>
                          <w:szCs w:val="28"/>
                        </w:rPr>
                        <w:t>Рисун</w:t>
                      </w:r>
                      <w:r>
                        <w:rPr>
                          <w:rFonts w:cs="Times New Roman"/>
                          <w:color w:val="000000" w:themeColor="text1"/>
                          <w:sz w:val="24"/>
                          <w:szCs w:val="28"/>
                        </w:rPr>
                        <w:t>ок 10 – Активность на таламусе после</w:t>
                      </w:r>
                      <w:r>
                        <w:rPr>
                          <w:rFonts w:cs="Times New Roman"/>
                          <w:color w:val="000000" w:themeColor="text1"/>
                          <w:sz w:val="24"/>
                          <w:szCs w:val="28"/>
                        </w:rPr>
                        <w:t xml:space="preserve"> настройки системы. Мембранный потенциал</w:t>
                      </w:r>
                    </w:p>
                    <w:p w14:paraId="3D37B1B8" w14:textId="77777777" w:rsidR="00077F78" w:rsidRDefault="00077F78" w:rsidP="00077F78"/>
                    <w:p w14:paraId="1CA9BFFB" w14:textId="77777777" w:rsidR="00077F78" w:rsidRDefault="00077F78" w:rsidP="00077F78"/>
                  </w:txbxContent>
                </v:textbox>
                <w10:wrap type="square" anchorx="margin"/>
              </v:shape>
            </w:pict>
          </mc:Fallback>
        </mc:AlternateContent>
      </w:r>
      <w:r>
        <w:rPr>
          <w:rFonts w:eastAsiaTheme="minorEastAsia" w:cs="Times New Roman"/>
          <w:color w:val="000000"/>
          <w:szCs w:val="24"/>
          <w:lang w:eastAsia="ru-RU"/>
        </w:rPr>
        <w:pict w14:anchorId="347D5AA1">
          <v:shape id="_x0000_i1039" type="#_x0000_t75" style="width:327pt;height:245.5pt">
            <v:imagedata r:id="rId19" o:title="volt_thalamus [glu]_yes_dopamine_noise"/>
          </v:shape>
        </w:pict>
      </w:r>
    </w:p>
    <w:p w14:paraId="415E03B4" w14:textId="27EEC42A" w:rsidR="00077F78" w:rsidRDefault="00077F78" w:rsidP="009D494C">
      <w:pPr>
        <w:spacing w:before="0" w:after="160" w:line="360" w:lineRule="auto"/>
        <w:ind w:firstLine="708"/>
        <w:rPr>
          <w:rFonts w:eastAsiaTheme="minorEastAsia" w:cs="Times New Roman"/>
        </w:rPr>
      </w:pPr>
      <w:r w:rsidRPr="009D494C">
        <w:rPr>
          <w:rFonts w:cs="Times New Roman"/>
        </w:rPr>
        <w:t xml:space="preserve">На рисунке 10 мы видим четыре вспышки вместо ожидаемых 5. Это произошло из-за </w:t>
      </w:r>
      <w:r w:rsidR="007F66D2">
        <w:rPr>
          <w:rFonts w:cs="Times New Roman"/>
        </w:rPr>
        <w:t>подавления бледного шара (</w:t>
      </w:r>
      <w:r w:rsidR="007F66D2">
        <w:rPr>
          <w:rFonts w:cs="Times New Roman"/>
          <w:lang w:val="en-US"/>
        </w:rPr>
        <w:t>interna</w:t>
      </w:r>
      <w:r w:rsidR="007F66D2" w:rsidRPr="007F66D2">
        <w:rPr>
          <w:rFonts w:cs="Times New Roman"/>
        </w:rPr>
        <w:t xml:space="preserve">) </w:t>
      </w:r>
      <w:r w:rsidR="007F66D2">
        <w:rPr>
          <w:rFonts w:cs="Times New Roman"/>
        </w:rPr>
        <w:t xml:space="preserve">и черной субстанции </w:t>
      </w:r>
      <w:r w:rsidR="007F66D2" w:rsidRPr="007F66D2">
        <w:rPr>
          <w:rFonts w:cs="Times New Roman"/>
        </w:rPr>
        <w:t>(</w:t>
      </w:r>
      <w:r w:rsidR="007F66D2">
        <w:rPr>
          <w:rFonts w:cs="Times New Roman"/>
          <w:lang w:val="en-US"/>
        </w:rPr>
        <w:t>reticulata</w:t>
      </w:r>
      <w:r w:rsidR="007F66D2" w:rsidRPr="007F66D2">
        <w:rPr>
          <w:rFonts w:cs="Times New Roman"/>
        </w:rPr>
        <w:t>)</w:t>
      </w:r>
      <w:r w:rsidR="002166D0" w:rsidRPr="002166D0">
        <w:rPr>
          <w:rFonts w:cs="Times New Roman"/>
        </w:rPr>
        <w:t xml:space="preserve"> </w:t>
      </w:r>
      <w:r w:rsidR="002166D0">
        <w:rPr>
          <w:rFonts w:cs="Times New Roman"/>
        </w:rPr>
        <w:t>и восстановления потенциала таламуса,</w:t>
      </w:r>
      <w:r w:rsidRPr="009D494C">
        <w:rPr>
          <w:rFonts w:cs="Times New Roman"/>
        </w:rPr>
        <w:t xml:space="preserve"> </w:t>
      </w:r>
      <w:r w:rsidR="002166D0">
        <w:rPr>
          <w:rFonts w:cs="Times New Roman"/>
        </w:rPr>
        <w:t>к</w:t>
      </w:r>
      <w:r w:rsidRPr="009D494C">
        <w:rPr>
          <w:rFonts w:cs="Times New Roman"/>
        </w:rPr>
        <w:t>ак видно на рисунке 9, пе</w:t>
      </w:r>
      <w:r w:rsidR="009D494C" w:rsidRPr="009D494C">
        <w:rPr>
          <w:rFonts w:cs="Times New Roman"/>
        </w:rPr>
        <w:t>рвые 3,3 мс таламус не активен, а первая вспышка отсутствует.</w:t>
      </w:r>
      <w:r w:rsidRPr="009D494C">
        <w:rPr>
          <w:rFonts w:cs="Times New Roman"/>
        </w:rPr>
        <w:t xml:space="preserve"> Далее сис</w:t>
      </w:r>
      <w:r w:rsidR="009D494C" w:rsidRPr="009D494C">
        <w:rPr>
          <w:rFonts w:cs="Times New Roman"/>
        </w:rPr>
        <w:t xml:space="preserve">тема ведет себя так, как и ожидалось. Вторая вспышка соответствует значению </w:t>
      </w:r>
      <m:oMath>
        <m:r>
          <w:rPr>
            <w:rFonts w:ascii="Cambria Math" w:hAnsi="Cambria Math" w:cs="Times New Roman"/>
          </w:rPr>
          <m:t>δ</m:t>
        </m:r>
        <m:r>
          <w:rPr>
            <w:rFonts w:ascii="Cambria Math" w:hAnsi="Cambria Math" w:cs="Times New Roman"/>
          </w:rPr>
          <m:t>=1,5</m:t>
        </m:r>
      </m:oMath>
      <w:r w:rsidR="009D494C" w:rsidRPr="009D494C">
        <w:rPr>
          <w:rFonts w:eastAsiaTheme="minorEastAsia" w:cs="Times New Roman"/>
        </w:rPr>
        <w:t xml:space="preserve">, третья, четвертая и пятая – соответственно </w:t>
      </w:r>
      <m:oMath>
        <m:r>
          <w:rPr>
            <w:rFonts w:ascii="Cambria Math" w:hAnsi="Cambria Math" w:cs="Times New Roman"/>
          </w:rPr>
          <m:t>δ=</m:t>
        </m:r>
        <m:r>
          <w:rPr>
            <w:rFonts w:ascii="Cambria Math" w:hAnsi="Cambria Math" w:cs="Times New Roman"/>
          </w:rPr>
          <m:t xml:space="preserve">0,38, </m:t>
        </m:r>
        <m:r>
          <w:rPr>
            <w:rFonts w:ascii="Cambria Math" w:hAnsi="Cambria Math" w:cs="Times New Roman"/>
          </w:rPr>
          <m:t>δ=</m:t>
        </m:r>
        <m:r>
          <w:rPr>
            <w:rFonts w:ascii="Cambria Math" w:hAnsi="Cambria Math" w:cs="Times New Roman"/>
          </w:rPr>
          <m:t xml:space="preserve">0,8, </m:t>
        </m:r>
        <m:r>
          <w:rPr>
            <w:rFonts w:ascii="Cambria Math" w:hAnsi="Cambria Math" w:cs="Times New Roman"/>
          </w:rPr>
          <m:t>δ=0,</m:t>
        </m:r>
        <m:r>
          <w:rPr>
            <w:rFonts w:ascii="Cambria Math" w:hAnsi="Cambria Math" w:cs="Times New Roman"/>
          </w:rPr>
          <m:t>33</m:t>
        </m:r>
      </m:oMath>
      <w:r w:rsidR="009D494C" w:rsidRPr="009D494C">
        <w:rPr>
          <w:rFonts w:eastAsiaTheme="minorEastAsia" w:cs="Times New Roman"/>
        </w:rPr>
        <w:t>.</w:t>
      </w:r>
    </w:p>
    <w:p w14:paraId="3ED80F27" w14:textId="471AE2FF" w:rsidR="009D494C" w:rsidRDefault="007F66D2" w:rsidP="009D494C">
      <w:pPr>
        <w:spacing w:before="0" w:after="160" w:line="360" w:lineRule="auto"/>
        <w:ind w:firstLine="708"/>
        <w:rPr>
          <w:rFonts w:eastAsiaTheme="minorEastAsia" w:cs="Times New Roman"/>
        </w:rPr>
      </w:pPr>
      <w:r>
        <w:rPr>
          <w:rFonts w:eastAsiaTheme="minorEastAsia" w:cs="Times New Roman"/>
        </w:rPr>
        <w:t xml:space="preserve">Спайки для бледного шара </w:t>
      </w:r>
      <w:r w:rsidRPr="007F66D2">
        <w:rPr>
          <w:rFonts w:eastAsiaTheme="minorEastAsia" w:cs="Times New Roman"/>
        </w:rPr>
        <w:t>(</w:t>
      </w:r>
      <w:r>
        <w:rPr>
          <w:rFonts w:eastAsiaTheme="minorEastAsia" w:cs="Times New Roman"/>
          <w:lang w:val="en-US"/>
        </w:rPr>
        <w:t>interna</w:t>
      </w:r>
      <w:r w:rsidRPr="007F66D2">
        <w:rPr>
          <w:rFonts w:eastAsiaTheme="minorEastAsia" w:cs="Times New Roman"/>
        </w:rPr>
        <w:t xml:space="preserve">) </w:t>
      </w:r>
      <w:r>
        <w:rPr>
          <w:rFonts w:eastAsiaTheme="minorEastAsia" w:cs="Times New Roman"/>
        </w:rPr>
        <w:t>и черной субстанции (</w:t>
      </w:r>
      <w:r>
        <w:rPr>
          <w:rFonts w:eastAsiaTheme="minorEastAsia" w:cs="Times New Roman"/>
          <w:lang w:val="en-US"/>
        </w:rPr>
        <w:t>reticulate</w:t>
      </w:r>
      <w:r w:rsidRPr="007F66D2">
        <w:rPr>
          <w:rFonts w:eastAsiaTheme="minorEastAsia" w:cs="Times New Roman"/>
        </w:rPr>
        <w:t>)</w:t>
      </w:r>
      <w:r w:rsidR="009D494C" w:rsidRPr="009D494C">
        <w:rPr>
          <w:rFonts w:eastAsiaTheme="minorEastAsia" w:cs="Times New Roman"/>
        </w:rPr>
        <w:t xml:space="preserve"> </w:t>
      </w:r>
      <w:r w:rsidR="009D494C">
        <w:rPr>
          <w:rFonts w:eastAsiaTheme="minorEastAsia" w:cs="Times New Roman"/>
        </w:rPr>
        <w:t>отсутствуют, так как</w:t>
      </w:r>
      <w:r>
        <w:rPr>
          <w:rFonts w:eastAsiaTheme="minorEastAsia" w:cs="Times New Roman"/>
        </w:rPr>
        <w:t xml:space="preserve"> выделяется дофамин.</w:t>
      </w:r>
    </w:p>
    <w:p w14:paraId="2BF3CBA7" w14:textId="491D7A4C" w:rsidR="009D494C" w:rsidRDefault="009D494C" w:rsidP="009D494C">
      <w:pPr>
        <w:spacing w:before="0" w:after="160" w:line="360" w:lineRule="auto"/>
        <w:ind w:firstLine="708"/>
        <w:rPr>
          <w:rFonts w:eastAsiaTheme="minorEastAsia" w:cs="Times New Roman"/>
        </w:rPr>
      </w:pPr>
      <w:r>
        <w:rPr>
          <w:rFonts w:eastAsiaTheme="minorEastAsia" w:cs="Times New Roman"/>
        </w:rPr>
        <w:t xml:space="preserve">Данных результатов </w:t>
      </w:r>
      <w:r w:rsidR="009126EF">
        <w:rPr>
          <w:rFonts w:eastAsiaTheme="minorEastAsia" w:cs="Times New Roman"/>
        </w:rPr>
        <w:t>мы добились, используя следующие веса (если вес не указан, используется значение по умолчанию, равное единице):</w:t>
      </w:r>
    </w:p>
    <w:p w14:paraId="1B28B8C8"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connect(motor[Cortex], thalamus[thalamus_Glu], syn_type=Glu, weight_coef=0.5)</w:t>
      </w:r>
    </w:p>
    <w:p w14:paraId="04459EF6" w14:textId="0BA067E0"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connect(motor[Cortex], striatum[</w:t>
      </w:r>
      <w:r>
        <w:rPr>
          <w:rFonts w:ascii="Courier New" w:eastAsiaTheme="minorEastAsia" w:hAnsi="Courier New" w:cs="Courier New"/>
          <w:sz w:val="20"/>
          <w:lang w:val="en-US"/>
        </w:rPr>
        <w:t>D1], syn_type=Glu</w:t>
      </w:r>
      <w:r w:rsidRPr="009126EF">
        <w:rPr>
          <w:rFonts w:ascii="Courier New" w:eastAsiaTheme="minorEastAsia" w:hAnsi="Courier New" w:cs="Courier New"/>
          <w:sz w:val="20"/>
          <w:lang w:val="en-US"/>
        </w:rPr>
        <w:t>)</w:t>
      </w:r>
    </w:p>
    <w:p w14:paraId="7DEFEFB9" w14:textId="016224BB"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connect(motor[Cortex], striatum[D2], syn_type=Glu)</w:t>
      </w:r>
    </w:p>
    <w:p w14:paraId="78CC7A6C" w14:textId="06821810"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connect(motor[Cortex], stn[stn_Glu], syn_type=Glu</w:t>
      </w:r>
      <w:r w:rsidRPr="009126EF">
        <w:rPr>
          <w:rFonts w:ascii="Courier New" w:eastAsiaTheme="minorEastAsia" w:hAnsi="Courier New" w:cs="Courier New"/>
          <w:sz w:val="20"/>
          <w:lang w:val="en-US"/>
        </w:rPr>
        <w:t>)</w:t>
      </w:r>
    </w:p>
    <w:p w14:paraId="1F6EEA81"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connect(striatum[D1], snr[snr_GABA], weight_coef=0.1)</w:t>
      </w:r>
    </w:p>
    <w:p w14:paraId="7D271ABF"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lastRenderedPageBreak/>
        <w:t>connect(striatum[D1], gpi[gpi_GABA], weight_coef=0.1)</w:t>
      </w:r>
    </w:p>
    <w:p w14:paraId="2C437C50"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connect(striatum[D1], gpe[gpe_GABA], weight_coef=0.1)</w:t>
      </w:r>
    </w:p>
    <w:p w14:paraId="3404E394"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connect(striatum[D2], gpe[gpe_GABA], weight_coef=0.1)</w:t>
      </w:r>
    </w:p>
    <w:p w14:paraId="7701F842"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connect(gpe[gpe_GABA], stn[stn_Glu], weight_coef=0.5)</w:t>
      </w:r>
    </w:p>
    <w:p w14:paraId="43A410AF"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connect(stn[stn_Glu], snr[snr_GABA], syn_type=Glu, weight_coef=2)</w:t>
      </w:r>
    </w:p>
    <w:p w14:paraId="0820E2E4"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connect(stn[stn_Glu], gpi[gpi_GABA], syn_type=Glu, weight_coef=2)</w:t>
      </w:r>
    </w:p>
    <w:p w14:paraId="39B577DE"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connect(gpi[gpi_GABA], thalamus[thalamus_Glu], weight_coef=3)</w:t>
      </w:r>
    </w:p>
    <w:p w14:paraId="01C44B68" w14:textId="77777777" w:rsidR="009126EF" w:rsidRP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connect(snr[snr_GABA], thalamus[thalamus_Glu], weight_coef=3)</w:t>
      </w:r>
    </w:p>
    <w:p w14:paraId="57A8EB25" w14:textId="2489DAF9" w:rsidR="009126EF" w:rsidRDefault="009126EF" w:rsidP="009126EF">
      <w:pPr>
        <w:pStyle w:val="a7"/>
        <w:numPr>
          <w:ilvl w:val="0"/>
          <w:numId w:val="22"/>
        </w:numPr>
        <w:spacing w:before="0" w:after="160" w:line="360" w:lineRule="auto"/>
        <w:rPr>
          <w:rFonts w:ascii="Courier New" w:eastAsiaTheme="minorEastAsia" w:hAnsi="Courier New" w:cs="Courier New"/>
          <w:sz w:val="20"/>
          <w:lang w:val="en-US"/>
        </w:rPr>
      </w:pPr>
      <w:r w:rsidRPr="009126EF">
        <w:rPr>
          <w:rFonts w:ascii="Courier New" w:eastAsiaTheme="minorEastAsia" w:hAnsi="Courier New" w:cs="Courier New"/>
          <w:sz w:val="20"/>
          <w:lang w:val="en-US"/>
        </w:rPr>
        <w:t>connect(thalamus[thalamus_Glu], motor[FrontalCort</w:t>
      </w:r>
      <w:r>
        <w:rPr>
          <w:rFonts w:ascii="Courier New" w:eastAsiaTheme="minorEastAsia" w:hAnsi="Courier New" w:cs="Courier New"/>
          <w:sz w:val="20"/>
          <w:lang w:val="en-US"/>
        </w:rPr>
        <w:t>ex], syn_type=Glu</w:t>
      </w:r>
      <w:r w:rsidRPr="009126EF">
        <w:rPr>
          <w:rFonts w:ascii="Courier New" w:eastAsiaTheme="minorEastAsia" w:hAnsi="Courier New" w:cs="Courier New"/>
          <w:sz w:val="20"/>
          <w:lang w:val="en-US"/>
        </w:rPr>
        <w:t>)</w:t>
      </w:r>
    </w:p>
    <w:p w14:paraId="57A259AC" w14:textId="77777777" w:rsidR="009126EF" w:rsidRPr="009126EF" w:rsidRDefault="009126EF" w:rsidP="009126EF">
      <w:pPr>
        <w:spacing w:before="0" w:after="160" w:line="360" w:lineRule="auto"/>
        <w:rPr>
          <w:rFonts w:eastAsiaTheme="minorEastAsia" w:cs="Times New Roman"/>
          <w:lang w:val="en-US"/>
        </w:rPr>
      </w:pPr>
    </w:p>
    <w:p w14:paraId="3AE549E0" w14:textId="3399673A" w:rsidR="00E57204" w:rsidRPr="009126EF" w:rsidRDefault="00E57204">
      <w:pPr>
        <w:spacing w:before="0" w:after="160"/>
        <w:jc w:val="left"/>
        <w:rPr>
          <w:rFonts w:eastAsiaTheme="majorEastAsia" w:cstheme="majorBidi"/>
          <w:b/>
          <w:caps/>
          <w:color w:val="000000" w:themeColor="text1"/>
          <w:sz w:val="32"/>
          <w:szCs w:val="32"/>
          <w:lang w:val="en-US"/>
        </w:rPr>
      </w:pPr>
      <w:r w:rsidRPr="009126EF">
        <w:rPr>
          <w:lang w:val="en-US"/>
        </w:rPr>
        <w:br w:type="page"/>
      </w:r>
    </w:p>
    <w:p w14:paraId="094FE880" w14:textId="1BD5FC58" w:rsidR="003C3CF0" w:rsidRDefault="00625121" w:rsidP="00680F6C">
      <w:pPr>
        <w:pStyle w:val="1"/>
        <w:ind w:left="360"/>
        <w:jc w:val="center"/>
      </w:pPr>
      <w:bookmarkStart w:id="33" w:name="_Toc454108822"/>
      <w:r>
        <w:rPr>
          <w:caps w:val="0"/>
        </w:rPr>
        <w:lastRenderedPageBreak/>
        <w:t>ЗАКЛЮЧЕНИЕ</w:t>
      </w:r>
      <w:bookmarkEnd w:id="33"/>
    </w:p>
    <w:p w14:paraId="2AB79BEF" w14:textId="2582A7FB" w:rsidR="009440C4" w:rsidRDefault="009440C4">
      <w:pPr>
        <w:spacing w:before="0" w:after="160"/>
        <w:jc w:val="left"/>
      </w:pPr>
    </w:p>
    <w:p w14:paraId="20730C72" w14:textId="1E574261" w:rsidR="000C1A2D" w:rsidRPr="005A300B" w:rsidRDefault="000C1A2D" w:rsidP="005A300B">
      <w:pPr>
        <w:spacing w:line="360" w:lineRule="auto"/>
        <w:ind w:firstLine="708"/>
      </w:pPr>
      <w:r>
        <w:t xml:space="preserve">О создании эмоционального искусственного интеллекта ученые начали говорить еще в середине </w:t>
      </w:r>
      <w:r>
        <w:rPr>
          <w:lang w:val="en-US"/>
        </w:rPr>
        <w:t>XX</w:t>
      </w:r>
      <w:r w:rsidRPr="000C1A2D">
        <w:t xml:space="preserve"> </w:t>
      </w:r>
      <w:r>
        <w:t xml:space="preserve">века, но направление «Эмоциональные вычисления» оформилось лишь в конце 90-х годов, когда профессор Массачусетского технологического института Розалинд Пикард выпустила книгу </w:t>
      </w:r>
      <w:r w:rsidR="005A300B">
        <w:t xml:space="preserve">с одноименным названием. </w:t>
      </w:r>
      <w:r w:rsidR="005A300B" w:rsidRPr="005A300B">
        <w:t>[49]</w:t>
      </w:r>
    </w:p>
    <w:p w14:paraId="149A366B" w14:textId="6366AECB" w:rsidR="005A300B" w:rsidRPr="00923CC6" w:rsidRDefault="003258C8" w:rsidP="005A300B">
      <w:pPr>
        <w:spacing w:line="360" w:lineRule="auto"/>
      </w:pPr>
      <w:r>
        <w:tab/>
        <w:t xml:space="preserve">Развитие науки привело к попыткам создания роботов, обладающих эмоциями. Существуют разные подходы к этой задаче. Научно-исследовательская лаборатория «Машинное понимание» </w:t>
      </w:r>
      <w:r w:rsidR="00923CC6">
        <w:t xml:space="preserve">Высшей школы ИТИС Казанского Федерального Университета поставила перед собой цель построить машинное сознание, опираясь на нейробиологически инспирированные подходы. Была предложена когнитивная архитектура </w:t>
      </w:r>
      <w:r w:rsidR="00923CC6">
        <w:rPr>
          <w:lang w:val="en-US"/>
        </w:rPr>
        <w:t>NEUCOGAR</w:t>
      </w:r>
      <w:r w:rsidR="00923CC6" w:rsidRPr="00923CC6">
        <w:t xml:space="preserve"> и поставлена задача реализовать ее.</w:t>
      </w:r>
    </w:p>
    <w:p w14:paraId="3D3DF38D" w14:textId="21D29530" w:rsidR="006C7661" w:rsidRDefault="00923CC6" w:rsidP="006C7661">
      <w:pPr>
        <w:spacing w:line="360" w:lineRule="auto"/>
      </w:pPr>
      <w:r>
        <w:tab/>
        <w:t>Цель данной работы – создание системы эмоциональной оценки на основе обучения с подкреплением – этап в разработке эмоционального искусственного интеллекта.</w:t>
      </w:r>
      <w:r w:rsidR="004D3D5E">
        <w:t xml:space="preserve"> Эмоциональная оценка неразрывно связана с прогнозированием</w:t>
      </w:r>
      <w:r w:rsidR="006C7576">
        <w:t>, которое, в свою очередь, связано с обучением.</w:t>
      </w:r>
    </w:p>
    <w:p w14:paraId="7F2EF43A" w14:textId="5340ADB6" w:rsidR="006C7576" w:rsidRDefault="00923CC6" w:rsidP="005A300B">
      <w:pPr>
        <w:spacing w:line="360" w:lineRule="auto"/>
      </w:pPr>
      <w:r>
        <w:tab/>
      </w:r>
      <w:r w:rsidR="003B7548">
        <w:t>В результате анализа литературы и различных исследований была составлена и реализована нейрональная модель.</w:t>
      </w:r>
      <w:r w:rsidR="006C7661">
        <w:t xml:space="preserve"> В результате симуляции данной модели были получены графики, показывающие активность структур мозга, участвующих в процессе их воздействия друг на друга. Так как воздействие не может быть однозначным, а каждая связь обладает синаптической силой, то такую силу, называемую весом, нужно настроить.</w:t>
      </w:r>
      <w:r w:rsidR="005F1B86">
        <w:t xml:space="preserve"> В ходе настройки системы мы добились четырех вспышек активности на таламусе вместо ожидаемых пяти. Э</w:t>
      </w:r>
      <w:r w:rsidR="002166D0">
        <w:t xml:space="preserve">то происходит из-за </w:t>
      </w:r>
      <w:r w:rsidR="002166D0">
        <w:rPr>
          <w:rFonts w:cs="Times New Roman"/>
        </w:rPr>
        <w:t>подавления бледного шара (</w:t>
      </w:r>
      <w:r w:rsidR="002166D0">
        <w:rPr>
          <w:rFonts w:cs="Times New Roman"/>
          <w:lang w:val="en-US"/>
        </w:rPr>
        <w:t>interna</w:t>
      </w:r>
      <w:r w:rsidR="002166D0" w:rsidRPr="007F66D2">
        <w:rPr>
          <w:rFonts w:cs="Times New Roman"/>
        </w:rPr>
        <w:t xml:space="preserve">) </w:t>
      </w:r>
      <w:r w:rsidR="002166D0">
        <w:rPr>
          <w:rFonts w:cs="Times New Roman"/>
        </w:rPr>
        <w:t xml:space="preserve">и черной субстанции </w:t>
      </w:r>
      <w:r w:rsidR="002166D0" w:rsidRPr="007F66D2">
        <w:rPr>
          <w:rFonts w:cs="Times New Roman"/>
        </w:rPr>
        <w:t>(</w:t>
      </w:r>
      <w:r w:rsidR="002166D0">
        <w:rPr>
          <w:rFonts w:cs="Times New Roman"/>
          <w:lang w:val="en-US"/>
        </w:rPr>
        <w:t>reticulata</w:t>
      </w:r>
      <w:r w:rsidR="002166D0" w:rsidRPr="007F66D2">
        <w:rPr>
          <w:rFonts w:cs="Times New Roman"/>
        </w:rPr>
        <w:t>)</w:t>
      </w:r>
      <w:r w:rsidR="002166D0" w:rsidRPr="002166D0">
        <w:rPr>
          <w:rFonts w:cs="Times New Roman"/>
        </w:rPr>
        <w:t xml:space="preserve"> </w:t>
      </w:r>
      <w:r w:rsidR="002166D0">
        <w:rPr>
          <w:rFonts w:cs="Times New Roman"/>
        </w:rPr>
        <w:t>и восстановления потенциала тала</w:t>
      </w:r>
      <w:r w:rsidR="002166D0">
        <w:rPr>
          <w:rFonts w:cs="Times New Roman"/>
        </w:rPr>
        <w:t>муса.</w:t>
      </w:r>
    </w:p>
    <w:p w14:paraId="47D445FF" w14:textId="31B7FFFE" w:rsidR="006C7576" w:rsidRPr="00923CC6" w:rsidRDefault="006C7576" w:rsidP="005F1B86">
      <w:pPr>
        <w:spacing w:line="360" w:lineRule="auto"/>
        <w:ind w:firstLine="708"/>
      </w:pPr>
      <w:r>
        <w:lastRenderedPageBreak/>
        <w:t>Создание искусственного интеллекта на основе биологически инспирированных подходах приведет к возможности создания эмоциональных машин. Эмоциональная основа позволит роботам познавать, накапливать опыт и выживать в условиях реального мира.</w:t>
      </w:r>
    </w:p>
    <w:p w14:paraId="61F23596" w14:textId="5BC1F22E" w:rsidR="003C3CF0" w:rsidRDefault="003C3CF0">
      <w:pPr>
        <w:spacing w:before="0" w:after="160"/>
        <w:jc w:val="left"/>
        <w:rPr>
          <w:rFonts w:eastAsiaTheme="majorEastAsia" w:cstheme="majorBidi"/>
          <w:b/>
          <w:caps/>
          <w:color w:val="000000" w:themeColor="text1"/>
          <w:sz w:val="32"/>
          <w:szCs w:val="32"/>
        </w:rPr>
      </w:pPr>
      <w:r>
        <w:br w:type="page"/>
      </w:r>
    </w:p>
    <w:p w14:paraId="5C4014EF" w14:textId="0EB9089C" w:rsidR="00053CFE" w:rsidRDefault="00625121" w:rsidP="00680F6C">
      <w:pPr>
        <w:pStyle w:val="1"/>
        <w:ind w:left="360"/>
        <w:jc w:val="center"/>
      </w:pPr>
      <w:bookmarkStart w:id="34" w:name="_Toc454108823"/>
      <w:r>
        <w:rPr>
          <w:caps w:val="0"/>
        </w:rPr>
        <w:lastRenderedPageBreak/>
        <w:t>СПИСОК ЛИТЕРАТУРЫ</w:t>
      </w:r>
      <w:bookmarkEnd w:id="34"/>
    </w:p>
    <w:p w14:paraId="47982E02" w14:textId="77777777" w:rsidR="003C3CF0" w:rsidRPr="003C3CF0" w:rsidRDefault="003C3CF0" w:rsidP="003C3CF0"/>
    <w:p w14:paraId="2810E82A" w14:textId="6107F363" w:rsidR="00A81CA4" w:rsidRPr="00AA5FF1" w:rsidRDefault="00A81CA4" w:rsidP="00582F67">
      <w:pPr>
        <w:pStyle w:val="a7"/>
        <w:numPr>
          <w:ilvl w:val="0"/>
          <w:numId w:val="11"/>
        </w:numPr>
        <w:spacing w:line="360" w:lineRule="auto"/>
      </w:pPr>
      <w:r w:rsidRPr="00AA5FF1">
        <w:t xml:space="preserve">Эмоциональные вычисления [Электронный источник] / Таланов Максим // </w:t>
      </w:r>
      <w:r w:rsidR="00582F67">
        <w:t>Режим доступа:</w:t>
      </w:r>
      <w:r w:rsidRPr="00AA5FF1">
        <w:t xml:space="preserve"> </w:t>
      </w:r>
      <w:hyperlink r:id="rId20" w:history="1">
        <w:r w:rsidR="00582F67" w:rsidRPr="005C2367">
          <w:rPr>
            <w:rStyle w:val="a9"/>
          </w:rPr>
          <w:t>http://postnauka.ru/video/45297</w:t>
        </w:r>
      </w:hyperlink>
      <w:r w:rsidR="00582F67">
        <w:t xml:space="preserve"> – свободный</w:t>
      </w:r>
    </w:p>
    <w:p w14:paraId="2BA7659B" w14:textId="77777777" w:rsidR="00A81CA4" w:rsidRPr="00582F67" w:rsidRDefault="00A81CA4" w:rsidP="00A81CA4">
      <w:pPr>
        <w:pStyle w:val="a7"/>
        <w:numPr>
          <w:ilvl w:val="0"/>
          <w:numId w:val="11"/>
        </w:numPr>
        <w:spacing w:line="360" w:lineRule="auto"/>
        <w:rPr>
          <w:lang w:val="en-US"/>
        </w:rPr>
      </w:pPr>
      <w:r w:rsidRPr="00452573">
        <w:rPr>
          <w:lang w:val="en-US"/>
        </w:rPr>
        <w:t>The role of affect in decision making [</w:t>
      </w:r>
      <w:r w:rsidRPr="00AA5FF1">
        <w:t>Текст</w:t>
      </w:r>
      <w:r w:rsidRPr="00452573">
        <w:rPr>
          <w:lang w:val="en-US"/>
        </w:rPr>
        <w:t xml:space="preserve">] / Lowenstein, G., Lerner, J.S. // In R. Davidson, K. Scherer, &amp; H. Goldsmith (Eds.), Handbook of affective science, pp. 619-642. </w:t>
      </w:r>
      <w:r w:rsidRPr="00582F67">
        <w:rPr>
          <w:lang w:val="en-US"/>
        </w:rPr>
        <w:t>New York: Oxford University Press, 2003</w:t>
      </w:r>
    </w:p>
    <w:p w14:paraId="4FF1B6B0" w14:textId="23E436EB" w:rsidR="00A81CA4" w:rsidRPr="00AA5FF1" w:rsidRDefault="00A81CA4" w:rsidP="00582F67">
      <w:pPr>
        <w:pStyle w:val="a7"/>
        <w:numPr>
          <w:ilvl w:val="0"/>
          <w:numId w:val="11"/>
        </w:numPr>
        <w:spacing w:line="360" w:lineRule="auto"/>
      </w:pPr>
      <w:r w:rsidRPr="00AA5FF1">
        <w:t xml:space="preserve">Эмоциональный искусственный интеллект [Электронный источник] / Таланов Максим // </w:t>
      </w:r>
      <w:r w:rsidR="00582F67">
        <w:t>Режим доступа:</w:t>
      </w:r>
      <w:r w:rsidRPr="00AA5FF1">
        <w:t xml:space="preserve"> http://postnauka.ru/video/45296</w:t>
      </w:r>
      <w:r w:rsidR="00582F67">
        <w:t xml:space="preserve"> – свободный</w:t>
      </w:r>
    </w:p>
    <w:p w14:paraId="06FA4D71" w14:textId="14112902" w:rsidR="00A81CA4" w:rsidRPr="00452573" w:rsidRDefault="00A81CA4" w:rsidP="00A81CA4">
      <w:pPr>
        <w:pStyle w:val="a7"/>
        <w:numPr>
          <w:ilvl w:val="0"/>
          <w:numId w:val="11"/>
        </w:numPr>
        <w:spacing w:line="360" w:lineRule="auto"/>
        <w:rPr>
          <w:lang w:val="en-US"/>
        </w:rPr>
      </w:pPr>
      <w:r w:rsidRPr="00452573">
        <w:rPr>
          <w:lang w:val="en-US"/>
        </w:rPr>
        <w:t>On the Role of Emotion in Embodied Cognitive Architectures: From Organisms to Robots [</w:t>
      </w:r>
      <w:r w:rsidRPr="00AA5FF1">
        <w:t>Текст</w:t>
      </w:r>
      <w:r w:rsidRPr="00452573">
        <w:rPr>
          <w:lang w:val="en-US"/>
        </w:rPr>
        <w:t>] / Tom Ziemke, Robert Lowe // Springer Science+Business Media, LLC 2009</w:t>
      </w:r>
    </w:p>
    <w:p w14:paraId="4B7990D0" w14:textId="77777777" w:rsidR="00A81CA4" w:rsidRPr="00452573" w:rsidRDefault="00A81CA4" w:rsidP="00A81CA4">
      <w:pPr>
        <w:pStyle w:val="a7"/>
        <w:numPr>
          <w:ilvl w:val="0"/>
          <w:numId w:val="11"/>
        </w:numPr>
        <w:spacing w:line="360" w:lineRule="auto"/>
        <w:rPr>
          <w:lang w:val="en-US"/>
        </w:rPr>
      </w:pPr>
      <w:r w:rsidRPr="00452573">
        <w:rPr>
          <w:lang w:val="en-US"/>
        </w:rPr>
        <w:t>A systems approach to appraisal mechanisms in emotion [</w:t>
      </w:r>
      <w:r w:rsidRPr="00AA5FF1">
        <w:t>Текст</w:t>
      </w:r>
      <w:r w:rsidRPr="00452573">
        <w:rPr>
          <w:lang w:val="en-US"/>
        </w:rPr>
        <w:t>] / David Sander, Didier Grandjean, Klaus R. Scherer // Geneva Emotion Research Group, Department of Psychology, University of Geneva, 2005</w:t>
      </w:r>
    </w:p>
    <w:p w14:paraId="11B54E36" w14:textId="77777777" w:rsidR="00A81CA4" w:rsidRPr="00AA5FF1" w:rsidRDefault="00A81CA4" w:rsidP="00A81CA4">
      <w:pPr>
        <w:pStyle w:val="a7"/>
        <w:numPr>
          <w:ilvl w:val="0"/>
          <w:numId w:val="11"/>
        </w:numPr>
        <w:spacing w:line="360" w:lineRule="auto"/>
      </w:pPr>
      <w:r w:rsidRPr="00452573">
        <w:rPr>
          <w:lang w:val="en-US"/>
        </w:rPr>
        <w:t>The role of emotion in a tractable architecture for situated cognizers [</w:t>
      </w:r>
      <w:r w:rsidRPr="00AA5FF1">
        <w:t>Текст</w:t>
      </w:r>
      <w:r w:rsidRPr="00452573">
        <w:rPr>
          <w:lang w:val="en-US"/>
        </w:rPr>
        <w:t xml:space="preserve">] / Petta P. // In: Trappl R, Petta P, Payr S, editors. </w:t>
      </w:r>
      <w:r w:rsidRPr="00AA5FF1">
        <w:t>Emotions in humans and artifacts. Cambridge, MA: MIT Press; 2003</w:t>
      </w:r>
    </w:p>
    <w:p w14:paraId="73862E81" w14:textId="77777777" w:rsidR="00A81CA4" w:rsidRPr="002C0D33" w:rsidRDefault="00A81CA4" w:rsidP="00A81CA4">
      <w:pPr>
        <w:pStyle w:val="a7"/>
        <w:numPr>
          <w:ilvl w:val="0"/>
          <w:numId w:val="11"/>
        </w:numPr>
        <w:spacing w:line="360" w:lineRule="auto"/>
        <w:rPr>
          <w:lang w:val="en-US"/>
        </w:rPr>
      </w:pPr>
      <w:r w:rsidRPr="002C0D33">
        <w:rPr>
          <w:lang w:val="en-US"/>
        </w:rPr>
        <w:t>The Emotion Machine: Commonsense Thinking, Artifiial Intelligence, and the Future of the Human Mind [</w:t>
      </w:r>
      <w:r w:rsidRPr="00AA5FF1">
        <w:t>Текст</w:t>
      </w:r>
      <w:r w:rsidRPr="002C0D33">
        <w:rPr>
          <w:lang w:val="en-US"/>
        </w:rPr>
        <w:t>]/ Minsky Marvin // Simon and Schuster, 2007</w:t>
      </w:r>
    </w:p>
    <w:p w14:paraId="7DB2F03D" w14:textId="77777777" w:rsidR="00A81CA4" w:rsidRPr="00452573" w:rsidRDefault="00A81CA4" w:rsidP="00A81CA4">
      <w:pPr>
        <w:pStyle w:val="a7"/>
        <w:numPr>
          <w:ilvl w:val="0"/>
          <w:numId w:val="11"/>
        </w:numPr>
        <w:spacing w:line="360" w:lineRule="auto"/>
        <w:rPr>
          <w:lang w:val="en-US"/>
        </w:rPr>
      </w:pPr>
      <w:r w:rsidRPr="00452573">
        <w:rPr>
          <w:lang w:val="en-US"/>
        </w:rPr>
        <w:t>Temporal Sequence Learning, Prediction, and Control - A Review of different models and their relation to biological mechanisms [</w:t>
      </w:r>
      <w:r w:rsidRPr="00AA5FF1">
        <w:t>Текст</w:t>
      </w:r>
      <w:r w:rsidRPr="00452573">
        <w:rPr>
          <w:lang w:val="en-US"/>
        </w:rPr>
        <w:t>] / Wörgötter F., Porr B. // Department of Psychology, University of Stirling, 2005</w:t>
      </w:r>
    </w:p>
    <w:p w14:paraId="54B74B38" w14:textId="77777777" w:rsidR="00A81CA4" w:rsidRPr="00AA5FF1" w:rsidRDefault="00A81CA4" w:rsidP="00A81CA4">
      <w:pPr>
        <w:pStyle w:val="a7"/>
        <w:numPr>
          <w:ilvl w:val="0"/>
          <w:numId w:val="11"/>
        </w:numPr>
        <w:spacing w:line="360" w:lineRule="auto"/>
      </w:pPr>
      <w:r w:rsidRPr="00452573">
        <w:rPr>
          <w:lang w:val="en-US"/>
        </w:rPr>
        <w:t xml:space="preserve">Affect and Proto-affect in effective functioning / Ortony A, Norman D, Revelle W. // In: Fellous J-M, Arbib MA, editors. </w:t>
      </w:r>
      <w:r w:rsidRPr="00AA5FF1">
        <w:t>Who need emotions? New York: Oxford University Press; 2005</w:t>
      </w:r>
    </w:p>
    <w:p w14:paraId="16CD9550" w14:textId="77777777" w:rsidR="00A81CA4" w:rsidRPr="00AA5FF1" w:rsidRDefault="00A81CA4" w:rsidP="00A81CA4">
      <w:pPr>
        <w:pStyle w:val="a7"/>
        <w:numPr>
          <w:ilvl w:val="0"/>
          <w:numId w:val="11"/>
        </w:numPr>
        <w:spacing w:line="360" w:lineRule="auto"/>
      </w:pPr>
      <w:r w:rsidRPr="00452573">
        <w:rPr>
          <w:lang w:val="en-US"/>
        </w:rPr>
        <w:lastRenderedPageBreak/>
        <w:t>The feeling of what happens: Body, emotion and the making of consciousness [</w:t>
      </w:r>
      <w:r w:rsidRPr="00AA5FF1">
        <w:t>Текст</w:t>
      </w:r>
      <w:r w:rsidRPr="00452573">
        <w:rPr>
          <w:lang w:val="en-US"/>
        </w:rPr>
        <w:t>] / Damasio AR. // London: Vintage; 1999., LeDoux JE. The emotional brain. New York: Simon Schuster;</w:t>
      </w:r>
      <w:r w:rsidRPr="00452573">
        <w:rPr>
          <w:lang w:val="en-US"/>
        </w:rPr>
        <w:br/>
        <w:t xml:space="preserve">1996., Rolls E. Emotion explained. </w:t>
      </w:r>
      <w:r w:rsidRPr="00AA5FF1">
        <w:t>Oxford: O</w:t>
      </w:r>
      <w:r>
        <w:t>xford University Press; 2005</w:t>
      </w:r>
    </w:p>
    <w:p w14:paraId="67E5DC1A" w14:textId="77777777" w:rsidR="00A81CA4" w:rsidRPr="00AA5FF1" w:rsidRDefault="00A81CA4" w:rsidP="00A81CA4">
      <w:pPr>
        <w:pStyle w:val="a7"/>
        <w:numPr>
          <w:ilvl w:val="0"/>
          <w:numId w:val="11"/>
        </w:numPr>
        <w:spacing w:line="360" w:lineRule="auto"/>
      </w:pPr>
      <w:r w:rsidRPr="00452573">
        <w:rPr>
          <w:lang w:val="en-US"/>
        </w:rPr>
        <w:t>Emotion and cognition: Insights from studies of the human amygdala [</w:t>
      </w:r>
      <w:r w:rsidRPr="00AA5FF1">
        <w:t>Текст</w:t>
      </w:r>
      <w:r w:rsidRPr="00452573">
        <w:rPr>
          <w:lang w:val="en-US"/>
        </w:rPr>
        <w:t xml:space="preserve">] / Phelps E. // Annu Rev Psychol. </w:t>
      </w:r>
      <w:r w:rsidRPr="00AA5FF1">
        <w:t>2006</w:t>
      </w:r>
    </w:p>
    <w:p w14:paraId="7839BA91" w14:textId="77777777" w:rsidR="00A81CA4" w:rsidRPr="00AA5FF1" w:rsidRDefault="00A81CA4" w:rsidP="00A81CA4">
      <w:pPr>
        <w:pStyle w:val="a7"/>
        <w:numPr>
          <w:ilvl w:val="0"/>
          <w:numId w:val="11"/>
        </w:numPr>
        <w:spacing w:line="360" w:lineRule="auto"/>
      </w:pPr>
      <w:r w:rsidRPr="00452573">
        <w:rPr>
          <w:lang w:val="en-US"/>
        </w:rPr>
        <w:t>On the nature and function of emotion: a component process approach / K. Scherer [</w:t>
      </w:r>
      <w:r w:rsidRPr="00AA5FF1">
        <w:t>Текст</w:t>
      </w:r>
      <w:r w:rsidRPr="00452573">
        <w:rPr>
          <w:lang w:val="en-US"/>
        </w:rPr>
        <w:t xml:space="preserve">] // In: K.R. Scherer &amp; P. Ekman Approaches to Emotion . </w:t>
      </w:r>
      <w:r w:rsidRPr="00AA5FF1">
        <w:t>Hillsdale, N.J.: Lawrence Erlbaum, 1984</w:t>
      </w:r>
    </w:p>
    <w:p w14:paraId="59B746CF" w14:textId="77777777" w:rsidR="00A81CA4" w:rsidRPr="00452573" w:rsidRDefault="00A81CA4" w:rsidP="00A81CA4">
      <w:pPr>
        <w:pStyle w:val="a7"/>
        <w:numPr>
          <w:ilvl w:val="0"/>
          <w:numId w:val="11"/>
        </w:numPr>
        <w:spacing w:line="360" w:lineRule="auto"/>
        <w:rPr>
          <w:lang w:val="en-US"/>
        </w:rPr>
      </w:pPr>
      <w:r w:rsidRPr="00452573">
        <w:rPr>
          <w:lang w:val="en-US"/>
        </w:rPr>
        <w:t>Emotion and decision-making: affect-driven belief systems in anxiety and depression [</w:t>
      </w:r>
      <w:r w:rsidRPr="00AA5FF1">
        <w:t>Текст</w:t>
      </w:r>
      <w:r w:rsidRPr="00452573">
        <w:rPr>
          <w:lang w:val="en-US"/>
        </w:rPr>
        <w:t>] / Martin P. Paulus1, Angela J. Yu // Trends in Cognitive Sciences September 2012, Vol. 16, No. 9</w:t>
      </w:r>
    </w:p>
    <w:p w14:paraId="67245009" w14:textId="77777777" w:rsidR="00A81CA4" w:rsidRPr="002C0D33" w:rsidRDefault="00A81CA4" w:rsidP="00A81CA4">
      <w:pPr>
        <w:pStyle w:val="a7"/>
        <w:numPr>
          <w:ilvl w:val="0"/>
          <w:numId w:val="11"/>
        </w:numPr>
        <w:spacing w:line="360" w:lineRule="auto"/>
        <w:rPr>
          <w:lang w:val="en-US"/>
        </w:rPr>
      </w:pPr>
      <w:r w:rsidRPr="002C0D33">
        <w:rPr>
          <w:lang w:val="en-US"/>
        </w:rPr>
        <w:t>Prospect theory: an analysis of decision under risk [</w:t>
      </w:r>
      <w:r w:rsidRPr="00AA5FF1">
        <w:t>Текст</w:t>
      </w:r>
      <w:r w:rsidRPr="002C0D33">
        <w:rPr>
          <w:lang w:val="en-US"/>
        </w:rPr>
        <w:t>]/ Kahneman, D., Tversky, A. // Econometrica 47, 263–291, 1979</w:t>
      </w:r>
    </w:p>
    <w:p w14:paraId="771F4521" w14:textId="77777777" w:rsidR="00A81CA4" w:rsidRPr="002C0D33" w:rsidRDefault="00A81CA4" w:rsidP="00A81CA4">
      <w:pPr>
        <w:pStyle w:val="a7"/>
        <w:numPr>
          <w:ilvl w:val="0"/>
          <w:numId w:val="11"/>
        </w:numPr>
        <w:spacing w:line="360" w:lineRule="auto"/>
        <w:rPr>
          <w:lang w:val="en-US"/>
        </w:rPr>
      </w:pPr>
      <w:r w:rsidRPr="002C0D33">
        <w:rPr>
          <w:lang w:val="en-US"/>
        </w:rPr>
        <w:t>A dual system model of preferences under risk [</w:t>
      </w:r>
      <w:r w:rsidRPr="00AA5FF1">
        <w:t>Текст</w:t>
      </w:r>
      <w:r w:rsidRPr="002C0D33">
        <w:rPr>
          <w:lang w:val="en-US"/>
        </w:rPr>
        <w:t>]</w:t>
      </w:r>
      <w:r>
        <w:rPr>
          <w:lang w:val="en-US"/>
        </w:rPr>
        <w:t xml:space="preserve"> </w:t>
      </w:r>
      <w:r w:rsidRPr="002C0D33">
        <w:rPr>
          <w:lang w:val="en-US"/>
        </w:rPr>
        <w:t xml:space="preserve">/ Mukherjee, K. </w:t>
      </w:r>
      <w:r>
        <w:rPr>
          <w:lang w:val="en-US"/>
        </w:rPr>
        <w:t xml:space="preserve">// </w:t>
      </w:r>
      <w:r w:rsidRPr="002C0D33">
        <w:rPr>
          <w:lang w:val="en-US"/>
        </w:rPr>
        <w:t>Psychol. Rev. 117, 243–255; 2010</w:t>
      </w:r>
    </w:p>
    <w:p w14:paraId="05ABF75B" w14:textId="77777777" w:rsidR="00A81CA4" w:rsidRPr="00AA5FF1" w:rsidRDefault="00A81CA4" w:rsidP="00A81CA4">
      <w:pPr>
        <w:pStyle w:val="a7"/>
        <w:numPr>
          <w:ilvl w:val="0"/>
          <w:numId w:val="11"/>
        </w:numPr>
        <w:spacing w:line="360" w:lineRule="auto"/>
      </w:pPr>
      <w:r w:rsidRPr="00AA5FF1">
        <w:rPr>
          <w:lang w:val="en-US"/>
        </w:rPr>
        <w:t>Music, pandas, and muggers: on the affective psychology of value [</w:t>
      </w:r>
      <w:r w:rsidRPr="00AA5FF1">
        <w:t>Текст</w:t>
      </w:r>
      <w:r w:rsidRPr="00AA5FF1">
        <w:rPr>
          <w:lang w:val="en-US"/>
        </w:rPr>
        <w:t>]</w:t>
      </w:r>
      <w:r>
        <w:rPr>
          <w:lang w:val="en-US"/>
        </w:rPr>
        <w:t xml:space="preserve"> / </w:t>
      </w:r>
      <w:r w:rsidRPr="00AA5FF1">
        <w:rPr>
          <w:lang w:val="en-US"/>
        </w:rPr>
        <w:t>Hsee, C.</w:t>
      </w:r>
      <w:r>
        <w:rPr>
          <w:lang w:val="en-US"/>
        </w:rPr>
        <w:t>K. and Rottenstreich, Y. //</w:t>
      </w:r>
      <w:r w:rsidRPr="00AA5FF1">
        <w:rPr>
          <w:lang w:val="en-US"/>
        </w:rPr>
        <w:t xml:space="preserve"> </w:t>
      </w:r>
      <w:r w:rsidRPr="002C0D33">
        <w:rPr>
          <w:lang w:val="en-US"/>
        </w:rPr>
        <w:t xml:space="preserve">J. Exp. </w:t>
      </w:r>
      <w:r w:rsidRPr="00AA5FF1">
        <w:t xml:space="preserve">Psychol. Gen. 133, 23–30; </w:t>
      </w:r>
      <w:r>
        <w:rPr>
          <w:lang w:val="en-US"/>
        </w:rPr>
        <w:t>2004</w:t>
      </w:r>
    </w:p>
    <w:p w14:paraId="313D14FB" w14:textId="77777777" w:rsidR="00A81CA4" w:rsidRPr="00AA5FF1" w:rsidRDefault="00A81CA4" w:rsidP="00A81CA4">
      <w:pPr>
        <w:pStyle w:val="a7"/>
        <w:numPr>
          <w:ilvl w:val="0"/>
          <w:numId w:val="11"/>
        </w:numPr>
        <w:spacing w:line="360" w:lineRule="auto"/>
      </w:pPr>
      <w:r w:rsidRPr="00AA5FF1">
        <w:rPr>
          <w:lang w:val="en-US"/>
        </w:rPr>
        <w:t>Preferences under risk: content-dependent behavior and psychological processing [</w:t>
      </w:r>
      <w:r w:rsidRPr="00AA5FF1">
        <w:t>Текст</w:t>
      </w:r>
      <w:r w:rsidRPr="00AA5FF1">
        <w:rPr>
          <w:lang w:val="en-US"/>
        </w:rPr>
        <w:t>]</w:t>
      </w:r>
      <w:r>
        <w:rPr>
          <w:lang w:val="en-US"/>
        </w:rPr>
        <w:t xml:space="preserve"> / </w:t>
      </w:r>
      <w:r w:rsidRPr="00AA5FF1">
        <w:rPr>
          <w:lang w:val="en-US"/>
        </w:rPr>
        <w:t>Kus</w:t>
      </w:r>
      <w:r>
        <w:rPr>
          <w:lang w:val="en-US"/>
        </w:rPr>
        <w:t>ev, P. and van Schaik, P. //</w:t>
      </w:r>
      <w:r w:rsidRPr="00AA5FF1">
        <w:rPr>
          <w:lang w:val="en-US"/>
        </w:rPr>
        <w:t xml:space="preserve"> Front. </w:t>
      </w:r>
      <w:r w:rsidRPr="00AA5FF1">
        <w:t>Psychol. 2, 269</w:t>
      </w:r>
      <w:r>
        <w:rPr>
          <w:lang w:val="en-US"/>
        </w:rPr>
        <w:t>; 2011</w:t>
      </w:r>
    </w:p>
    <w:p w14:paraId="0F5AC07F" w14:textId="77777777" w:rsidR="00A81CA4" w:rsidRPr="00AA5FF1" w:rsidRDefault="00A81CA4" w:rsidP="00A81CA4">
      <w:pPr>
        <w:pStyle w:val="a7"/>
        <w:numPr>
          <w:ilvl w:val="0"/>
          <w:numId w:val="11"/>
        </w:numPr>
        <w:spacing w:line="360" w:lineRule="auto"/>
        <w:rPr>
          <w:lang w:val="en-US"/>
        </w:rPr>
      </w:pPr>
      <w:r w:rsidRPr="00AA5FF1">
        <w:rPr>
          <w:lang w:val="en-US"/>
        </w:rPr>
        <w:t>Designing sociable robots [</w:t>
      </w:r>
      <w:r w:rsidRPr="00AA5FF1">
        <w:t>Текст</w:t>
      </w:r>
      <w:r w:rsidRPr="00AA5FF1">
        <w:rPr>
          <w:lang w:val="en-US"/>
        </w:rPr>
        <w:t>]</w:t>
      </w:r>
      <w:r>
        <w:rPr>
          <w:lang w:val="en-US"/>
        </w:rPr>
        <w:t xml:space="preserve"> / </w:t>
      </w:r>
      <w:r w:rsidRPr="00AA5FF1">
        <w:rPr>
          <w:lang w:val="en-US"/>
        </w:rPr>
        <w:t xml:space="preserve">Breazeal C. </w:t>
      </w:r>
      <w:r>
        <w:rPr>
          <w:lang w:val="en-US"/>
        </w:rPr>
        <w:t>//</w:t>
      </w:r>
      <w:r w:rsidRPr="00AA5FF1">
        <w:rPr>
          <w:lang w:val="en-US"/>
        </w:rPr>
        <w:t xml:space="preserve"> Cambridge, MA: MIT Press; 2002</w:t>
      </w:r>
    </w:p>
    <w:p w14:paraId="27977D6A" w14:textId="77777777" w:rsidR="00A81CA4" w:rsidRPr="00452573" w:rsidRDefault="00A81CA4" w:rsidP="00A81CA4">
      <w:pPr>
        <w:pStyle w:val="a7"/>
        <w:numPr>
          <w:ilvl w:val="0"/>
          <w:numId w:val="11"/>
        </w:numPr>
        <w:spacing w:line="360" w:lineRule="auto"/>
        <w:rPr>
          <w:lang w:val="en-US"/>
        </w:rPr>
      </w:pPr>
      <w:r w:rsidRPr="002C0D33">
        <w:rPr>
          <w:lang w:val="en-US"/>
        </w:rPr>
        <w:t>Neurochemical networks encoding emotion and motivation: An evolutionary perspective [</w:t>
      </w:r>
      <w:r w:rsidRPr="00AA5FF1">
        <w:t>Текст</w:t>
      </w:r>
      <w:r w:rsidRPr="002C0D33">
        <w:rPr>
          <w:lang w:val="en-US"/>
        </w:rPr>
        <w:t xml:space="preserve">] </w:t>
      </w:r>
      <w:r>
        <w:rPr>
          <w:lang w:val="en-US"/>
        </w:rPr>
        <w:t xml:space="preserve">/ </w:t>
      </w:r>
      <w:r w:rsidRPr="002C0D33">
        <w:rPr>
          <w:lang w:val="en-US"/>
        </w:rPr>
        <w:t xml:space="preserve">Kelley AE. </w:t>
      </w:r>
      <w:r>
        <w:rPr>
          <w:lang w:val="en-US"/>
        </w:rPr>
        <w:t xml:space="preserve">// </w:t>
      </w:r>
      <w:r w:rsidRPr="002C0D33">
        <w:rPr>
          <w:lang w:val="en-US"/>
        </w:rPr>
        <w:t xml:space="preserve">In: Fellous J-M, Arbib MA, editors. </w:t>
      </w:r>
      <w:r w:rsidRPr="00452573">
        <w:rPr>
          <w:lang w:val="en-US"/>
        </w:rPr>
        <w:t>Who needs emotions? The brain meets the robot. New York: Oxford University Press; 2005</w:t>
      </w:r>
    </w:p>
    <w:p w14:paraId="79B3049A" w14:textId="77777777" w:rsidR="00A81CA4" w:rsidRPr="00AA5FF1" w:rsidRDefault="00A81CA4" w:rsidP="00A81CA4">
      <w:pPr>
        <w:pStyle w:val="a7"/>
        <w:numPr>
          <w:ilvl w:val="0"/>
          <w:numId w:val="11"/>
        </w:numPr>
        <w:spacing w:line="360" w:lineRule="auto"/>
        <w:rPr>
          <w:lang w:val="en-US"/>
        </w:rPr>
      </w:pPr>
      <w:r w:rsidRPr="00AA5FF1">
        <w:rPr>
          <w:lang w:val="en-US"/>
        </w:rPr>
        <w:t>Neuromodulating Cognitive Architecture: Towards Biomimetic Emotional AI [</w:t>
      </w:r>
      <w:r w:rsidRPr="00AA5FF1">
        <w:t>Текст</w:t>
      </w:r>
      <w:r w:rsidRPr="00AA5FF1">
        <w:rPr>
          <w:lang w:val="en-US"/>
        </w:rPr>
        <w:t>]</w:t>
      </w:r>
      <w:r>
        <w:rPr>
          <w:lang w:val="en-US"/>
        </w:rPr>
        <w:t xml:space="preserve"> /</w:t>
      </w:r>
      <w:r w:rsidRPr="00AA5FF1">
        <w:rPr>
          <w:lang w:val="en-US"/>
        </w:rPr>
        <w:t xml:space="preserve"> Max Talanov, Jordi Vallverdu, Salvatore Distefano, Manuel M</w:t>
      </w:r>
      <w:r>
        <w:rPr>
          <w:lang w:val="en-US"/>
        </w:rPr>
        <w:t>azzara, Radhakrishnan Delhibabu //</w:t>
      </w:r>
      <w:r w:rsidRPr="00AA5FF1">
        <w:rPr>
          <w:lang w:val="en-US"/>
        </w:rPr>
        <w:t xml:space="preserve"> Advanced Information Networking and </w:t>
      </w:r>
      <w:r w:rsidRPr="00AA5FF1">
        <w:rPr>
          <w:lang w:val="en-US"/>
        </w:rPr>
        <w:lastRenderedPageBreak/>
        <w:t>Applications (AINA), 2015 IEEE 29th International Conference, ISSN : 1550-445X, Print ISB</w:t>
      </w:r>
      <w:r>
        <w:rPr>
          <w:lang w:val="en-US"/>
        </w:rPr>
        <w:t>N: 978-1-4799-7904-2, 587 - 592</w:t>
      </w:r>
    </w:p>
    <w:p w14:paraId="63C47184" w14:textId="77777777" w:rsidR="00A81CA4" w:rsidRPr="002C0D33" w:rsidRDefault="00A81CA4" w:rsidP="00A81CA4">
      <w:pPr>
        <w:pStyle w:val="a7"/>
        <w:numPr>
          <w:ilvl w:val="0"/>
          <w:numId w:val="11"/>
        </w:numPr>
        <w:spacing w:line="360" w:lineRule="auto"/>
        <w:rPr>
          <w:lang w:val="en-US"/>
        </w:rPr>
      </w:pPr>
      <w:r w:rsidRPr="00AA5FF1">
        <w:t>Психология: учеб. [Текст] / В. М. Аллахвердов, С. И. Богданова и др.; отв. ред. А</w:t>
      </w:r>
      <w:r w:rsidRPr="002C0D33">
        <w:t xml:space="preserve">. </w:t>
      </w:r>
      <w:r w:rsidRPr="00AA5FF1">
        <w:t>А</w:t>
      </w:r>
      <w:r w:rsidRPr="002C0D33">
        <w:t xml:space="preserve">. </w:t>
      </w:r>
      <w:r w:rsidRPr="00AA5FF1">
        <w:t>Крылов</w:t>
      </w:r>
      <w:r w:rsidRPr="002C0D33">
        <w:t xml:space="preserve">. // — </w:t>
      </w:r>
      <w:r w:rsidRPr="00AA5FF1">
        <w:t>М</w:t>
      </w:r>
      <w:r w:rsidRPr="002C0D33">
        <w:t xml:space="preserve">.: </w:t>
      </w:r>
      <w:r w:rsidRPr="00AA5FF1">
        <w:t>Проспект</w:t>
      </w:r>
      <w:r w:rsidRPr="002C0D33">
        <w:t xml:space="preserve">, 2005. </w:t>
      </w:r>
      <w:r w:rsidRPr="00AA5FF1">
        <w:t>С</w:t>
      </w:r>
      <w:r w:rsidRPr="002C0D33">
        <w:rPr>
          <w:lang w:val="en-US"/>
        </w:rPr>
        <w:t>. 214—217</w:t>
      </w:r>
    </w:p>
    <w:p w14:paraId="0243D29D" w14:textId="77777777" w:rsidR="00A81CA4" w:rsidRPr="002C0D33" w:rsidRDefault="00A81CA4" w:rsidP="00A81CA4">
      <w:pPr>
        <w:pStyle w:val="a7"/>
        <w:numPr>
          <w:ilvl w:val="0"/>
          <w:numId w:val="11"/>
        </w:numPr>
        <w:spacing w:line="360" w:lineRule="auto"/>
        <w:rPr>
          <w:lang w:val="en-US"/>
        </w:rPr>
      </w:pPr>
      <w:r w:rsidRPr="002C0D33">
        <w:rPr>
          <w:lang w:val="en-US"/>
        </w:rPr>
        <w:t>Artificial Cognitive Systems [</w:t>
      </w:r>
      <w:r w:rsidRPr="00AA5FF1">
        <w:t>Текст</w:t>
      </w:r>
      <w:r w:rsidRPr="002C0D33">
        <w:rPr>
          <w:lang w:val="en-US"/>
        </w:rPr>
        <w:t xml:space="preserve">] </w:t>
      </w:r>
      <w:r>
        <w:rPr>
          <w:lang w:val="en-US"/>
        </w:rPr>
        <w:t xml:space="preserve">/ </w:t>
      </w:r>
      <w:r w:rsidRPr="002C0D33">
        <w:rPr>
          <w:lang w:val="en-US"/>
        </w:rPr>
        <w:t>Vernon Davi</w:t>
      </w:r>
      <w:r>
        <w:rPr>
          <w:lang w:val="en-US"/>
        </w:rPr>
        <w:t>d //</w:t>
      </w:r>
      <w:r w:rsidRPr="002C0D33">
        <w:rPr>
          <w:lang w:val="en-US"/>
        </w:rPr>
        <w:t xml:space="preserve"> The MIT Press Cambridge, Massachusetts London, England: A Primer, 2014</w:t>
      </w:r>
    </w:p>
    <w:p w14:paraId="7EF37599" w14:textId="77777777" w:rsidR="00A81CA4" w:rsidRPr="00AA5FF1" w:rsidRDefault="00A81CA4" w:rsidP="00A81CA4">
      <w:pPr>
        <w:pStyle w:val="a7"/>
        <w:numPr>
          <w:ilvl w:val="0"/>
          <w:numId w:val="11"/>
        </w:numPr>
        <w:spacing w:line="360" w:lineRule="auto"/>
      </w:pPr>
      <w:r w:rsidRPr="002C0D33">
        <w:rPr>
          <w:lang w:val="en-US"/>
        </w:rPr>
        <w:t>Some philosophical problems from the standp</w:t>
      </w:r>
      <w:r>
        <w:rPr>
          <w:lang w:val="en-US"/>
        </w:rPr>
        <w:t xml:space="preserve">oint of artificial intelligence at the </w:t>
      </w:r>
      <w:r w:rsidRPr="002C0D33">
        <w:rPr>
          <w:lang w:val="en-US"/>
        </w:rPr>
        <w:t>Wayback Machine [</w:t>
      </w:r>
      <w:r w:rsidRPr="00AA5FF1">
        <w:t>Текст</w:t>
      </w:r>
      <w:r w:rsidRPr="002C0D33">
        <w:rPr>
          <w:lang w:val="en-US"/>
        </w:rPr>
        <w:t>]</w:t>
      </w:r>
      <w:r>
        <w:rPr>
          <w:lang w:val="en-US"/>
        </w:rPr>
        <w:t xml:space="preserve"> / </w:t>
      </w:r>
      <w:r w:rsidRPr="00AA5FF1">
        <w:rPr>
          <w:lang w:val="en-US"/>
        </w:rPr>
        <w:t xml:space="preserve">McCarthy, J., and Hayes, P. J. </w:t>
      </w:r>
      <w:r>
        <w:rPr>
          <w:lang w:val="en-US"/>
        </w:rPr>
        <w:t xml:space="preserve">// </w:t>
      </w:r>
      <w:r w:rsidRPr="002C0D33">
        <w:rPr>
          <w:lang w:val="en-US"/>
        </w:rPr>
        <w:t>(archived August 25, 2013). In Meltzer, B., and Michie, D., eds.,</w:t>
      </w:r>
      <w:r>
        <w:rPr>
          <w:lang w:val="en-US"/>
        </w:rPr>
        <w:t xml:space="preserve"> </w:t>
      </w:r>
      <w:r w:rsidRPr="002C0D33">
        <w:rPr>
          <w:lang w:val="en-US"/>
        </w:rPr>
        <w:t>Machine Intelligence</w:t>
      </w:r>
      <w:r>
        <w:rPr>
          <w:lang w:val="en-US"/>
        </w:rPr>
        <w:t xml:space="preserve">, No. </w:t>
      </w:r>
      <w:r w:rsidRPr="002C0D33">
        <w:rPr>
          <w:lang w:val="en-US"/>
        </w:rPr>
        <w:t xml:space="preserve">4. </w:t>
      </w:r>
      <w:r w:rsidRPr="00AA5FF1">
        <w:t>Edinburg</w:t>
      </w:r>
      <w:r>
        <w:t>h: Edinburgh University Press, p.</w:t>
      </w:r>
      <w:r w:rsidRPr="00AA5FF1">
        <w:t xml:space="preserve"> 463-502</w:t>
      </w:r>
      <w:r w:rsidRPr="002C0D33">
        <w:t>; 1969</w:t>
      </w:r>
    </w:p>
    <w:p w14:paraId="5CF36100" w14:textId="37B164D1" w:rsidR="00A81CA4" w:rsidRPr="00AA5FF1" w:rsidRDefault="00A81CA4" w:rsidP="00582F67">
      <w:pPr>
        <w:pStyle w:val="a7"/>
        <w:numPr>
          <w:ilvl w:val="0"/>
          <w:numId w:val="11"/>
        </w:numPr>
        <w:spacing w:line="360" w:lineRule="auto"/>
      </w:pPr>
      <w:r w:rsidRPr="00AA5FF1">
        <w:t>Марвин</w:t>
      </w:r>
      <w:r>
        <w:t xml:space="preserve"> Минский и эмоциональные машины</w:t>
      </w:r>
      <w:r w:rsidRPr="00AA5FF1">
        <w:t xml:space="preserve"> [Электронный источник]</w:t>
      </w:r>
      <w:r w:rsidRPr="002C0D33">
        <w:t xml:space="preserve"> / </w:t>
      </w:r>
      <w:r w:rsidRPr="00AA5FF1">
        <w:t xml:space="preserve">Таланов Максим </w:t>
      </w:r>
      <w:r w:rsidRPr="002C0D33">
        <w:t>//</w:t>
      </w:r>
      <w:r w:rsidRPr="00AA5FF1">
        <w:t xml:space="preserve"> </w:t>
      </w:r>
      <w:r w:rsidR="00582F67">
        <w:t>Режим доступа:</w:t>
      </w:r>
      <w:r w:rsidRPr="00AA5FF1">
        <w:t xml:space="preserve"> https://postnauka.ru/faq/58727</w:t>
      </w:r>
      <w:r w:rsidR="00582F67">
        <w:t xml:space="preserve"> – свободный</w:t>
      </w:r>
    </w:p>
    <w:p w14:paraId="7FDD157D" w14:textId="737EAA10" w:rsidR="00A81CA4" w:rsidRPr="002C0D33" w:rsidRDefault="00A81CA4" w:rsidP="00A81CA4">
      <w:pPr>
        <w:pStyle w:val="a7"/>
        <w:numPr>
          <w:ilvl w:val="0"/>
          <w:numId w:val="11"/>
        </w:numPr>
        <w:spacing w:line="360" w:lineRule="auto"/>
        <w:rPr>
          <w:lang w:val="en-US"/>
        </w:rPr>
      </w:pPr>
      <w:r w:rsidRPr="002C0D33">
        <w:rPr>
          <w:lang w:val="en-US"/>
        </w:rPr>
        <w:t>A new three-dimensional model for emotions and monoamine neurotransmitters [</w:t>
      </w:r>
      <w:r w:rsidRPr="00AA5FF1">
        <w:t>Текст</w:t>
      </w:r>
      <w:r w:rsidRPr="002C0D33">
        <w:rPr>
          <w:lang w:val="en-US"/>
        </w:rPr>
        <w:t>]</w:t>
      </w:r>
      <w:r>
        <w:rPr>
          <w:lang w:val="en-US"/>
        </w:rPr>
        <w:t xml:space="preserve"> / </w:t>
      </w:r>
      <w:r w:rsidRPr="002C0D33">
        <w:rPr>
          <w:lang w:val="en-US"/>
        </w:rPr>
        <w:t>H. L</w:t>
      </w:r>
      <w:r>
        <w:rPr>
          <w:lang w:val="en-US"/>
        </w:rPr>
        <w:t>ö</w:t>
      </w:r>
      <w:r w:rsidRPr="002C0D33">
        <w:rPr>
          <w:lang w:val="en-US"/>
        </w:rPr>
        <w:t>vheim // Med Hypotheses. — 2012. — Vol. 8. — Pp. 341–348</w:t>
      </w:r>
    </w:p>
    <w:p w14:paraId="5F8E4A1B" w14:textId="77777777" w:rsidR="00A81CA4" w:rsidRPr="00452573" w:rsidRDefault="00A81CA4" w:rsidP="00A81CA4">
      <w:pPr>
        <w:pStyle w:val="a7"/>
        <w:numPr>
          <w:ilvl w:val="0"/>
          <w:numId w:val="11"/>
        </w:numPr>
        <w:spacing w:line="360" w:lineRule="auto"/>
        <w:rPr>
          <w:lang w:val="en-US"/>
        </w:rPr>
      </w:pPr>
      <w:r w:rsidRPr="00AA5FF1">
        <w:rPr>
          <w:lang w:val="en-US"/>
        </w:rPr>
        <w:t>Affect theory [</w:t>
      </w:r>
      <w:r w:rsidRPr="00AA5FF1">
        <w:t>Текст</w:t>
      </w:r>
      <w:r w:rsidRPr="00AA5FF1">
        <w:rPr>
          <w:lang w:val="en-US"/>
        </w:rPr>
        <w:t>]</w:t>
      </w:r>
      <w:r>
        <w:rPr>
          <w:lang w:val="en-US"/>
        </w:rPr>
        <w:t xml:space="preserve"> / </w:t>
      </w:r>
      <w:r w:rsidRPr="00AA5FF1">
        <w:rPr>
          <w:lang w:val="en-US"/>
        </w:rPr>
        <w:t xml:space="preserve">Tomkins S. </w:t>
      </w:r>
      <w:r>
        <w:rPr>
          <w:lang w:val="en-US"/>
        </w:rPr>
        <w:t>//</w:t>
      </w:r>
      <w:r w:rsidRPr="00AA5FF1">
        <w:rPr>
          <w:lang w:val="en-US"/>
        </w:rPr>
        <w:t xml:space="preserve"> </w:t>
      </w:r>
      <w:r w:rsidRPr="002C0D33">
        <w:rPr>
          <w:lang w:val="en-US"/>
        </w:rPr>
        <w:t xml:space="preserve">In: Ekman P, Friesen W, Ellsworth P, editors. </w:t>
      </w:r>
      <w:r w:rsidRPr="00452573">
        <w:rPr>
          <w:lang w:val="en-US"/>
        </w:rPr>
        <w:t>Emotions in the human face. Cambridge: Cambridge University Press; 1982. p. 355–95</w:t>
      </w:r>
    </w:p>
    <w:p w14:paraId="70BDC4A6" w14:textId="77777777" w:rsidR="00A81CA4" w:rsidRPr="002C0D33" w:rsidRDefault="00A81CA4" w:rsidP="00A81CA4">
      <w:pPr>
        <w:pStyle w:val="a7"/>
        <w:numPr>
          <w:ilvl w:val="0"/>
          <w:numId w:val="11"/>
        </w:numPr>
        <w:spacing w:line="360" w:lineRule="auto"/>
        <w:rPr>
          <w:lang w:val="en-US"/>
        </w:rPr>
      </w:pPr>
      <w:r w:rsidRPr="002C0D33">
        <w:rPr>
          <w:lang w:val="en-US"/>
        </w:rPr>
        <w:t>Emotion and Adaptation [</w:t>
      </w:r>
      <w:r w:rsidRPr="00AA5FF1">
        <w:t>Текст</w:t>
      </w:r>
      <w:r w:rsidRPr="002C0D33">
        <w:rPr>
          <w:lang w:val="en-US"/>
        </w:rPr>
        <w:t>]</w:t>
      </w:r>
      <w:r>
        <w:rPr>
          <w:lang w:val="en-US"/>
        </w:rPr>
        <w:t xml:space="preserve"> / </w:t>
      </w:r>
      <w:r w:rsidRPr="00AA5FF1">
        <w:rPr>
          <w:lang w:val="en-US"/>
        </w:rPr>
        <w:t>Smith, Craig A</w:t>
      </w:r>
      <w:r>
        <w:rPr>
          <w:lang w:val="en-US"/>
        </w:rPr>
        <w:t xml:space="preserve">. &amp; Lazarus, Richard S // In L.A. Pervin (Ed.) </w:t>
      </w:r>
      <w:r w:rsidRPr="002C0D33">
        <w:rPr>
          <w:lang w:val="en-US"/>
        </w:rPr>
        <w:t>Handbook of Pe</w:t>
      </w:r>
      <w:r>
        <w:rPr>
          <w:lang w:val="en-US"/>
        </w:rPr>
        <w:t xml:space="preserve">rsonality: Theory and Research. </w:t>
      </w:r>
      <w:r w:rsidRPr="002C0D33">
        <w:rPr>
          <w:lang w:val="en-US"/>
        </w:rPr>
        <w:t>(pp. 609-637). New York: Guilford</w:t>
      </w:r>
      <w:r>
        <w:rPr>
          <w:lang w:val="en-US"/>
        </w:rPr>
        <w:t>, 1990</w:t>
      </w:r>
    </w:p>
    <w:p w14:paraId="3B2E0226" w14:textId="77777777" w:rsidR="00A81CA4" w:rsidRPr="002C0D33" w:rsidRDefault="00A81CA4" w:rsidP="00A81CA4">
      <w:pPr>
        <w:pStyle w:val="a7"/>
        <w:numPr>
          <w:ilvl w:val="0"/>
          <w:numId w:val="11"/>
        </w:numPr>
        <w:spacing w:line="360" w:lineRule="auto"/>
        <w:rPr>
          <w:lang w:val="en-US"/>
        </w:rPr>
      </w:pPr>
      <w:r w:rsidRPr="002C0D33">
        <w:rPr>
          <w:lang w:val="en-US"/>
        </w:rPr>
        <w:t>Progress on a cognitive-motivational-relational theory of Emotion [</w:t>
      </w:r>
      <w:r w:rsidRPr="00AA5FF1">
        <w:t>Текст</w:t>
      </w:r>
      <w:r w:rsidRPr="002C0D33">
        <w:rPr>
          <w:lang w:val="en-US"/>
        </w:rPr>
        <w:t>]</w:t>
      </w:r>
      <w:r>
        <w:rPr>
          <w:lang w:val="en-US"/>
        </w:rPr>
        <w:t xml:space="preserve"> /</w:t>
      </w:r>
      <w:r w:rsidRPr="002C0D33">
        <w:rPr>
          <w:lang w:val="en-US"/>
        </w:rPr>
        <w:t xml:space="preserve"> Lazarus, Richard S. </w:t>
      </w:r>
      <w:r>
        <w:rPr>
          <w:lang w:val="en-US"/>
        </w:rPr>
        <w:t xml:space="preserve">// </w:t>
      </w:r>
      <w:r w:rsidRPr="002C0D33">
        <w:rPr>
          <w:lang w:val="en-US"/>
        </w:rPr>
        <w:t>American Psychologist, 46(8), 819-834</w:t>
      </w:r>
      <w:r>
        <w:rPr>
          <w:lang w:val="en-US"/>
        </w:rPr>
        <w:t>; 1991</w:t>
      </w:r>
    </w:p>
    <w:p w14:paraId="6F1550BB" w14:textId="77777777" w:rsidR="00A81CA4" w:rsidRPr="002C0D33" w:rsidRDefault="00A81CA4" w:rsidP="00A81CA4">
      <w:pPr>
        <w:pStyle w:val="a7"/>
        <w:numPr>
          <w:ilvl w:val="0"/>
          <w:numId w:val="11"/>
        </w:numPr>
        <w:spacing w:line="360" w:lineRule="auto"/>
        <w:rPr>
          <w:lang w:val="en-US"/>
        </w:rPr>
      </w:pPr>
      <w:r w:rsidRPr="002C0D33">
        <w:rPr>
          <w:lang w:val="en-US"/>
        </w:rPr>
        <w:t>Reinforcement learning in the brain [</w:t>
      </w:r>
      <w:r w:rsidRPr="00AA5FF1">
        <w:t>Текст</w:t>
      </w:r>
      <w:r w:rsidRPr="002C0D33">
        <w:rPr>
          <w:lang w:val="en-US"/>
        </w:rPr>
        <w:t>] / Yael Niv //</w:t>
      </w:r>
      <w:r>
        <w:rPr>
          <w:lang w:val="en-US"/>
        </w:rPr>
        <w:t xml:space="preserve"> </w:t>
      </w:r>
      <w:r w:rsidRPr="002C0D33">
        <w:rPr>
          <w:lang w:val="en-US"/>
        </w:rPr>
        <w:t>Psychology Department &amp; Princeton Neuroscience Institute, Princeton University</w:t>
      </w:r>
      <w:r>
        <w:rPr>
          <w:lang w:val="en-US"/>
        </w:rPr>
        <w:t xml:space="preserve">, </w:t>
      </w:r>
      <w:r w:rsidRPr="002C0D33">
        <w:rPr>
          <w:lang w:val="en-US"/>
        </w:rPr>
        <w:t>2009</w:t>
      </w:r>
    </w:p>
    <w:p w14:paraId="1FC7097A" w14:textId="77777777" w:rsidR="00A81CA4" w:rsidRPr="002C0D33" w:rsidRDefault="00A81CA4" w:rsidP="00A81CA4">
      <w:pPr>
        <w:pStyle w:val="a7"/>
        <w:numPr>
          <w:ilvl w:val="0"/>
          <w:numId w:val="11"/>
        </w:numPr>
        <w:spacing w:line="360" w:lineRule="auto"/>
        <w:rPr>
          <w:lang w:val="en-US"/>
        </w:rPr>
      </w:pPr>
      <w:r w:rsidRPr="002C0D33">
        <w:rPr>
          <w:lang w:val="en-US"/>
        </w:rPr>
        <w:t>Adaptive critic and the basal ganglia [</w:t>
      </w:r>
      <w:r w:rsidRPr="00AA5FF1">
        <w:t>Текст</w:t>
      </w:r>
      <w:r w:rsidRPr="002C0D33">
        <w:rPr>
          <w:lang w:val="en-US"/>
        </w:rPr>
        <w:t>] / Barto, A. G. // In J. C. Houk, J. L. Davis, &amp; D. G. Beiser (Eds.), Models of information processing in the basal ganglia (p. 215-232).</w:t>
      </w:r>
      <w:r>
        <w:rPr>
          <w:lang w:val="en-US"/>
        </w:rPr>
        <w:t xml:space="preserve"> </w:t>
      </w:r>
      <w:r w:rsidRPr="002C0D33">
        <w:rPr>
          <w:lang w:val="en-US"/>
        </w:rPr>
        <w:t>Cambridge: MIT Press., 1995</w:t>
      </w:r>
    </w:p>
    <w:p w14:paraId="31C34465" w14:textId="77777777" w:rsidR="00A81CA4" w:rsidRPr="002C0D33" w:rsidRDefault="00A81CA4" w:rsidP="00A81CA4">
      <w:pPr>
        <w:pStyle w:val="a7"/>
        <w:numPr>
          <w:ilvl w:val="0"/>
          <w:numId w:val="11"/>
        </w:numPr>
        <w:spacing w:line="360" w:lineRule="auto"/>
        <w:rPr>
          <w:lang w:val="en-US"/>
        </w:rPr>
      </w:pPr>
      <w:r w:rsidRPr="002C0D33">
        <w:rPr>
          <w:lang w:val="en-US"/>
        </w:rPr>
        <w:lastRenderedPageBreak/>
        <w:t>A neural substrate of prediction and reward [</w:t>
      </w:r>
      <w:r w:rsidRPr="00AA5FF1">
        <w:t>Текст</w:t>
      </w:r>
      <w:r w:rsidRPr="002C0D33">
        <w:rPr>
          <w:lang w:val="en-US"/>
        </w:rPr>
        <w:t>] / Schultz, W., Dayan, P., &amp; Montague, P. R</w:t>
      </w:r>
      <w:r>
        <w:rPr>
          <w:lang w:val="en-US"/>
        </w:rPr>
        <w:t xml:space="preserve"> </w:t>
      </w:r>
      <w:r w:rsidRPr="002C0D33">
        <w:rPr>
          <w:lang w:val="en-US"/>
        </w:rPr>
        <w:t>//</w:t>
      </w:r>
      <w:r>
        <w:rPr>
          <w:lang w:val="en-US"/>
        </w:rPr>
        <w:t xml:space="preserve"> </w:t>
      </w:r>
      <w:r w:rsidRPr="002C0D33">
        <w:rPr>
          <w:lang w:val="en-US"/>
        </w:rPr>
        <w:t>Science, 275</w:t>
      </w:r>
      <w:r>
        <w:rPr>
          <w:lang w:val="en-US"/>
        </w:rPr>
        <w:t>, 1593-1599, 1997</w:t>
      </w:r>
    </w:p>
    <w:p w14:paraId="2B239D93" w14:textId="77777777" w:rsidR="00A81CA4" w:rsidRPr="00D53CC8" w:rsidRDefault="00A81CA4" w:rsidP="00A81CA4">
      <w:pPr>
        <w:pStyle w:val="a7"/>
        <w:numPr>
          <w:ilvl w:val="0"/>
          <w:numId w:val="11"/>
        </w:numPr>
        <w:spacing w:line="360" w:lineRule="auto"/>
        <w:rPr>
          <w:lang w:val="en-US"/>
        </w:rPr>
      </w:pPr>
      <w:r w:rsidRPr="00D53CC8">
        <w:rPr>
          <w:lang w:val="en-US"/>
        </w:rPr>
        <w:t>Cellular models of reinforcement [</w:t>
      </w:r>
      <w:r w:rsidRPr="00AA5FF1">
        <w:t>Текст</w:t>
      </w:r>
      <w:r w:rsidRPr="00D53CC8">
        <w:rPr>
          <w:lang w:val="en-US"/>
        </w:rPr>
        <w:t>] / Wickens, J. R., &amp; Kotter, R. // In J. C. Houk, J. L.Davis, &amp; D. G. Beiser (Eds.), Models of information processing in the basal ganglia (p.</w:t>
      </w:r>
      <w:r>
        <w:rPr>
          <w:lang w:val="en-US"/>
        </w:rPr>
        <w:t>187-214). MIT Press, 1995</w:t>
      </w:r>
    </w:p>
    <w:p w14:paraId="1060E3CD" w14:textId="77777777" w:rsidR="00A81CA4" w:rsidRPr="00D53CC8" w:rsidRDefault="00A81CA4" w:rsidP="00A81CA4">
      <w:pPr>
        <w:pStyle w:val="a7"/>
        <w:numPr>
          <w:ilvl w:val="0"/>
          <w:numId w:val="11"/>
        </w:numPr>
        <w:spacing w:line="360" w:lineRule="auto"/>
        <w:rPr>
          <w:lang w:val="en-US"/>
        </w:rPr>
      </w:pPr>
      <w:r w:rsidRPr="00D53CC8">
        <w:rPr>
          <w:lang w:val="en-US"/>
        </w:rPr>
        <w:t>Learning and sequential decision making [</w:t>
      </w:r>
      <w:r w:rsidRPr="00AA5FF1">
        <w:t>Текст</w:t>
      </w:r>
      <w:r w:rsidRPr="00D53CC8">
        <w:rPr>
          <w:lang w:val="en-US"/>
        </w:rPr>
        <w:t>] / Barto, A. G., Sutton, R. S., &amp; Watkins, C. J. C. H. // In M. Gabriel &amp; J. Moore (Eds.), Learning and computational neuroscience:</w:t>
      </w:r>
      <w:r>
        <w:rPr>
          <w:lang w:val="en-US"/>
        </w:rPr>
        <w:t xml:space="preserve"> </w:t>
      </w:r>
      <w:r w:rsidRPr="00D53CC8">
        <w:rPr>
          <w:lang w:val="en-US"/>
        </w:rPr>
        <w:t>Foundations of adaptive networks (p. 539</w:t>
      </w:r>
      <w:r>
        <w:rPr>
          <w:lang w:val="en-US"/>
        </w:rPr>
        <w:t>-602). Cambridge, MA: MIT Press, 1990</w:t>
      </w:r>
    </w:p>
    <w:p w14:paraId="700FE951" w14:textId="77777777" w:rsidR="00A81CA4" w:rsidRPr="00D53CC8" w:rsidRDefault="00A81CA4" w:rsidP="00A81CA4">
      <w:pPr>
        <w:pStyle w:val="a7"/>
        <w:numPr>
          <w:ilvl w:val="0"/>
          <w:numId w:val="11"/>
        </w:numPr>
        <w:spacing w:line="360" w:lineRule="auto"/>
        <w:rPr>
          <w:lang w:val="en-US"/>
        </w:rPr>
      </w:pPr>
      <w:r w:rsidRPr="00D53CC8">
        <w:rPr>
          <w:lang w:val="en-US"/>
        </w:rPr>
        <w:t>Neuro-dynamic programming [</w:t>
      </w:r>
      <w:r w:rsidRPr="00AA5FF1">
        <w:t>Текст</w:t>
      </w:r>
      <w:r w:rsidRPr="00D53CC8">
        <w:rPr>
          <w:lang w:val="en-US"/>
        </w:rPr>
        <w:t>]</w:t>
      </w:r>
      <w:r>
        <w:rPr>
          <w:lang w:val="en-US"/>
        </w:rPr>
        <w:t xml:space="preserve"> / </w:t>
      </w:r>
      <w:r w:rsidRPr="00D53CC8">
        <w:rPr>
          <w:lang w:val="en-US"/>
        </w:rPr>
        <w:t>Bertsekas, D. P., &amp; Tsitsiklis, J. N</w:t>
      </w:r>
      <w:r>
        <w:rPr>
          <w:lang w:val="en-US"/>
        </w:rPr>
        <w:t>. //</w:t>
      </w:r>
      <w:r w:rsidRPr="00D53CC8">
        <w:rPr>
          <w:lang w:val="en-US"/>
        </w:rPr>
        <w:t xml:space="preserve"> Athena Sc.</w:t>
      </w:r>
      <w:r>
        <w:rPr>
          <w:lang w:val="en-US"/>
        </w:rPr>
        <w:t>, 1996</w:t>
      </w:r>
    </w:p>
    <w:p w14:paraId="2D76AAF5" w14:textId="77777777" w:rsidR="00A81CA4" w:rsidRPr="00D53CC8" w:rsidRDefault="00A81CA4" w:rsidP="00A81CA4">
      <w:pPr>
        <w:pStyle w:val="a7"/>
        <w:numPr>
          <w:ilvl w:val="0"/>
          <w:numId w:val="11"/>
        </w:numPr>
        <w:spacing w:line="360" w:lineRule="auto"/>
        <w:rPr>
          <w:lang w:val="en-US"/>
        </w:rPr>
      </w:pPr>
      <w:r w:rsidRPr="00D53CC8">
        <w:rPr>
          <w:lang w:val="en-US"/>
        </w:rPr>
        <w:t>Reinforcement Learning</w:t>
      </w:r>
      <w:r>
        <w:rPr>
          <w:lang w:val="en-US"/>
        </w:rPr>
        <w:t>. An Introduction</w:t>
      </w:r>
      <w:r w:rsidRPr="00D53CC8">
        <w:rPr>
          <w:lang w:val="en-US"/>
        </w:rPr>
        <w:t xml:space="preserve"> [</w:t>
      </w:r>
      <w:r w:rsidRPr="00AA5FF1">
        <w:t>Текст</w:t>
      </w:r>
      <w:r w:rsidRPr="00D53CC8">
        <w:rPr>
          <w:lang w:val="en-US"/>
        </w:rPr>
        <w:t>]</w:t>
      </w:r>
      <w:r>
        <w:rPr>
          <w:lang w:val="en-US"/>
        </w:rPr>
        <w:t xml:space="preserve"> / </w:t>
      </w:r>
      <w:r w:rsidRPr="00D53CC8">
        <w:rPr>
          <w:lang w:val="en-US"/>
        </w:rPr>
        <w:t>Sutton, R. S. and Barto, A. G.</w:t>
      </w:r>
      <w:r>
        <w:rPr>
          <w:lang w:val="en-US"/>
        </w:rPr>
        <w:t xml:space="preserve"> //</w:t>
      </w:r>
      <w:r w:rsidRPr="00D53CC8">
        <w:rPr>
          <w:lang w:val="en-US"/>
        </w:rPr>
        <w:t xml:space="preserve"> Bradford Books, MIT Pre</w:t>
      </w:r>
      <w:r>
        <w:rPr>
          <w:lang w:val="en-US"/>
        </w:rPr>
        <w:t>ss, Cambridge, MA, 2002 edition, 1998</w:t>
      </w:r>
    </w:p>
    <w:p w14:paraId="3C894D73" w14:textId="77777777" w:rsidR="00A81CA4" w:rsidRPr="00D53CC8" w:rsidRDefault="00A81CA4" w:rsidP="00A81CA4">
      <w:pPr>
        <w:pStyle w:val="a7"/>
        <w:numPr>
          <w:ilvl w:val="0"/>
          <w:numId w:val="11"/>
        </w:numPr>
        <w:spacing w:line="360" w:lineRule="auto"/>
        <w:rPr>
          <w:lang w:val="en-US"/>
        </w:rPr>
      </w:pPr>
      <w:r w:rsidRPr="00D53CC8">
        <w:rPr>
          <w:lang w:val="en-US"/>
        </w:rPr>
        <w:t>Dynamic Programming [</w:t>
      </w:r>
      <w:r w:rsidRPr="00AA5FF1">
        <w:t>Текст</w:t>
      </w:r>
      <w:r w:rsidRPr="00D53CC8">
        <w:rPr>
          <w:lang w:val="en-US"/>
        </w:rPr>
        <w:t>]</w:t>
      </w:r>
      <w:r>
        <w:rPr>
          <w:lang w:val="en-US"/>
        </w:rPr>
        <w:t xml:space="preserve"> / </w:t>
      </w:r>
      <w:r w:rsidRPr="00D53CC8">
        <w:rPr>
          <w:lang w:val="en-US"/>
        </w:rPr>
        <w:t xml:space="preserve">Bellman, R. E. </w:t>
      </w:r>
      <w:r>
        <w:rPr>
          <w:lang w:val="en-US"/>
        </w:rPr>
        <w:t>//</w:t>
      </w:r>
      <w:r w:rsidRPr="00D53CC8">
        <w:rPr>
          <w:lang w:val="en-US"/>
        </w:rPr>
        <w:t xml:space="preserve"> Princeton </w:t>
      </w:r>
      <w:r>
        <w:rPr>
          <w:lang w:val="en-US"/>
        </w:rPr>
        <w:t>University Press, Princeton, NJ, 1957</w:t>
      </w:r>
    </w:p>
    <w:p w14:paraId="7A6D0373" w14:textId="77777777" w:rsidR="00A81CA4" w:rsidRPr="00D53CC8" w:rsidRDefault="00A81CA4" w:rsidP="00A81CA4">
      <w:pPr>
        <w:pStyle w:val="a7"/>
        <w:numPr>
          <w:ilvl w:val="0"/>
          <w:numId w:val="11"/>
        </w:numPr>
        <w:spacing w:line="360" w:lineRule="auto"/>
        <w:rPr>
          <w:lang w:val="en-US"/>
        </w:rPr>
      </w:pPr>
      <w:r w:rsidRPr="00D53CC8">
        <w:rPr>
          <w:lang w:val="en-US"/>
        </w:rPr>
        <w:t>Learning to predict by the methods of temporal differences [</w:t>
      </w:r>
      <w:r w:rsidRPr="00AA5FF1">
        <w:t>Текст</w:t>
      </w:r>
      <w:r w:rsidRPr="00D53CC8">
        <w:rPr>
          <w:lang w:val="en-US"/>
        </w:rPr>
        <w:t>]</w:t>
      </w:r>
      <w:r>
        <w:rPr>
          <w:lang w:val="en-US"/>
        </w:rPr>
        <w:t xml:space="preserve"> / Sutton, R. S. // Mach. Learn, 1998</w:t>
      </w:r>
    </w:p>
    <w:p w14:paraId="432A4857" w14:textId="77777777" w:rsidR="00A81CA4" w:rsidRPr="00D53CC8" w:rsidRDefault="00A81CA4" w:rsidP="00A81CA4">
      <w:pPr>
        <w:pStyle w:val="a7"/>
        <w:numPr>
          <w:ilvl w:val="0"/>
          <w:numId w:val="11"/>
        </w:numPr>
        <w:spacing w:line="360" w:lineRule="auto"/>
        <w:rPr>
          <w:lang w:val="en-US"/>
        </w:rPr>
      </w:pPr>
      <w:r w:rsidRPr="00D53CC8">
        <w:rPr>
          <w:lang w:val="en-US"/>
        </w:rPr>
        <w:t>Generalization in reinforcement learning:</w:t>
      </w:r>
      <w:r>
        <w:rPr>
          <w:lang w:val="en-US"/>
        </w:rPr>
        <w:t xml:space="preserve"> </w:t>
      </w:r>
      <w:r w:rsidRPr="00D53CC8">
        <w:rPr>
          <w:lang w:val="en-US"/>
        </w:rPr>
        <w:t>Successful examples using sparse coarse coding [</w:t>
      </w:r>
      <w:r w:rsidRPr="00AA5FF1">
        <w:t>Текст</w:t>
      </w:r>
      <w:r w:rsidRPr="00D53CC8">
        <w:rPr>
          <w:lang w:val="en-US"/>
        </w:rPr>
        <w:t>]</w:t>
      </w:r>
      <w:r>
        <w:rPr>
          <w:lang w:val="en-US"/>
        </w:rPr>
        <w:t xml:space="preserve"> /</w:t>
      </w:r>
      <w:r w:rsidRPr="00D53CC8">
        <w:rPr>
          <w:lang w:val="en-US"/>
        </w:rPr>
        <w:t xml:space="preserve"> </w:t>
      </w:r>
      <w:r>
        <w:rPr>
          <w:lang w:val="en-US"/>
        </w:rPr>
        <w:t>Sutton, R. S.</w:t>
      </w:r>
      <w:r w:rsidRPr="00D53CC8">
        <w:rPr>
          <w:lang w:val="en-US"/>
        </w:rPr>
        <w:t xml:space="preserve"> </w:t>
      </w:r>
      <w:r>
        <w:rPr>
          <w:lang w:val="en-US"/>
        </w:rPr>
        <w:t xml:space="preserve">// </w:t>
      </w:r>
      <w:r w:rsidRPr="00D53CC8">
        <w:rPr>
          <w:lang w:val="en-US"/>
        </w:rPr>
        <w:t>In Touretzky, D. S., Mozer, M. C., and Hasselmo, M. E., editors, Advances in Neural Information Processing Systems: Proceedings of the 1995 Conference,</w:t>
      </w:r>
      <w:r>
        <w:rPr>
          <w:lang w:val="en-US"/>
        </w:rPr>
        <w:t xml:space="preserve"> pages 1038–1044, Cambridge, MA, 1996</w:t>
      </w:r>
    </w:p>
    <w:p w14:paraId="48260B4B" w14:textId="77777777" w:rsidR="00A81CA4" w:rsidRPr="00D53CC8" w:rsidRDefault="00A81CA4" w:rsidP="00A81CA4">
      <w:pPr>
        <w:pStyle w:val="a7"/>
        <w:numPr>
          <w:ilvl w:val="0"/>
          <w:numId w:val="11"/>
        </w:numPr>
        <w:spacing w:line="360" w:lineRule="auto"/>
        <w:rPr>
          <w:lang w:val="en-US"/>
        </w:rPr>
      </w:pPr>
      <w:r w:rsidRPr="00D53CC8">
        <w:rPr>
          <w:lang w:val="en-US"/>
        </w:rPr>
        <w:t>Problem solving with reinforcement learning. PhD thesis</w:t>
      </w:r>
      <w:r>
        <w:rPr>
          <w:lang w:val="en-US"/>
        </w:rPr>
        <w:t xml:space="preserve"> / </w:t>
      </w:r>
      <w:r w:rsidRPr="00D53CC8">
        <w:rPr>
          <w:lang w:val="en-US"/>
        </w:rPr>
        <w:t>Rummery, G. A.</w:t>
      </w:r>
      <w:r>
        <w:rPr>
          <w:lang w:val="en-US"/>
        </w:rPr>
        <w:t xml:space="preserve"> //</w:t>
      </w:r>
      <w:r w:rsidRPr="00D53CC8">
        <w:rPr>
          <w:lang w:val="en-US"/>
        </w:rPr>
        <w:t xml:space="preserve"> Cambridge University, Cambridge</w:t>
      </w:r>
      <w:r>
        <w:rPr>
          <w:lang w:val="en-US"/>
        </w:rPr>
        <w:t>, 1995</w:t>
      </w:r>
    </w:p>
    <w:p w14:paraId="768C2657" w14:textId="77777777" w:rsidR="00A81CA4" w:rsidRPr="00D53CC8" w:rsidRDefault="00A81CA4" w:rsidP="00A81CA4">
      <w:pPr>
        <w:pStyle w:val="a7"/>
        <w:numPr>
          <w:ilvl w:val="0"/>
          <w:numId w:val="11"/>
        </w:numPr>
        <w:spacing w:line="360" w:lineRule="auto"/>
        <w:rPr>
          <w:lang w:val="en-US"/>
        </w:rPr>
      </w:pPr>
      <w:r w:rsidRPr="00D53CC8">
        <w:rPr>
          <w:lang w:val="en-US"/>
        </w:rPr>
        <w:t>Learning from delayed rewards</w:t>
      </w:r>
      <w:r>
        <w:rPr>
          <w:lang w:val="en-US"/>
        </w:rPr>
        <w:t>. PhD thesis</w:t>
      </w:r>
      <w:r w:rsidRPr="00D53CC8">
        <w:rPr>
          <w:lang w:val="en-US"/>
        </w:rPr>
        <w:t xml:space="preserve"> [</w:t>
      </w:r>
      <w:r w:rsidRPr="00AA5FF1">
        <w:t>Текст</w:t>
      </w:r>
      <w:r w:rsidRPr="00D53CC8">
        <w:rPr>
          <w:lang w:val="en-US"/>
        </w:rPr>
        <w:t xml:space="preserve">] / </w:t>
      </w:r>
      <w:r>
        <w:rPr>
          <w:lang w:val="en-US"/>
        </w:rPr>
        <w:t>Watkins, C. J. C. H. //</w:t>
      </w:r>
      <w:r w:rsidRPr="00D53CC8">
        <w:rPr>
          <w:lang w:val="en-US"/>
        </w:rPr>
        <w:t xml:space="preserve"> University of Cambridge, Cambridge, England, 1989</w:t>
      </w:r>
    </w:p>
    <w:p w14:paraId="79A7DF99" w14:textId="77777777" w:rsidR="00A81CA4" w:rsidRDefault="00A81CA4" w:rsidP="00A81CA4">
      <w:pPr>
        <w:pStyle w:val="a7"/>
        <w:numPr>
          <w:ilvl w:val="0"/>
          <w:numId w:val="11"/>
        </w:numPr>
        <w:spacing w:line="360" w:lineRule="auto"/>
        <w:rPr>
          <w:lang w:val="en-US"/>
        </w:rPr>
      </w:pPr>
      <w:r w:rsidRPr="00D53CC8">
        <w:rPr>
          <w:lang w:val="en-US"/>
        </w:rPr>
        <w:t>Technical note:</w:t>
      </w:r>
      <w:r>
        <w:rPr>
          <w:lang w:val="en-US"/>
        </w:rPr>
        <w:t xml:space="preserve"> </w:t>
      </w:r>
      <w:r w:rsidRPr="00D53CC8">
        <w:rPr>
          <w:lang w:val="en-US"/>
        </w:rPr>
        <w:t>Q-Learning [</w:t>
      </w:r>
      <w:r w:rsidRPr="00AA5FF1">
        <w:t>Текст</w:t>
      </w:r>
      <w:r w:rsidRPr="00D53CC8">
        <w:rPr>
          <w:lang w:val="en-US"/>
        </w:rPr>
        <w:t>]</w:t>
      </w:r>
      <w:r>
        <w:rPr>
          <w:lang w:val="en-US"/>
        </w:rPr>
        <w:t xml:space="preserve"> / </w:t>
      </w:r>
      <w:r w:rsidRPr="00D53CC8">
        <w:rPr>
          <w:lang w:val="en-US"/>
        </w:rPr>
        <w:t>Watkins, C. J. C. H. and Dayan, P.</w:t>
      </w:r>
      <w:r>
        <w:rPr>
          <w:lang w:val="en-US"/>
        </w:rPr>
        <w:t xml:space="preserve"> // Mach. Learn., 8:279–292; 1992</w:t>
      </w:r>
    </w:p>
    <w:p w14:paraId="3839E47F" w14:textId="77777777" w:rsidR="00A81CA4" w:rsidRDefault="00A81CA4" w:rsidP="00A81CA4">
      <w:pPr>
        <w:pStyle w:val="a7"/>
        <w:numPr>
          <w:ilvl w:val="0"/>
          <w:numId w:val="11"/>
        </w:numPr>
        <w:spacing w:line="360" w:lineRule="auto"/>
        <w:rPr>
          <w:lang w:val="en-US"/>
        </w:rPr>
      </w:pPr>
      <w:r w:rsidRPr="00452573">
        <w:rPr>
          <w:lang w:val="en-US"/>
        </w:rPr>
        <w:t>Conditioned reflexes</w:t>
      </w:r>
      <w:r>
        <w:rPr>
          <w:lang w:val="en-US"/>
        </w:rPr>
        <w:t xml:space="preserve"> [</w:t>
      </w:r>
      <w:r>
        <w:t>Текст</w:t>
      </w:r>
      <w:r>
        <w:rPr>
          <w:lang w:val="en-US"/>
        </w:rPr>
        <w:t>] / Pavlov, P. I. //</w:t>
      </w:r>
      <w:r w:rsidRPr="00452573">
        <w:rPr>
          <w:lang w:val="en-US"/>
        </w:rPr>
        <w:t xml:space="preserve"> </w:t>
      </w:r>
      <w:r>
        <w:rPr>
          <w:lang w:val="en-US"/>
        </w:rPr>
        <w:t>Oxford University Press, London</w:t>
      </w:r>
    </w:p>
    <w:p w14:paraId="1FFFB5FA" w14:textId="520A95CF" w:rsidR="00A81CA4" w:rsidRPr="00FB1A5B" w:rsidRDefault="00A81CA4" w:rsidP="00582F67">
      <w:pPr>
        <w:pStyle w:val="a7"/>
        <w:numPr>
          <w:ilvl w:val="0"/>
          <w:numId w:val="11"/>
        </w:numPr>
        <w:spacing w:line="360" w:lineRule="auto"/>
      </w:pPr>
      <w:r>
        <w:lastRenderedPageBreak/>
        <w:t xml:space="preserve">Обучение с подкреплением (Reinforcement Learning) </w:t>
      </w:r>
      <w:r w:rsidRPr="00DF5C3E">
        <w:t>[</w:t>
      </w:r>
      <w:r>
        <w:t>Электронный источник</w:t>
      </w:r>
      <w:r w:rsidRPr="00DF5C3E">
        <w:t xml:space="preserve">] / </w:t>
      </w:r>
      <w:r>
        <w:t xml:space="preserve">Воронцов К.В. </w:t>
      </w:r>
      <w:r w:rsidRPr="00DF5C3E">
        <w:t xml:space="preserve">// </w:t>
      </w:r>
      <w:r w:rsidR="00582F67" w:rsidRPr="00582F67">
        <w:t>Режим доступа:</w:t>
      </w:r>
      <w:r w:rsidRPr="00DF5C3E">
        <w:t xml:space="preserve"> </w:t>
      </w:r>
      <w:hyperlink r:id="rId21" w:history="1">
        <w:r w:rsidR="00582F67" w:rsidRPr="005C2367">
          <w:rPr>
            <w:rStyle w:val="a9"/>
            <w:lang w:val="en-US"/>
          </w:rPr>
          <w:t>http</w:t>
        </w:r>
        <w:r w:rsidR="00582F67" w:rsidRPr="005C2367">
          <w:rPr>
            <w:rStyle w:val="a9"/>
          </w:rPr>
          <w:t>://</w:t>
        </w:r>
        <w:r w:rsidR="00582F67" w:rsidRPr="005C2367">
          <w:rPr>
            <w:rStyle w:val="a9"/>
            <w:lang w:val="en-US"/>
          </w:rPr>
          <w:t>www</w:t>
        </w:r>
        <w:r w:rsidR="00582F67" w:rsidRPr="005C2367">
          <w:rPr>
            <w:rStyle w:val="a9"/>
          </w:rPr>
          <w:t>.</w:t>
        </w:r>
        <w:r w:rsidR="00582F67" w:rsidRPr="005C2367">
          <w:rPr>
            <w:rStyle w:val="a9"/>
            <w:lang w:val="en-US"/>
          </w:rPr>
          <w:t>machinelearning</w:t>
        </w:r>
        <w:r w:rsidR="00582F67" w:rsidRPr="005C2367">
          <w:rPr>
            <w:rStyle w:val="a9"/>
          </w:rPr>
          <w:t>.</w:t>
        </w:r>
        <w:r w:rsidR="00582F67" w:rsidRPr="005C2367">
          <w:rPr>
            <w:rStyle w:val="a9"/>
            <w:lang w:val="en-US"/>
          </w:rPr>
          <w:t>ru</w:t>
        </w:r>
        <w:r w:rsidR="00582F67" w:rsidRPr="005C2367">
          <w:rPr>
            <w:rStyle w:val="a9"/>
          </w:rPr>
          <w:t>/</w:t>
        </w:r>
        <w:r w:rsidR="00582F67" w:rsidRPr="005C2367">
          <w:rPr>
            <w:rStyle w:val="a9"/>
            <w:lang w:val="en-US"/>
          </w:rPr>
          <w:t>wiki</w:t>
        </w:r>
        <w:r w:rsidR="00582F67" w:rsidRPr="005C2367">
          <w:rPr>
            <w:rStyle w:val="a9"/>
          </w:rPr>
          <w:t>/</w:t>
        </w:r>
        <w:r w:rsidR="00582F67" w:rsidRPr="005C2367">
          <w:rPr>
            <w:rStyle w:val="a9"/>
            <w:lang w:val="en-US"/>
          </w:rPr>
          <w:t>images</w:t>
        </w:r>
        <w:r w:rsidR="00582F67" w:rsidRPr="005C2367">
          <w:rPr>
            <w:rStyle w:val="a9"/>
          </w:rPr>
          <w:t>/</w:t>
        </w:r>
        <w:r w:rsidR="00582F67" w:rsidRPr="005C2367">
          <w:rPr>
            <w:rStyle w:val="a9"/>
            <w:lang w:val="en-US"/>
          </w:rPr>
          <w:t>archive</w:t>
        </w:r>
        <w:r w:rsidR="00582F67" w:rsidRPr="005C2367">
          <w:rPr>
            <w:rStyle w:val="a9"/>
          </w:rPr>
          <w:t>/3/35/20140621071329!</w:t>
        </w:r>
        <w:r w:rsidR="00582F67" w:rsidRPr="005C2367">
          <w:rPr>
            <w:rStyle w:val="a9"/>
            <w:lang w:val="en-US"/>
          </w:rPr>
          <w:t>Voron</w:t>
        </w:r>
        <w:r w:rsidR="00582F67" w:rsidRPr="005C2367">
          <w:rPr>
            <w:rStyle w:val="a9"/>
          </w:rPr>
          <w:t>-</w:t>
        </w:r>
        <w:r w:rsidR="00582F67" w:rsidRPr="005C2367">
          <w:rPr>
            <w:rStyle w:val="a9"/>
            <w:lang w:val="en-US"/>
          </w:rPr>
          <w:t>ML</w:t>
        </w:r>
        <w:r w:rsidR="00582F67" w:rsidRPr="005C2367">
          <w:rPr>
            <w:rStyle w:val="a9"/>
          </w:rPr>
          <w:t>-</w:t>
        </w:r>
        <w:r w:rsidR="00582F67" w:rsidRPr="005C2367">
          <w:rPr>
            <w:rStyle w:val="a9"/>
            <w:lang w:val="en-US"/>
          </w:rPr>
          <w:t>RL</w:t>
        </w:r>
        <w:r w:rsidR="00582F67" w:rsidRPr="005C2367">
          <w:rPr>
            <w:rStyle w:val="a9"/>
          </w:rPr>
          <w:t>-</w:t>
        </w:r>
        <w:r w:rsidR="00582F67" w:rsidRPr="005C2367">
          <w:rPr>
            <w:rStyle w:val="a9"/>
            <w:lang w:val="en-US"/>
          </w:rPr>
          <w:t>slides</w:t>
        </w:r>
        <w:r w:rsidR="00582F67" w:rsidRPr="005C2367">
          <w:rPr>
            <w:rStyle w:val="a9"/>
          </w:rPr>
          <w:t>.</w:t>
        </w:r>
        <w:r w:rsidR="00582F67" w:rsidRPr="005C2367">
          <w:rPr>
            <w:rStyle w:val="a9"/>
            <w:lang w:val="en-US"/>
          </w:rPr>
          <w:t>pdf</w:t>
        </w:r>
      </w:hyperlink>
      <w:r w:rsidR="00582F67">
        <w:t xml:space="preserve"> – свободный</w:t>
      </w:r>
    </w:p>
    <w:p w14:paraId="2FF5097E" w14:textId="383FD61B" w:rsidR="00A81CA4" w:rsidRDefault="00A81CA4" w:rsidP="00A81CA4">
      <w:pPr>
        <w:pStyle w:val="a7"/>
        <w:numPr>
          <w:ilvl w:val="0"/>
          <w:numId w:val="11"/>
        </w:numPr>
        <w:spacing w:line="360" w:lineRule="auto"/>
        <w:rPr>
          <w:lang w:val="en-US"/>
        </w:rPr>
      </w:pPr>
      <w:r w:rsidRPr="00FB1A5B">
        <w:rPr>
          <w:lang w:val="en-US"/>
        </w:rPr>
        <w:t>A Markovian Decision Process [</w:t>
      </w:r>
      <w:r>
        <w:t>Текст</w:t>
      </w:r>
      <w:r w:rsidRPr="00FB1A5B">
        <w:rPr>
          <w:lang w:val="en-US"/>
        </w:rPr>
        <w:t>] / R. Bellman // Journal of Mathematics and Mechanics 6, 1957</w:t>
      </w:r>
    </w:p>
    <w:p w14:paraId="667A0029" w14:textId="7A7BEC10" w:rsidR="00A81CA4" w:rsidRDefault="00A81CA4" w:rsidP="00A81CA4">
      <w:pPr>
        <w:pStyle w:val="a7"/>
        <w:numPr>
          <w:ilvl w:val="0"/>
          <w:numId w:val="11"/>
        </w:numPr>
        <w:spacing w:line="360" w:lineRule="auto"/>
        <w:rPr>
          <w:lang w:val="en-US"/>
        </w:rPr>
      </w:pPr>
      <w:r w:rsidRPr="001F4472">
        <w:rPr>
          <w:lang w:val="en-US"/>
        </w:rPr>
        <w:t>A theory of Pavlovian conditioning: Variations in the effectiveness of reinforcement</w:t>
      </w:r>
      <w:r>
        <w:rPr>
          <w:lang w:val="en-US"/>
        </w:rPr>
        <w:t xml:space="preserve"> and nonreinforcement / </w:t>
      </w:r>
      <w:r w:rsidRPr="001F4472">
        <w:rPr>
          <w:lang w:val="en-US"/>
        </w:rPr>
        <w:t>Rescorla</w:t>
      </w:r>
      <w:r w:rsidRPr="00E6315D">
        <w:rPr>
          <w:lang w:val="en-US"/>
        </w:rPr>
        <w:t xml:space="preserve">, </w:t>
      </w:r>
      <w:r w:rsidRPr="001F4472">
        <w:rPr>
          <w:lang w:val="en-US"/>
        </w:rPr>
        <w:t>R</w:t>
      </w:r>
      <w:r w:rsidRPr="00E6315D">
        <w:rPr>
          <w:lang w:val="en-US"/>
        </w:rPr>
        <w:t xml:space="preserve">. </w:t>
      </w:r>
      <w:r w:rsidRPr="001F4472">
        <w:rPr>
          <w:lang w:val="en-US"/>
        </w:rPr>
        <w:t>A</w:t>
      </w:r>
      <w:r>
        <w:rPr>
          <w:lang w:val="en-US"/>
        </w:rPr>
        <w:t>.,</w:t>
      </w:r>
      <w:r w:rsidRPr="001F4472">
        <w:rPr>
          <w:lang w:val="en-US"/>
        </w:rPr>
        <w:t>Wagner</w:t>
      </w:r>
      <w:r w:rsidRPr="00E6315D">
        <w:rPr>
          <w:lang w:val="en-US"/>
        </w:rPr>
        <w:t xml:space="preserve">, </w:t>
      </w:r>
      <w:r w:rsidRPr="001F4472">
        <w:rPr>
          <w:lang w:val="en-US"/>
        </w:rPr>
        <w:t>A</w:t>
      </w:r>
      <w:r w:rsidRPr="00E6315D">
        <w:rPr>
          <w:lang w:val="en-US"/>
        </w:rPr>
        <w:t xml:space="preserve">. </w:t>
      </w:r>
      <w:r w:rsidRPr="001F4472">
        <w:rPr>
          <w:lang w:val="en-US"/>
        </w:rPr>
        <w:t>R</w:t>
      </w:r>
      <w:r>
        <w:rPr>
          <w:lang w:val="en-US"/>
        </w:rPr>
        <w:t xml:space="preserve"> //</w:t>
      </w:r>
      <w:r w:rsidRPr="001F4472">
        <w:rPr>
          <w:lang w:val="en-US"/>
        </w:rPr>
        <w:t xml:space="preserve"> In A. H. Black &amp; W. F. Prokasy (Eds.), Classical conditioning II: Current research and theory (pp. 64–99). </w:t>
      </w:r>
      <w:r w:rsidRPr="00191C19">
        <w:rPr>
          <w:lang w:val="en-US"/>
        </w:rPr>
        <w:t>New York, NY: Appleton-Century-Crofts</w:t>
      </w:r>
      <w:r>
        <w:rPr>
          <w:lang w:val="en-US"/>
        </w:rPr>
        <w:t>, 1972</w:t>
      </w:r>
    </w:p>
    <w:p w14:paraId="7F1C27B5" w14:textId="7BF81388" w:rsidR="001B0BC0" w:rsidRPr="001B0BC0" w:rsidRDefault="001B0BC0" w:rsidP="00A81CA4">
      <w:pPr>
        <w:pStyle w:val="a7"/>
        <w:numPr>
          <w:ilvl w:val="0"/>
          <w:numId w:val="11"/>
        </w:numPr>
        <w:spacing w:line="360" w:lineRule="auto"/>
        <w:rPr>
          <w:lang w:val="en-US"/>
        </w:rPr>
      </w:pPr>
      <w:r w:rsidRPr="00470595">
        <w:rPr>
          <w:rFonts w:cs="Times New Roman"/>
          <w:lang w:val="en-US"/>
        </w:rPr>
        <w:t>NEST (NEural Simulation Tool) [</w:t>
      </w:r>
      <w:r w:rsidRPr="00470595">
        <w:rPr>
          <w:rFonts w:cs="Times New Roman"/>
        </w:rPr>
        <w:t>Текст</w:t>
      </w:r>
      <w:r w:rsidRPr="00470595">
        <w:rPr>
          <w:rFonts w:cs="Times New Roman"/>
          <w:lang w:val="en-US"/>
        </w:rPr>
        <w:t>] / Gewaltig Marc-Oliver, Diesmann Markus // Scholarpedia. — 2007. — Vol. 2, no. 4. — P. 1430</w:t>
      </w:r>
    </w:p>
    <w:p w14:paraId="771232BA" w14:textId="6B2467CC" w:rsidR="001B0BC0" w:rsidRPr="001B0BC0" w:rsidRDefault="001B0BC0" w:rsidP="00A81CA4">
      <w:pPr>
        <w:pStyle w:val="a7"/>
        <w:numPr>
          <w:ilvl w:val="0"/>
          <w:numId w:val="11"/>
        </w:numPr>
        <w:spacing w:line="360" w:lineRule="auto"/>
        <w:rPr>
          <w:lang w:val="en-US"/>
        </w:rPr>
      </w:pPr>
      <w:r w:rsidRPr="003172D7">
        <w:rPr>
          <w:rFonts w:cs="Times New Roman"/>
          <w:lang w:val="en-US"/>
        </w:rPr>
        <w:t>Supercomputers Ready for Use as Discovery Machines for Neuroscience //</w:t>
      </w:r>
      <w:r w:rsidRPr="003172D7">
        <w:rPr>
          <w:rFonts w:cs="Times New Roman"/>
          <w:lang w:val="en-US"/>
        </w:rPr>
        <w:br/>
        <w:t>Frontiers in Neuroinformatics. — 2012. — november. — Vol. 6. — Pp. 1–12</w:t>
      </w:r>
    </w:p>
    <w:p w14:paraId="034A5CF8" w14:textId="77777777" w:rsidR="005A300B" w:rsidRPr="005A300B" w:rsidRDefault="001B0BC0" w:rsidP="005A300B">
      <w:pPr>
        <w:pStyle w:val="a7"/>
        <w:numPr>
          <w:ilvl w:val="0"/>
          <w:numId w:val="11"/>
        </w:numPr>
        <w:spacing w:line="360" w:lineRule="auto"/>
        <w:rPr>
          <w:lang w:val="en-US"/>
        </w:rPr>
      </w:pPr>
      <w:r w:rsidRPr="003172D7">
        <w:rPr>
          <w:rFonts w:cs="Times New Roman"/>
          <w:iCs/>
          <w:szCs w:val="28"/>
          <w:bdr w:val="none" w:sz="0" w:space="0" w:color="auto" w:frame="1"/>
          <w:shd w:val="clear" w:color="auto" w:fill="FFFFFF"/>
          <w:lang w:val="en-US"/>
        </w:rPr>
        <w:t xml:space="preserve">Nest: an environment for neural systems simulations / </w:t>
      </w:r>
      <w:r w:rsidRPr="003172D7">
        <w:rPr>
          <w:rFonts w:cs="Times New Roman"/>
          <w:szCs w:val="28"/>
          <w:shd w:val="clear" w:color="auto" w:fill="FFFFFF"/>
          <w:lang w:val="en-US"/>
        </w:rPr>
        <w:t>Diesmann M Gewaltig M // 2001</w:t>
      </w:r>
    </w:p>
    <w:p w14:paraId="448EC5D9" w14:textId="646B4BDE" w:rsidR="000C1A2D" w:rsidRPr="005A300B" w:rsidRDefault="005A300B" w:rsidP="005A300B">
      <w:pPr>
        <w:pStyle w:val="a7"/>
        <w:numPr>
          <w:ilvl w:val="0"/>
          <w:numId w:val="11"/>
        </w:numPr>
        <w:spacing w:line="360" w:lineRule="auto"/>
        <w:rPr>
          <w:lang w:val="en-US"/>
        </w:rPr>
      </w:pPr>
      <w:r w:rsidRPr="005A300B">
        <w:rPr>
          <w:lang w:val="en-US" w:eastAsia="ru-RU"/>
        </w:rPr>
        <w:t>Affective Computing / R.W. Picard //</w:t>
      </w:r>
      <w:r w:rsidR="000C1A2D" w:rsidRPr="005A300B">
        <w:rPr>
          <w:lang w:val="en-US" w:eastAsia="ru-RU"/>
        </w:rPr>
        <w:t xml:space="preserve"> MIT Press, 1997.</w:t>
      </w:r>
    </w:p>
    <w:p w14:paraId="239D195B" w14:textId="77777777" w:rsidR="000C1A2D" w:rsidRPr="00191C19" w:rsidRDefault="000C1A2D" w:rsidP="000C1A2D">
      <w:pPr>
        <w:pStyle w:val="a7"/>
        <w:spacing w:line="360" w:lineRule="auto"/>
        <w:rPr>
          <w:lang w:val="en-US"/>
        </w:rPr>
      </w:pPr>
    </w:p>
    <w:p w14:paraId="555F0D5C" w14:textId="1966FB2B" w:rsidR="00887F1C" w:rsidRDefault="00887F1C">
      <w:pPr>
        <w:spacing w:before="0" w:after="160"/>
        <w:jc w:val="left"/>
        <w:rPr>
          <w:rFonts w:cs="Times New Roman"/>
          <w:kern w:val="2"/>
          <w:szCs w:val="28"/>
          <w:lang w:val="en-US"/>
        </w:rPr>
      </w:pPr>
      <w:r>
        <w:rPr>
          <w:rFonts w:cs="Times New Roman"/>
          <w:kern w:val="2"/>
          <w:szCs w:val="28"/>
          <w:lang w:val="en-US"/>
        </w:rPr>
        <w:br w:type="page"/>
      </w:r>
    </w:p>
    <w:p w14:paraId="1EBE5D9D" w14:textId="3C670604" w:rsidR="004147D9" w:rsidRDefault="00887F1C" w:rsidP="00887F1C">
      <w:pPr>
        <w:pStyle w:val="1"/>
        <w:jc w:val="center"/>
      </w:pPr>
      <w:bookmarkStart w:id="35" w:name="_Toc454108824"/>
      <w:r>
        <w:lastRenderedPageBreak/>
        <w:t>ПРИЛОЖЕНИЕ А</w:t>
      </w:r>
      <w:bookmarkEnd w:id="35"/>
    </w:p>
    <w:p w14:paraId="575E9B4C" w14:textId="1686C750" w:rsidR="00887F1C" w:rsidRDefault="00887F1C" w:rsidP="00887F1C">
      <w:pPr>
        <w:jc w:val="center"/>
      </w:pPr>
      <w:r>
        <w:t>(справочное)</w:t>
      </w:r>
    </w:p>
    <w:p w14:paraId="4B9908BA" w14:textId="6537AE8A" w:rsidR="00FA55BD" w:rsidRDefault="00887F1C" w:rsidP="00887F1C">
      <w:pPr>
        <w:jc w:val="center"/>
      </w:pPr>
      <w:r>
        <w:t>Куб эмоций Лёвхейма</w:t>
      </w:r>
    </w:p>
    <w:p w14:paraId="3356689E" w14:textId="6BBB683B" w:rsidR="00970894" w:rsidRDefault="00970894" w:rsidP="00970894">
      <w:pPr>
        <w:spacing w:line="360" w:lineRule="auto"/>
        <w:ind w:firstLine="708"/>
        <w:rPr>
          <w:szCs w:val="24"/>
        </w:rPr>
      </w:pPr>
      <w:r w:rsidRPr="00970894">
        <w:rPr>
          <w:szCs w:val="24"/>
        </w:rPr>
        <w:t>Куб Лёвхейма – это теоретическая модель, описывающая связь между базовыми эмоциональными состояниями (страх, гнев, стыд, тоска, отвращение, удивление, радость, возбуждение) и влиянием трех нейромодуляторов (дофамин, серотонин, норадреналин).</w:t>
      </w:r>
    </w:p>
    <w:p w14:paraId="0F9A99A5" w14:textId="6234C3E9" w:rsidR="0037358A" w:rsidRDefault="0037358A" w:rsidP="00970894">
      <w:pPr>
        <w:spacing w:line="360" w:lineRule="auto"/>
        <w:ind w:firstLine="708"/>
        <w:rPr>
          <w:szCs w:val="24"/>
        </w:rPr>
      </w:pPr>
      <w:r>
        <w:rPr>
          <w:szCs w:val="24"/>
        </w:rPr>
        <w:t>Модель была предложе</w:t>
      </w:r>
      <w:r w:rsidR="00015196">
        <w:rPr>
          <w:szCs w:val="24"/>
        </w:rPr>
        <w:t>на Хьюго Лёвхеймом в 2012 году. Куб эмоций помещен в ортогональную трехмерную систему координат, где лучами являются дофамин, серотонин и норадреналин. Вершины куба соответствуют низкому или высокому уровню того или иного нейромедиатора. Например, радости соответствуют высокое содержание дофамина и серотонина и низкое норадреналина, а страху – высокое содержание дофамина и низкое серотонина и норадреналина.</w:t>
      </w:r>
    </w:p>
    <w:p w14:paraId="358CD31C" w14:textId="4F1D3CF8" w:rsidR="00970894" w:rsidRDefault="00015196">
      <w:pPr>
        <w:spacing w:before="0" w:after="160"/>
        <w:jc w:val="left"/>
      </w:pPr>
      <w:r>
        <w:rPr>
          <w:noProof/>
          <w:lang w:eastAsia="ru-RU"/>
        </w:rPr>
        <mc:AlternateContent>
          <mc:Choice Requires="wps">
            <w:drawing>
              <wp:anchor distT="45720" distB="45720" distL="114300" distR="114300" simplePos="0" relativeHeight="251675648" behindDoc="0" locked="0" layoutInCell="1" allowOverlap="1" wp14:anchorId="420888CF" wp14:editId="3F03F58B">
                <wp:simplePos x="0" y="0"/>
                <wp:positionH relativeFrom="margin">
                  <wp:align>left</wp:align>
                </wp:positionH>
                <wp:positionV relativeFrom="paragraph">
                  <wp:posOffset>2502535</wp:posOffset>
                </wp:positionV>
                <wp:extent cx="5935980" cy="485140"/>
                <wp:effectExtent l="0" t="0" r="0" b="0"/>
                <wp:wrapSquare wrapText="bothSides"/>
                <wp:docPr id="3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4851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9F283BE" w14:textId="3780EC0F" w:rsidR="00807948" w:rsidRPr="00922307" w:rsidRDefault="00807948" w:rsidP="00015196">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 xml:space="preserve">Рисунок </w:t>
                            </w:r>
                            <w:r>
                              <w:rPr>
                                <w:rFonts w:cs="Times New Roman"/>
                                <w:color w:val="000000" w:themeColor="text1"/>
                                <w:sz w:val="24"/>
                                <w:szCs w:val="28"/>
                              </w:rPr>
                              <w:t>А1</w:t>
                            </w:r>
                            <w:r w:rsidRPr="00922307">
                              <w:rPr>
                                <w:rFonts w:cs="Times New Roman"/>
                                <w:color w:val="000000" w:themeColor="text1"/>
                                <w:sz w:val="24"/>
                                <w:szCs w:val="28"/>
                              </w:rPr>
                              <w:t xml:space="preserve"> – </w:t>
                            </w:r>
                            <w:r>
                              <w:rPr>
                                <w:rFonts w:cs="Times New Roman"/>
                                <w:color w:val="000000" w:themeColor="text1"/>
                                <w:sz w:val="24"/>
                                <w:szCs w:val="28"/>
                              </w:rPr>
                              <w:t>Куб Лёвхейма</w:t>
                            </w:r>
                          </w:p>
                          <w:p w14:paraId="57B4DA80" w14:textId="77777777" w:rsidR="00807948" w:rsidRDefault="00807948" w:rsidP="00015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888CF" id="_x0000_s1036" type="#_x0000_t202" style="position:absolute;margin-left:0;margin-top:197.05pt;width:467.4pt;height:38.2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" filled="f" stroked="f" strokeweight="1pt">
                <v:textbox>
                  <w:txbxContent>
                    <w:p w14:paraId="29F283BE" w14:textId="3780EC0F" w:rsidR="00807948" w:rsidRPr="00922307" w:rsidRDefault="00807948" w:rsidP="00015196">
                      <w:pPr>
                        <w:spacing w:line="360" w:lineRule="auto"/>
                        <w:ind w:firstLine="709"/>
                        <w:jc w:val="center"/>
                        <w:rPr>
                          <w:rFonts w:cs="Times New Roman"/>
                          <w:color w:val="000000" w:themeColor="text1"/>
                          <w:sz w:val="24"/>
                          <w:szCs w:val="28"/>
                        </w:rPr>
                      </w:pPr>
                      <w:r w:rsidRPr="00922307">
                        <w:rPr>
                          <w:rFonts w:cs="Times New Roman"/>
                          <w:color w:val="000000" w:themeColor="text1"/>
                          <w:sz w:val="24"/>
                          <w:szCs w:val="28"/>
                        </w:rPr>
                        <w:t xml:space="preserve">Рисунок </w:t>
                      </w:r>
                      <w:r>
                        <w:rPr>
                          <w:rFonts w:cs="Times New Roman"/>
                          <w:color w:val="000000" w:themeColor="text1"/>
                          <w:sz w:val="24"/>
                          <w:szCs w:val="28"/>
                        </w:rPr>
                        <w:t>А1</w:t>
                      </w:r>
                      <w:r w:rsidRPr="00922307">
                        <w:rPr>
                          <w:rFonts w:cs="Times New Roman"/>
                          <w:color w:val="000000" w:themeColor="text1"/>
                          <w:sz w:val="24"/>
                          <w:szCs w:val="28"/>
                        </w:rPr>
                        <w:t xml:space="preserve"> – </w:t>
                      </w:r>
                      <w:r>
                        <w:rPr>
                          <w:rFonts w:cs="Times New Roman"/>
                          <w:color w:val="000000" w:themeColor="text1"/>
                          <w:sz w:val="24"/>
                          <w:szCs w:val="28"/>
                        </w:rPr>
                        <w:t>Куб Лёвхейма</w:t>
                      </w:r>
                    </w:p>
                    <w:p w14:paraId="57B4DA80" w14:textId="77777777" w:rsidR="00807948" w:rsidRDefault="00807948" w:rsidP="00015196"/>
                  </w:txbxContent>
                </v:textbox>
                <w10:wrap type="square" anchorx="margin"/>
              </v:shape>
            </w:pict>
          </mc:Fallback>
        </mc:AlternateContent>
      </w:r>
      <w:r w:rsidR="00807948">
        <w:rPr>
          <w:noProof/>
        </w:rPr>
        <w:pict w14:anchorId="225788A4">
          <v:shape id="_x0000_s1027" type="#_x0000_t75" style="position:absolute;margin-left:106pt;margin-top:20.95pt;width:270.15pt;height:178.2pt;z-index:251673600;mso-position-horizontal-relative:text;mso-position-vertical-relative:text;mso-width-relative:page;mso-height-relative:page">
            <v:imagedata r:id="rId22" o:title="куб"/>
            <w10:wrap type="topAndBottom"/>
          </v:shape>
        </w:pict>
      </w:r>
      <w:r w:rsidR="0037358A">
        <w:tab/>
        <w:t>Куб Лёвхейма изображен на рисунке А.1.</w:t>
      </w:r>
    </w:p>
    <w:p w14:paraId="5089F6CD" w14:textId="78BDA8B7" w:rsidR="0037358A" w:rsidRDefault="0037358A">
      <w:pPr>
        <w:spacing w:before="0" w:after="160"/>
        <w:jc w:val="left"/>
      </w:pPr>
    </w:p>
    <w:p w14:paraId="242FD74D" w14:textId="3FD3A5CF" w:rsidR="00FA55BD" w:rsidRDefault="00FA55BD">
      <w:pPr>
        <w:spacing w:before="0" w:after="160"/>
        <w:jc w:val="left"/>
      </w:pPr>
      <w:r>
        <w:br w:type="page"/>
      </w:r>
    </w:p>
    <w:p w14:paraId="552AC796" w14:textId="0C2DECD1" w:rsidR="00887F1C" w:rsidRDefault="00FA55BD" w:rsidP="00FA55BD">
      <w:pPr>
        <w:pStyle w:val="1"/>
        <w:jc w:val="center"/>
      </w:pPr>
      <w:bookmarkStart w:id="36" w:name="_Toc454108825"/>
      <w:r>
        <w:lastRenderedPageBreak/>
        <w:t xml:space="preserve">ПРИЛОЖЕНИЕ </w:t>
      </w:r>
      <w:r w:rsidR="00AC5BA9">
        <w:t>Б</w:t>
      </w:r>
      <w:bookmarkEnd w:id="36"/>
    </w:p>
    <w:p w14:paraId="6EDFFD28" w14:textId="77777777" w:rsidR="00FA55BD" w:rsidRDefault="00FA55BD" w:rsidP="00FA55BD">
      <w:pPr>
        <w:jc w:val="center"/>
      </w:pPr>
      <w:r>
        <w:t>(справочное)</w:t>
      </w:r>
    </w:p>
    <w:p w14:paraId="21FFC891" w14:textId="0609D954" w:rsidR="00FA55BD" w:rsidRDefault="00C20EE8" w:rsidP="00FA55BD">
      <w:pPr>
        <w:jc w:val="center"/>
      </w:pPr>
      <w:r>
        <w:t>Некоторые части естественного мозга</w:t>
      </w:r>
    </w:p>
    <w:p w14:paraId="1FD54697" w14:textId="07CE8127" w:rsidR="00887F1C" w:rsidRDefault="00C20EE8" w:rsidP="00C20EE8">
      <w:pPr>
        <w:spacing w:line="360" w:lineRule="auto"/>
        <w:ind w:firstLine="708"/>
      </w:pPr>
      <w:r>
        <w:t>В этом приложении</w:t>
      </w:r>
      <w:r w:rsidR="00F35B7C">
        <w:t xml:space="preserve"> в алфавитном порядке</w:t>
      </w:r>
      <w:r>
        <w:t xml:space="preserve"> описаны те части естественного мозга, которые непосредственно фигурируют в тексте.</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3895"/>
      </w:tblGrid>
      <w:tr w:rsidR="00F35B7C" w:rsidRPr="00F35B7C" w14:paraId="79C2F72B" w14:textId="77777777" w:rsidTr="00893A2D">
        <w:trPr>
          <w:trHeight w:val="360"/>
        </w:trPr>
        <w:tc>
          <w:tcPr>
            <w:tcW w:w="2972" w:type="dxa"/>
            <w:shd w:val="clear" w:color="auto" w:fill="auto"/>
            <w:noWrap/>
            <w:vAlign w:val="center"/>
            <w:hideMark/>
          </w:tcPr>
          <w:p w14:paraId="418C53B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мозга</w:t>
            </w:r>
          </w:p>
        </w:tc>
        <w:tc>
          <w:tcPr>
            <w:tcW w:w="2977" w:type="dxa"/>
            <w:shd w:val="clear" w:color="auto" w:fill="auto"/>
            <w:noWrap/>
            <w:vAlign w:val="center"/>
            <w:hideMark/>
          </w:tcPr>
          <w:p w14:paraId="3F73E660" w14:textId="5ACD1A03"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Английское название</w:t>
            </w:r>
            <w:r w:rsidR="00830E9C">
              <w:rPr>
                <w:rFonts w:eastAsia="Times New Roman" w:cs="Times New Roman"/>
                <w:color w:val="000000"/>
                <w:szCs w:val="28"/>
                <w:lang w:eastAsia="ru-RU"/>
              </w:rPr>
              <w:t xml:space="preserve"> (сокращение)</w:t>
            </w:r>
          </w:p>
        </w:tc>
        <w:tc>
          <w:tcPr>
            <w:tcW w:w="3895" w:type="dxa"/>
            <w:shd w:val="clear" w:color="auto" w:fill="auto"/>
            <w:vAlign w:val="center"/>
            <w:hideMark/>
          </w:tcPr>
          <w:p w14:paraId="5C59BD6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Краткое описание</w:t>
            </w:r>
          </w:p>
        </w:tc>
      </w:tr>
      <w:tr w:rsidR="00F35B7C" w:rsidRPr="00F35B7C" w14:paraId="247105EF" w14:textId="77777777" w:rsidTr="00893A2D">
        <w:trPr>
          <w:trHeight w:val="2520"/>
        </w:trPr>
        <w:tc>
          <w:tcPr>
            <w:tcW w:w="2972" w:type="dxa"/>
            <w:shd w:val="clear" w:color="auto" w:fill="auto"/>
            <w:noWrap/>
            <w:vAlign w:val="center"/>
            <w:hideMark/>
          </w:tcPr>
          <w:p w14:paraId="50D03C4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w:t>
            </w:r>
          </w:p>
        </w:tc>
        <w:tc>
          <w:tcPr>
            <w:tcW w:w="2977" w:type="dxa"/>
            <w:shd w:val="clear" w:color="auto" w:fill="auto"/>
            <w:noWrap/>
            <w:vAlign w:val="center"/>
            <w:hideMark/>
          </w:tcPr>
          <w:p w14:paraId="5FA4384B" w14:textId="3AFB44C1"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Globus pallidus</w:t>
            </w:r>
            <w:r w:rsidR="00830E9C">
              <w:rPr>
                <w:rFonts w:eastAsia="Times New Roman" w:cs="Times New Roman"/>
                <w:color w:val="000000"/>
                <w:szCs w:val="28"/>
                <w:lang w:eastAsia="ru-RU"/>
              </w:rPr>
              <w:t xml:space="preserve"> </w:t>
            </w:r>
            <w:r w:rsidR="00830E9C">
              <w:rPr>
                <w:rFonts w:eastAsia="Times New Roman" w:cs="Times New Roman"/>
                <w:color w:val="000000"/>
                <w:szCs w:val="28"/>
                <w:lang w:val="en-US" w:eastAsia="ru-RU"/>
              </w:rPr>
              <w:t>(GP)</w:t>
            </w:r>
          </w:p>
        </w:tc>
        <w:tc>
          <w:tcPr>
            <w:tcW w:w="3895" w:type="dxa"/>
            <w:shd w:val="clear" w:color="auto" w:fill="auto"/>
            <w:vAlign w:val="center"/>
            <w:hideMark/>
          </w:tcPr>
          <w:p w14:paraId="3A10754E"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Субкортикальная структура мозга, часть переднего отдела головного мозга, сохраняющая функциональные связи с гипотоламусом</w:t>
            </w:r>
          </w:p>
        </w:tc>
      </w:tr>
      <w:tr w:rsidR="00F35B7C" w:rsidRPr="00F35B7C" w14:paraId="4042A5C2" w14:textId="77777777" w:rsidTr="00893A2D">
        <w:trPr>
          <w:trHeight w:val="720"/>
        </w:trPr>
        <w:tc>
          <w:tcPr>
            <w:tcW w:w="2972" w:type="dxa"/>
            <w:shd w:val="clear" w:color="auto" w:fill="auto"/>
            <w:noWrap/>
            <w:vAlign w:val="center"/>
            <w:hideMark/>
          </w:tcPr>
          <w:p w14:paraId="1EFD5813"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 (externa)</w:t>
            </w:r>
          </w:p>
        </w:tc>
        <w:tc>
          <w:tcPr>
            <w:tcW w:w="2977" w:type="dxa"/>
            <w:shd w:val="clear" w:color="auto" w:fill="auto"/>
            <w:noWrap/>
            <w:vAlign w:val="center"/>
            <w:hideMark/>
          </w:tcPr>
          <w:p w14:paraId="782897DB" w14:textId="277031D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Globus pallidus pars externa</w:t>
            </w:r>
            <w:r w:rsidR="00830E9C">
              <w:rPr>
                <w:rFonts w:eastAsia="Times New Roman" w:cs="Times New Roman"/>
                <w:color w:val="000000"/>
                <w:szCs w:val="28"/>
                <w:lang w:val="en-US" w:eastAsia="ru-RU"/>
              </w:rPr>
              <w:t xml:space="preserve"> (GPe)</w:t>
            </w:r>
          </w:p>
        </w:tc>
        <w:tc>
          <w:tcPr>
            <w:tcW w:w="3895" w:type="dxa"/>
            <w:shd w:val="clear" w:color="auto" w:fill="auto"/>
            <w:vAlign w:val="center"/>
            <w:hideMark/>
          </w:tcPr>
          <w:p w14:paraId="4856AD49"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Внешная часть бледного шара</w:t>
            </w:r>
          </w:p>
        </w:tc>
      </w:tr>
      <w:tr w:rsidR="00F35B7C" w:rsidRPr="00F35B7C" w14:paraId="74109C9D" w14:textId="77777777" w:rsidTr="00893A2D">
        <w:trPr>
          <w:trHeight w:val="720"/>
        </w:trPr>
        <w:tc>
          <w:tcPr>
            <w:tcW w:w="2972" w:type="dxa"/>
            <w:shd w:val="clear" w:color="auto" w:fill="auto"/>
            <w:noWrap/>
            <w:vAlign w:val="center"/>
            <w:hideMark/>
          </w:tcPr>
          <w:p w14:paraId="57DDCDF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Бледный шар (interna)</w:t>
            </w:r>
          </w:p>
        </w:tc>
        <w:tc>
          <w:tcPr>
            <w:tcW w:w="2977" w:type="dxa"/>
            <w:shd w:val="clear" w:color="auto" w:fill="auto"/>
            <w:noWrap/>
            <w:vAlign w:val="center"/>
            <w:hideMark/>
          </w:tcPr>
          <w:p w14:paraId="7332F89B" w14:textId="7368BE1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Globus pallidus pars interna</w:t>
            </w:r>
            <w:r w:rsidR="00830E9C">
              <w:rPr>
                <w:rFonts w:eastAsia="Times New Roman" w:cs="Times New Roman"/>
                <w:color w:val="000000"/>
                <w:szCs w:val="28"/>
                <w:lang w:val="en-US" w:eastAsia="ru-RU"/>
              </w:rPr>
              <w:t xml:space="preserve"> (GPi)</w:t>
            </w:r>
          </w:p>
        </w:tc>
        <w:tc>
          <w:tcPr>
            <w:tcW w:w="3895" w:type="dxa"/>
            <w:shd w:val="clear" w:color="auto" w:fill="auto"/>
            <w:vAlign w:val="center"/>
            <w:hideMark/>
          </w:tcPr>
          <w:p w14:paraId="057852E4"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Внутренняя часть бледного шара</w:t>
            </w:r>
          </w:p>
        </w:tc>
      </w:tr>
      <w:tr w:rsidR="00F35B7C" w:rsidRPr="00F35B7C" w14:paraId="68EEAE98" w14:textId="77777777" w:rsidTr="00893A2D">
        <w:trPr>
          <w:trHeight w:val="2880"/>
        </w:trPr>
        <w:tc>
          <w:tcPr>
            <w:tcW w:w="2972" w:type="dxa"/>
            <w:shd w:val="clear" w:color="auto" w:fill="auto"/>
            <w:noWrap/>
            <w:vAlign w:val="center"/>
            <w:hideMark/>
          </w:tcPr>
          <w:p w14:paraId="3C551E2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Вентральная область покрышки</w:t>
            </w:r>
          </w:p>
        </w:tc>
        <w:tc>
          <w:tcPr>
            <w:tcW w:w="2977" w:type="dxa"/>
            <w:shd w:val="clear" w:color="auto" w:fill="auto"/>
            <w:noWrap/>
            <w:vAlign w:val="center"/>
            <w:hideMark/>
          </w:tcPr>
          <w:p w14:paraId="2873C153" w14:textId="1663EE79"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tegmental area</w:t>
            </w:r>
            <w:r w:rsidR="00830E9C">
              <w:rPr>
                <w:rFonts w:eastAsia="Times New Roman" w:cs="Times New Roman"/>
                <w:color w:val="000000"/>
                <w:szCs w:val="28"/>
                <w:lang w:val="en-US" w:eastAsia="ru-RU"/>
              </w:rPr>
              <w:t xml:space="preserve"> (VTA)</w:t>
            </w:r>
          </w:p>
        </w:tc>
        <w:tc>
          <w:tcPr>
            <w:tcW w:w="3895" w:type="dxa"/>
            <w:shd w:val="clear" w:color="auto" w:fill="auto"/>
            <w:vAlign w:val="center"/>
            <w:hideMark/>
          </w:tcPr>
          <w:p w14:paraId="7BCC553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начало дофаминовых путей. Играет роль в системах вознаграждения, а так же участвует в формировании зависимостей</w:t>
            </w:r>
          </w:p>
        </w:tc>
      </w:tr>
      <w:tr w:rsidR="00F35B7C" w:rsidRPr="00F35B7C" w14:paraId="107E3588" w14:textId="77777777" w:rsidTr="00893A2D">
        <w:trPr>
          <w:trHeight w:val="360"/>
        </w:trPr>
        <w:tc>
          <w:tcPr>
            <w:tcW w:w="2972" w:type="dxa"/>
            <w:shd w:val="clear" w:color="auto" w:fill="auto"/>
            <w:noWrap/>
            <w:vAlign w:val="center"/>
            <w:hideMark/>
          </w:tcPr>
          <w:p w14:paraId="27ACE84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Вентральное полосатое тело</w:t>
            </w:r>
          </w:p>
        </w:tc>
        <w:tc>
          <w:tcPr>
            <w:tcW w:w="2977" w:type="dxa"/>
            <w:shd w:val="clear" w:color="auto" w:fill="auto"/>
            <w:noWrap/>
            <w:vAlign w:val="center"/>
            <w:hideMark/>
          </w:tcPr>
          <w:p w14:paraId="2F584E61" w14:textId="446B2DAA"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striatum</w:t>
            </w:r>
            <w:r w:rsidR="00830E9C">
              <w:rPr>
                <w:rFonts w:eastAsia="Times New Roman" w:cs="Times New Roman"/>
                <w:color w:val="000000"/>
                <w:szCs w:val="28"/>
                <w:lang w:val="en-US" w:eastAsia="ru-RU"/>
              </w:rPr>
              <w:t xml:space="preserve"> (VS)</w:t>
            </w:r>
          </w:p>
        </w:tc>
        <w:tc>
          <w:tcPr>
            <w:tcW w:w="3895" w:type="dxa"/>
            <w:shd w:val="clear" w:color="auto" w:fill="auto"/>
            <w:vAlign w:val="center"/>
            <w:hideMark/>
          </w:tcPr>
          <w:p w14:paraId="69C39D8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полосатого тела</w:t>
            </w:r>
          </w:p>
        </w:tc>
      </w:tr>
      <w:tr w:rsidR="00F35B7C" w:rsidRPr="00F35B7C" w14:paraId="5010CEF3" w14:textId="77777777" w:rsidTr="00893A2D">
        <w:trPr>
          <w:trHeight w:val="720"/>
        </w:trPr>
        <w:tc>
          <w:tcPr>
            <w:tcW w:w="2972" w:type="dxa"/>
            <w:shd w:val="clear" w:color="auto" w:fill="auto"/>
            <w:noWrap/>
            <w:vAlign w:val="center"/>
            <w:hideMark/>
          </w:tcPr>
          <w:p w14:paraId="54D869D0"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Гипоталамус</w:t>
            </w:r>
          </w:p>
        </w:tc>
        <w:tc>
          <w:tcPr>
            <w:tcW w:w="2977" w:type="dxa"/>
            <w:shd w:val="clear" w:color="auto" w:fill="auto"/>
            <w:noWrap/>
            <w:vAlign w:val="center"/>
            <w:hideMark/>
          </w:tcPr>
          <w:p w14:paraId="0D602E60" w14:textId="5D6984A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Subtalamic nucleus</w:t>
            </w:r>
            <w:r w:rsidR="00830E9C">
              <w:rPr>
                <w:rFonts w:eastAsia="Times New Roman" w:cs="Times New Roman"/>
                <w:color w:val="000000"/>
                <w:szCs w:val="28"/>
                <w:lang w:val="en-US" w:eastAsia="ru-RU"/>
              </w:rPr>
              <w:t xml:space="preserve"> (STN)</w:t>
            </w:r>
          </w:p>
        </w:tc>
        <w:tc>
          <w:tcPr>
            <w:tcW w:w="3895" w:type="dxa"/>
            <w:shd w:val="clear" w:color="auto" w:fill="auto"/>
            <w:vAlign w:val="center"/>
            <w:hideMark/>
          </w:tcPr>
          <w:p w14:paraId="3DDFDC3C"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Отдел промежуточного мозга</w:t>
            </w:r>
          </w:p>
        </w:tc>
      </w:tr>
      <w:tr w:rsidR="00893A2D" w:rsidRPr="00F35B7C" w14:paraId="6A19A7C6" w14:textId="77777777" w:rsidTr="00893A2D">
        <w:trPr>
          <w:trHeight w:val="720"/>
        </w:trPr>
        <w:tc>
          <w:tcPr>
            <w:tcW w:w="2972" w:type="dxa"/>
            <w:shd w:val="clear" w:color="auto" w:fill="auto"/>
            <w:noWrap/>
            <w:vAlign w:val="center"/>
          </w:tcPr>
          <w:p w14:paraId="24EB6F9D" w14:textId="21670A90" w:rsidR="00893A2D" w:rsidRPr="00F35B7C" w:rsidRDefault="00893A2D" w:rsidP="00893A2D">
            <w:pPr>
              <w:spacing w:before="0"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lastRenderedPageBreak/>
              <w:t>Двигательная кора</w:t>
            </w:r>
          </w:p>
        </w:tc>
        <w:tc>
          <w:tcPr>
            <w:tcW w:w="2977" w:type="dxa"/>
            <w:shd w:val="clear" w:color="auto" w:fill="auto"/>
            <w:noWrap/>
            <w:vAlign w:val="center"/>
          </w:tcPr>
          <w:p w14:paraId="7725ABA1" w14:textId="3F6319E3" w:rsidR="00893A2D" w:rsidRPr="00893A2D" w:rsidRDefault="00893A2D" w:rsidP="00893A2D">
            <w:pPr>
              <w:spacing w:before="0" w:after="0" w:line="360" w:lineRule="auto"/>
              <w:jc w:val="center"/>
              <w:rPr>
                <w:rFonts w:eastAsia="Times New Roman" w:cs="Times New Roman"/>
                <w:color w:val="000000"/>
                <w:szCs w:val="28"/>
                <w:lang w:val="en-US" w:eastAsia="ru-RU"/>
              </w:rPr>
            </w:pPr>
            <w:r>
              <w:rPr>
                <w:rFonts w:eastAsia="Times New Roman" w:cs="Times New Roman"/>
                <w:color w:val="000000"/>
                <w:szCs w:val="28"/>
                <w:lang w:val="en-US" w:eastAsia="ru-RU"/>
              </w:rPr>
              <w:t>Motor cortex (MC)</w:t>
            </w:r>
          </w:p>
        </w:tc>
        <w:tc>
          <w:tcPr>
            <w:tcW w:w="3895" w:type="dxa"/>
            <w:shd w:val="clear" w:color="auto" w:fill="auto"/>
            <w:vAlign w:val="center"/>
          </w:tcPr>
          <w:p w14:paraId="7B363845" w14:textId="64AA6BD6" w:rsidR="00893A2D" w:rsidRPr="00893A2D" w:rsidRDefault="00893A2D" w:rsidP="00893A2D">
            <w:pPr>
              <w:spacing w:before="0" w:after="0" w:line="360" w:lineRule="auto"/>
              <w:jc w:val="center"/>
              <w:rPr>
                <w:rFonts w:eastAsia="Times New Roman" w:cs="Times New Roman"/>
                <w:color w:val="000000"/>
                <w:szCs w:val="28"/>
                <w:lang w:eastAsia="ru-RU"/>
              </w:rPr>
            </w:pPr>
            <w:r>
              <w:rPr>
                <w:rFonts w:eastAsia="Times New Roman" w:cs="Times New Roman"/>
                <w:color w:val="000000"/>
                <w:szCs w:val="28"/>
                <w:lang w:eastAsia="ru-RU"/>
              </w:rPr>
              <w:t>Часть коры головного мозга, участвующая в планировании, контроле и выполнении произвольных движений</w:t>
            </w:r>
          </w:p>
        </w:tc>
      </w:tr>
      <w:tr w:rsidR="00F35B7C" w:rsidRPr="00F35B7C" w14:paraId="3379A47E" w14:textId="77777777" w:rsidTr="00893A2D">
        <w:trPr>
          <w:trHeight w:val="1440"/>
        </w:trPr>
        <w:tc>
          <w:tcPr>
            <w:tcW w:w="2972" w:type="dxa"/>
            <w:shd w:val="clear" w:color="auto" w:fill="auto"/>
            <w:noWrap/>
            <w:vAlign w:val="center"/>
            <w:hideMark/>
          </w:tcPr>
          <w:p w14:paraId="2FE0225C"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Кора</w:t>
            </w:r>
          </w:p>
        </w:tc>
        <w:tc>
          <w:tcPr>
            <w:tcW w:w="2977" w:type="dxa"/>
            <w:shd w:val="clear" w:color="auto" w:fill="auto"/>
            <w:noWrap/>
            <w:vAlign w:val="center"/>
            <w:hideMark/>
          </w:tcPr>
          <w:p w14:paraId="4492F458" w14:textId="67DA721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Cortex</w:t>
            </w:r>
            <w:r w:rsidR="00830E9C">
              <w:rPr>
                <w:rFonts w:eastAsia="Times New Roman" w:cs="Times New Roman"/>
                <w:color w:val="000000"/>
                <w:szCs w:val="28"/>
                <w:lang w:val="en-US" w:eastAsia="ru-RU"/>
              </w:rPr>
              <w:t xml:space="preserve"> (C)</w:t>
            </w:r>
          </w:p>
        </w:tc>
        <w:tc>
          <w:tcPr>
            <w:tcW w:w="3895" w:type="dxa"/>
            <w:shd w:val="clear" w:color="auto" w:fill="auto"/>
            <w:vAlign w:val="center"/>
            <w:hideMark/>
          </w:tcPr>
          <w:p w14:paraId="54B4B46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Серое вещество, покрывающее полушария головного мозга</w:t>
            </w:r>
          </w:p>
        </w:tc>
      </w:tr>
      <w:tr w:rsidR="00F35B7C" w:rsidRPr="00F35B7C" w14:paraId="0D1DE169" w14:textId="77777777" w:rsidTr="00893A2D">
        <w:trPr>
          <w:trHeight w:val="2880"/>
        </w:trPr>
        <w:tc>
          <w:tcPr>
            <w:tcW w:w="2972" w:type="dxa"/>
            <w:shd w:val="clear" w:color="auto" w:fill="auto"/>
            <w:noWrap/>
            <w:vAlign w:val="center"/>
            <w:hideMark/>
          </w:tcPr>
          <w:p w14:paraId="5CA83DC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Палеостриатум</w:t>
            </w:r>
          </w:p>
        </w:tc>
        <w:tc>
          <w:tcPr>
            <w:tcW w:w="2977" w:type="dxa"/>
            <w:shd w:val="clear" w:color="auto" w:fill="auto"/>
            <w:noWrap/>
            <w:vAlign w:val="center"/>
            <w:hideMark/>
          </w:tcPr>
          <w:p w14:paraId="3D56EA7D" w14:textId="0DEB1DC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Ventral palidum</w:t>
            </w:r>
            <w:r w:rsidR="00830E9C">
              <w:rPr>
                <w:rFonts w:eastAsia="Times New Roman" w:cs="Times New Roman"/>
                <w:color w:val="000000"/>
                <w:szCs w:val="28"/>
                <w:lang w:val="en-US" w:eastAsia="ru-RU"/>
              </w:rPr>
              <w:t xml:space="preserve"> (VP)</w:t>
            </w:r>
          </w:p>
        </w:tc>
        <w:tc>
          <w:tcPr>
            <w:tcW w:w="3895" w:type="dxa"/>
            <w:shd w:val="clear" w:color="auto" w:fill="auto"/>
            <w:vAlign w:val="center"/>
            <w:hideMark/>
          </w:tcPr>
          <w:p w14:paraId="4A6E862A"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Серое вещество, расположеное в глубине каждого полушария головного мозга. Часть базальных ганглиев, включает в себя полосатое тело и чечевицообразное ядро</w:t>
            </w:r>
          </w:p>
        </w:tc>
      </w:tr>
      <w:tr w:rsidR="00F35B7C" w:rsidRPr="00F35B7C" w14:paraId="0F3D6497" w14:textId="77777777" w:rsidTr="00893A2D">
        <w:trPr>
          <w:trHeight w:val="2520"/>
        </w:trPr>
        <w:tc>
          <w:tcPr>
            <w:tcW w:w="2972" w:type="dxa"/>
            <w:shd w:val="clear" w:color="auto" w:fill="auto"/>
            <w:noWrap/>
            <w:vAlign w:val="center"/>
            <w:hideMark/>
          </w:tcPr>
          <w:p w14:paraId="4E5D3F0D"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Полосатое тело</w:t>
            </w:r>
          </w:p>
        </w:tc>
        <w:tc>
          <w:tcPr>
            <w:tcW w:w="2977" w:type="dxa"/>
            <w:shd w:val="clear" w:color="auto" w:fill="auto"/>
            <w:noWrap/>
            <w:vAlign w:val="center"/>
            <w:hideMark/>
          </w:tcPr>
          <w:p w14:paraId="6A48C19E" w14:textId="029A518A"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Striatum</w:t>
            </w:r>
            <w:r w:rsidR="00830E9C">
              <w:rPr>
                <w:rFonts w:eastAsia="Times New Roman" w:cs="Times New Roman"/>
                <w:color w:val="000000"/>
                <w:szCs w:val="28"/>
                <w:lang w:val="en-US" w:eastAsia="ru-RU"/>
              </w:rPr>
              <w:t xml:space="preserve"> (S)</w:t>
            </w:r>
          </w:p>
        </w:tc>
        <w:tc>
          <w:tcPr>
            <w:tcW w:w="3895" w:type="dxa"/>
            <w:shd w:val="clear" w:color="auto" w:fill="auto"/>
            <w:vAlign w:val="center"/>
            <w:hideMark/>
          </w:tcPr>
          <w:p w14:paraId="0438B9D2"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базальных ганглиев, чередующиеся полосы белого и серого вещества. Включает в себя хвостатое ядро и чечевицообразное ядро</w:t>
            </w:r>
          </w:p>
        </w:tc>
      </w:tr>
      <w:tr w:rsidR="00F35B7C" w:rsidRPr="00F35B7C" w14:paraId="6FEA1288" w14:textId="77777777" w:rsidTr="00893A2D">
        <w:trPr>
          <w:trHeight w:val="1440"/>
        </w:trPr>
        <w:tc>
          <w:tcPr>
            <w:tcW w:w="2972" w:type="dxa"/>
            <w:shd w:val="clear" w:color="auto" w:fill="auto"/>
            <w:noWrap/>
            <w:vAlign w:val="center"/>
            <w:hideMark/>
          </w:tcPr>
          <w:p w14:paraId="4148AA48"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Префронтальная кора</w:t>
            </w:r>
          </w:p>
        </w:tc>
        <w:tc>
          <w:tcPr>
            <w:tcW w:w="2977" w:type="dxa"/>
            <w:shd w:val="clear" w:color="auto" w:fill="auto"/>
            <w:noWrap/>
            <w:vAlign w:val="center"/>
            <w:hideMark/>
          </w:tcPr>
          <w:p w14:paraId="1BB95331" w14:textId="07FCFCAD"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Prefrontal cortex</w:t>
            </w:r>
            <w:r w:rsidR="00830E9C">
              <w:rPr>
                <w:rFonts w:eastAsia="Times New Roman" w:cs="Times New Roman"/>
                <w:color w:val="000000"/>
                <w:szCs w:val="28"/>
                <w:lang w:val="en-US" w:eastAsia="ru-RU"/>
              </w:rPr>
              <w:t xml:space="preserve"> (P</w:t>
            </w:r>
            <w:r w:rsidR="00F906AC">
              <w:rPr>
                <w:rFonts w:eastAsia="Times New Roman" w:cs="Times New Roman"/>
                <w:color w:val="000000"/>
                <w:szCs w:val="28"/>
                <w:lang w:val="en-US" w:eastAsia="ru-RU"/>
              </w:rPr>
              <w:t>F</w:t>
            </w:r>
            <w:r w:rsidR="00830E9C">
              <w:rPr>
                <w:rFonts w:eastAsia="Times New Roman" w:cs="Times New Roman"/>
                <w:color w:val="000000"/>
                <w:szCs w:val="28"/>
                <w:lang w:val="en-US" w:eastAsia="ru-RU"/>
              </w:rPr>
              <w:t>C)</w:t>
            </w:r>
          </w:p>
        </w:tc>
        <w:tc>
          <w:tcPr>
            <w:tcW w:w="3895" w:type="dxa"/>
            <w:shd w:val="clear" w:color="auto" w:fill="auto"/>
            <w:vAlign w:val="center"/>
            <w:hideMark/>
          </w:tcPr>
          <w:p w14:paraId="2FB939C5"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Отдел коры больших полушарий головного мозга, передняя часть лобных долей</w:t>
            </w:r>
          </w:p>
        </w:tc>
      </w:tr>
      <w:tr w:rsidR="00F35B7C" w:rsidRPr="00F35B7C" w14:paraId="76364844" w14:textId="77777777" w:rsidTr="00893A2D">
        <w:trPr>
          <w:trHeight w:val="1080"/>
        </w:trPr>
        <w:tc>
          <w:tcPr>
            <w:tcW w:w="2972" w:type="dxa"/>
            <w:shd w:val="clear" w:color="auto" w:fill="auto"/>
            <w:noWrap/>
            <w:vAlign w:val="center"/>
            <w:hideMark/>
          </w:tcPr>
          <w:p w14:paraId="01D5CEB1"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Ретрорубальная область</w:t>
            </w:r>
          </w:p>
        </w:tc>
        <w:tc>
          <w:tcPr>
            <w:tcW w:w="2977" w:type="dxa"/>
            <w:shd w:val="clear" w:color="auto" w:fill="auto"/>
            <w:noWrap/>
            <w:vAlign w:val="center"/>
            <w:hideMark/>
          </w:tcPr>
          <w:p w14:paraId="02670358" w14:textId="0DB402E2" w:rsidR="00F35B7C" w:rsidRPr="00830E9C" w:rsidRDefault="00F35B7C" w:rsidP="00893A2D">
            <w:pPr>
              <w:spacing w:before="0" w:after="0" w:line="360" w:lineRule="auto"/>
              <w:jc w:val="center"/>
              <w:rPr>
                <w:rFonts w:eastAsia="Times New Roman" w:cs="Times New Roman"/>
                <w:color w:val="000000"/>
                <w:szCs w:val="28"/>
                <w:lang w:val="en-US" w:eastAsia="ru-RU"/>
              </w:rPr>
            </w:pPr>
            <w:r w:rsidRPr="00F35B7C">
              <w:rPr>
                <w:rFonts w:eastAsia="Times New Roman" w:cs="Times New Roman"/>
                <w:color w:val="000000"/>
                <w:szCs w:val="28"/>
                <w:lang w:eastAsia="ru-RU"/>
              </w:rPr>
              <w:t>Retrorubal area</w:t>
            </w:r>
            <w:r w:rsidR="00830E9C">
              <w:rPr>
                <w:rFonts w:eastAsia="Times New Roman" w:cs="Times New Roman"/>
                <w:color w:val="000000"/>
                <w:szCs w:val="28"/>
                <w:lang w:val="en-US" w:eastAsia="ru-RU"/>
              </w:rPr>
              <w:t xml:space="preserve"> (RRA)</w:t>
            </w:r>
          </w:p>
        </w:tc>
        <w:tc>
          <w:tcPr>
            <w:tcW w:w="3895" w:type="dxa"/>
            <w:shd w:val="clear" w:color="auto" w:fill="auto"/>
            <w:vAlign w:val="center"/>
            <w:hideMark/>
          </w:tcPr>
          <w:p w14:paraId="44F7EC6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ретикулярной формации среднего мозга</w:t>
            </w:r>
          </w:p>
        </w:tc>
      </w:tr>
      <w:tr w:rsidR="00F35B7C" w:rsidRPr="00F35B7C" w14:paraId="18E4357B" w14:textId="77777777" w:rsidTr="00893A2D">
        <w:trPr>
          <w:trHeight w:val="2880"/>
        </w:trPr>
        <w:tc>
          <w:tcPr>
            <w:tcW w:w="2972" w:type="dxa"/>
            <w:shd w:val="clear" w:color="auto" w:fill="auto"/>
            <w:noWrap/>
            <w:vAlign w:val="center"/>
            <w:hideMark/>
          </w:tcPr>
          <w:p w14:paraId="60C88027"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lastRenderedPageBreak/>
              <w:t>Черная субстанция (compacta)</w:t>
            </w:r>
          </w:p>
        </w:tc>
        <w:tc>
          <w:tcPr>
            <w:tcW w:w="2977" w:type="dxa"/>
            <w:shd w:val="clear" w:color="auto" w:fill="auto"/>
            <w:noWrap/>
            <w:vAlign w:val="center"/>
            <w:hideMark/>
          </w:tcPr>
          <w:p w14:paraId="06E93828" w14:textId="61DFFF96"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Substantia nigra pars compacta</w:t>
            </w:r>
            <w:r w:rsidR="00830E9C">
              <w:rPr>
                <w:rFonts w:eastAsia="Times New Roman" w:cs="Times New Roman"/>
                <w:color w:val="000000"/>
                <w:szCs w:val="28"/>
                <w:lang w:val="en-US" w:eastAsia="ru-RU"/>
              </w:rPr>
              <w:t xml:space="preserve"> (SNc)</w:t>
            </w:r>
          </w:p>
        </w:tc>
        <w:tc>
          <w:tcPr>
            <w:tcW w:w="3895" w:type="dxa"/>
            <w:shd w:val="clear" w:color="auto" w:fill="auto"/>
            <w:vAlign w:val="center"/>
            <w:hideMark/>
          </w:tcPr>
          <w:p w14:paraId="3C1BFDCB"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Входит в состав экстрапирамидной системы. Принимает сигналы в цепи базальных ганглиев, поставляет дофамин полосатому телу</w:t>
            </w:r>
          </w:p>
        </w:tc>
      </w:tr>
      <w:tr w:rsidR="00F35B7C" w:rsidRPr="00F35B7C" w14:paraId="50EA171B" w14:textId="77777777" w:rsidTr="00893A2D">
        <w:trPr>
          <w:trHeight w:val="2520"/>
        </w:trPr>
        <w:tc>
          <w:tcPr>
            <w:tcW w:w="2972" w:type="dxa"/>
            <w:shd w:val="clear" w:color="auto" w:fill="auto"/>
            <w:noWrap/>
            <w:vAlign w:val="center"/>
            <w:hideMark/>
          </w:tcPr>
          <w:p w14:paraId="05E47645"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Черная субстанция (reticulata)</w:t>
            </w:r>
          </w:p>
        </w:tc>
        <w:tc>
          <w:tcPr>
            <w:tcW w:w="2977" w:type="dxa"/>
            <w:shd w:val="clear" w:color="auto" w:fill="auto"/>
            <w:noWrap/>
            <w:vAlign w:val="center"/>
            <w:hideMark/>
          </w:tcPr>
          <w:p w14:paraId="2899EC97" w14:textId="74E480C3" w:rsidR="00F35B7C" w:rsidRPr="00830E9C" w:rsidRDefault="00F35B7C" w:rsidP="00893A2D">
            <w:pPr>
              <w:spacing w:before="0" w:after="0" w:line="360" w:lineRule="auto"/>
              <w:jc w:val="center"/>
              <w:rPr>
                <w:rFonts w:eastAsia="Times New Roman" w:cs="Times New Roman"/>
                <w:color w:val="000000"/>
                <w:szCs w:val="28"/>
                <w:lang w:val="en-US" w:eastAsia="ru-RU"/>
              </w:rPr>
            </w:pPr>
            <w:r w:rsidRPr="00830E9C">
              <w:rPr>
                <w:rFonts w:eastAsia="Times New Roman" w:cs="Times New Roman"/>
                <w:color w:val="000000"/>
                <w:szCs w:val="28"/>
                <w:lang w:val="en-US" w:eastAsia="ru-RU"/>
              </w:rPr>
              <w:t>Substantia nigra pars reticulata</w:t>
            </w:r>
            <w:r w:rsidR="00830E9C">
              <w:rPr>
                <w:rFonts w:eastAsia="Times New Roman" w:cs="Times New Roman"/>
                <w:color w:val="000000"/>
                <w:szCs w:val="28"/>
                <w:lang w:val="en-US" w:eastAsia="ru-RU"/>
              </w:rPr>
              <w:t xml:space="preserve"> (SNr)</w:t>
            </w:r>
          </w:p>
        </w:tc>
        <w:tc>
          <w:tcPr>
            <w:tcW w:w="3895" w:type="dxa"/>
            <w:shd w:val="clear" w:color="auto" w:fill="auto"/>
            <w:vAlign w:val="center"/>
            <w:hideMark/>
          </w:tcPr>
          <w:p w14:paraId="3416272F" w14:textId="77777777" w:rsidR="00F35B7C" w:rsidRPr="00F35B7C" w:rsidRDefault="00F35B7C" w:rsidP="00893A2D">
            <w:pPr>
              <w:spacing w:before="0" w:after="0" w:line="360" w:lineRule="auto"/>
              <w:jc w:val="center"/>
              <w:rPr>
                <w:rFonts w:eastAsia="Times New Roman" w:cs="Times New Roman"/>
                <w:color w:val="000000"/>
                <w:szCs w:val="28"/>
                <w:lang w:eastAsia="ru-RU"/>
              </w:rPr>
            </w:pPr>
            <w:r w:rsidRPr="00F35B7C">
              <w:rPr>
                <w:rFonts w:eastAsia="Times New Roman" w:cs="Times New Roman"/>
                <w:color w:val="000000"/>
                <w:szCs w:val="28"/>
                <w:lang w:eastAsia="ru-RU"/>
              </w:rPr>
              <w:t>Часть среднего мозга. Входит в состав экстрапирамидной системы. Передает сигналы от базальных ганглиев к различным частям мозга</w:t>
            </w:r>
          </w:p>
        </w:tc>
      </w:tr>
    </w:tbl>
    <w:p w14:paraId="78DD4924" w14:textId="77777777" w:rsidR="00C20EE8" w:rsidRPr="00F35B7C" w:rsidRDefault="00C20EE8" w:rsidP="00C20EE8">
      <w:pPr>
        <w:spacing w:line="360" w:lineRule="auto"/>
        <w:ind w:firstLine="708"/>
      </w:pPr>
      <w:bookmarkStart w:id="37" w:name="_GoBack"/>
      <w:bookmarkEnd w:id="37"/>
    </w:p>
    <w:sectPr w:rsidR="00C20EE8" w:rsidRPr="00F35B7C" w:rsidSect="00053CFE">
      <w:footerReference w:type="default" r:id="rId23"/>
      <w:pgSz w:w="11906" w:h="16838"/>
      <w:pgMar w:top="1134" w:right="567"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ugenia" w:date="2016-06-02T12:48:00Z" w:initials="E">
    <w:p w14:paraId="17A52852" w14:textId="77777777" w:rsidR="00807948" w:rsidRPr="009C3882" w:rsidRDefault="00807948">
      <w:pPr>
        <w:pStyle w:val="ab"/>
      </w:pPr>
      <w:r>
        <w:rPr>
          <w:rStyle w:val="aa"/>
        </w:rPr>
        <w:annotationRef/>
      </w:r>
      <w:r>
        <w:t>Это мои слова</w:t>
      </w:r>
    </w:p>
  </w:comment>
  <w:comment w:id="2" w:author="Eugenia" w:date="2016-06-02T12:48:00Z" w:initials="E">
    <w:p w14:paraId="36089FCA" w14:textId="77777777" w:rsidR="00807948" w:rsidRDefault="00807948">
      <w:pPr>
        <w:pStyle w:val="ab"/>
      </w:pPr>
      <w:r>
        <w:rPr>
          <w:rStyle w:val="aa"/>
        </w:rPr>
        <w:annotationRef/>
      </w:r>
      <w:r>
        <w:t>На оба предложения одна и та же ссылка, ее нужно дублировать?</w:t>
      </w:r>
    </w:p>
  </w:comment>
  <w:comment w:id="3" w:author="Eugenia" w:date="2016-06-02T12:53:00Z" w:initials="E">
    <w:p w14:paraId="03E6E599" w14:textId="31773339" w:rsidR="00807948" w:rsidRPr="000B2B10" w:rsidRDefault="00807948">
      <w:pPr>
        <w:pStyle w:val="ab"/>
        <w:rPr>
          <w:lang w:val="en-US"/>
        </w:rPr>
      </w:pPr>
      <w:r>
        <w:rPr>
          <w:rStyle w:val="aa"/>
        </w:rPr>
        <w:annotationRef/>
      </w:r>
      <w:r w:rsidRPr="009C3882">
        <w:rPr>
          <w:lang w:val="en-US"/>
        </w:rPr>
        <w:t>It is fair to say that currently almost all methods for predictive control in robots rely on reinforcement learning (RL) and strong indications e</w:t>
      </w:r>
      <w:r>
        <w:rPr>
          <w:lang w:val="en-US"/>
        </w:rPr>
        <w:t>xist in the literature this typ</w:t>
      </w:r>
      <w:r w:rsidRPr="009C3882">
        <w:rPr>
          <w:lang w:val="en-US"/>
        </w:rPr>
        <w:t>e of learning plays a central role in animals, too</w:t>
      </w:r>
      <w:r w:rsidRPr="000B2B10">
        <w:rPr>
          <w:lang w:val="en-US"/>
        </w:rPr>
        <w:t>.</w:t>
      </w:r>
    </w:p>
    <w:p w14:paraId="44F4E9F9" w14:textId="374CA170" w:rsidR="00807948" w:rsidRPr="00582F67" w:rsidRDefault="00807948">
      <w:pPr>
        <w:pStyle w:val="ab"/>
      </w:pPr>
      <w:r w:rsidRPr="00582F67">
        <w:t>[8]</w:t>
      </w:r>
    </w:p>
    <w:p w14:paraId="4C02D08F" w14:textId="77777777" w:rsidR="00807948" w:rsidRPr="00582F67" w:rsidRDefault="00807948">
      <w:pPr>
        <w:pStyle w:val="ab"/>
      </w:pPr>
    </w:p>
    <w:p w14:paraId="2307DDB6" w14:textId="77777777" w:rsidR="00807948" w:rsidRPr="009C3882" w:rsidRDefault="00807948">
      <w:pPr>
        <w:pStyle w:val="ab"/>
      </w:pPr>
      <w:r>
        <w:t>Взять в кавычки?</w:t>
      </w:r>
    </w:p>
  </w:comment>
  <w:comment w:id="13" w:author="Eugenia" w:date="2016-06-10T11:29:00Z" w:initials="E">
    <w:p w14:paraId="6339462B" w14:textId="77777777" w:rsidR="00807948" w:rsidRDefault="00807948" w:rsidP="00FF369D">
      <w:pPr>
        <w:pStyle w:val="ab"/>
      </w:pPr>
      <w:r>
        <w:rPr>
          <w:rStyle w:val="aa"/>
        </w:rPr>
        <w:annotationRef/>
      </w:r>
      <w:r>
        <w:t>Можно написать про лифт</w:t>
      </w:r>
    </w:p>
  </w:comment>
  <w:comment w:id="14" w:author="Eugenia" w:date="2016-06-10T12:41:00Z" w:initials="E">
    <w:p w14:paraId="2745CAD8" w14:textId="77777777" w:rsidR="00807948" w:rsidRPr="00EB4239" w:rsidRDefault="00807948" w:rsidP="00FF369D">
      <w:pPr>
        <w:pStyle w:val="ab"/>
      </w:pPr>
      <w:r>
        <w:rPr>
          <w:rStyle w:val="aa"/>
        </w:rPr>
        <w:annotationRef/>
      </w:r>
      <w:r>
        <w:t>Формула 1</w:t>
      </w:r>
    </w:p>
  </w:comment>
  <w:comment w:id="15" w:author="Eugenia" w:date="2016-06-10T12:42:00Z" w:initials="E">
    <w:p w14:paraId="3B839789" w14:textId="77777777" w:rsidR="00807948" w:rsidRDefault="00807948" w:rsidP="00FF369D">
      <w:pPr>
        <w:pStyle w:val="ab"/>
      </w:pPr>
      <w:r>
        <w:rPr>
          <w:rStyle w:val="aa"/>
        </w:rPr>
        <w:annotationRef/>
      </w:r>
      <w:r>
        <w:t>Формула 2</w:t>
      </w:r>
    </w:p>
  </w:comment>
  <w:comment w:id="16" w:author="Eugenia" w:date="2016-06-10T13:00:00Z" w:initials="E">
    <w:p w14:paraId="42593F28" w14:textId="77777777" w:rsidR="00807948" w:rsidRPr="004F3AD2" w:rsidRDefault="00807948" w:rsidP="00FF369D">
      <w:pPr>
        <w:pStyle w:val="ab"/>
      </w:pPr>
      <w:r>
        <w:rPr>
          <w:rStyle w:val="aa"/>
        </w:rPr>
        <w:annotationRef/>
      </w:r>
      <w:r>
        <w:t>Формула 3</w:t>
      </w:r>
    </w:p>
  </w:comment>
  <w:comment w:id="17" w:author="Eugenia" w:date="2016-06-10T13:00:00Z" w:initials="E">
    <w:p w14:paraId="74D8B9F2" w14:textId="77777777" w:rsidR="00807948" w:rsidRDefault="00807948" w:rsidP="00FF369D">
      <w:pPr>
        <w:pStyle w:val="ab"/>
      </w:pPr>
      <w:r>
        <w:rPr>
          <w:rStyle w:val="aa"/>
        </w:rPr>
        <w:annotationRef/>
      </w:r>
      <w:r>
        <w:t>Формула 4</w:t>
      </w:r>
    </w:p>
  </w:comment>
  <w:comment w:id="20" w:author="Eugenia" w:date="2016-06-10T13:00:00Z" w:initials="E">
    <w:p w14:paraId="4850D054" w14:textId="77777777" w:rsidR="00807948" w:rsidRPr="004F3AD2" w:rsidRDefault="00807948" w:rsidP="00FF369D">
      <w:pPr>
        <w:pStyle w:val="ab"/>
      </w:pPr>
      <w:r>
        <w:rPr>
          <w:rStyle w:val="aa"/>
        </w:rPr>
        <w:annotationRef/>
      </w:r>
      <w:r>
        <w:t>Формула 5</w:t>
      </w:r>
    </w:p>
  </w:comment>
  <w:comment w:id="21" w:author="Eugenia" w:date="2016-06-10T15:43:00Z" w:initials="E">
    <w:p w14:paraId="5F54FD0E" w14:textId="77777777" w:rsidR="00807948" w:rsidRPr="00A22F8D" w:rsidRDefault="00807948" w:rsidP="00FF369D">
      <w:pPr>
        <w:pStyle w:val="ab"/>
      </w:pPr>
      <w:r>
        <w:rPr>
          <w:rStyle w:val="aa"/>
        </w:rPr>
        <w:annotationRef/>
      </w:r>
      <w:r>
        <w:t>Формула 6</w:t>
      </w:r>
    </w:p>
  </w:comment>
  <w:comment w:id="22" w:author="Eugenia" w:date="2016-06-10T15:55:00Z" w:initials="E">
    <w:p w14:paraId="5A7CFA6B" w14:textId="77777777" w:rsidR="00807948" w:rsidRDefault="00807948" w:rsidP="00FF369D">
      <w:pPr>
        <w:pStyle w:val="ab"/>
      </w:pPr>
      <w:r>
        <w:rPr>
          <w:rStyle w:val="aa"/>
        </w:rPr>
        <w:annotationRef/>
      </w:r>
      <w:r>
        <w:t>Формула 7</w:t>
      </w:r>
    </w:p>
  </w:comment>
  <w:comment w:id="23" w:author="Eugenia" w:date="2016-06-10T15:55:00Z" w:initials="E">
    <w:p w14:paraId="079FD023" w14:textId="77777777" w:rsidR="00807948" w:rsidRDefault="00807948" w:rsidP="00FF369D">
      <w:pPr>
        <w:pStyle w:val="ab"/>
      </w:pPr>
      <w:r>
        <w:rPr>
          <w:rStyle w:val="aa"/>
        </w:rPr>
        <w:annotationRef/>
      </w:r>
      <w:r>
        <w:t>Формула 8</w:t>
      </w:r>
    </w:p>
  </w:comment>
  <w:comment w:id="24" w:author="Eugenia" w:date="2016-06-10T15:55:00Z" w:initials="E">
    <w:p w14:paraId="19008C75" w14:textId="77777777" w:rsidR="00807948" w:rsidRDefault="00807948" w:rsidP="00FF369D">
      <w:pPr>
        <w:pStyle w:val="ab"/>
      </w:pPr>
      <w:r>
        <w:rPr>
          <w:rStyle w:val="aa"/>
        </w:rPr>
        <w:annotationRef/>
      </w:r>
      <w:r>
        <w:t>Формула 9</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A52852" w15:done="0"/>
  <w15:commentEx w15:paraId="36089FCA" w15:done="0"/>
  <w15:commentEx w15:paraId="2307DDB6" w15:done="0"/>
  <w15:commentEx w15:paraId="6339462B" w15:done="0"/>
  <w15:commentEx w15:paraId="2745CAD8" w15:done="0"/>
  <w15:commentEx w15:paraId="3B839789" w15:done="0"/>
  <w15:commentEx w15:paraId="42593F28" w15:done="0"/>
  <w15:commentEx w15:paraId="74D8B9F2" w15:done="0"/>
  <w15:commentEx w15:paraId="4850D054" w15:done="0"/>
  <w15:commentEx w15:paraId="5F54FD0E" w15:done="0"/>
  <w15:commentEx w15:paraId="5A7CFA6B" w15:done="0"/>
  <w15:commentEx w15:paraId="079FD023" w15:done="0"/>
  <w15:commentEx w15:paraId="19008C7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AE8CA" w14:textId="77777777" w:rsidR="00B541A2" w:rsidRDefault="00B541A2" w:rsidP="00DF62CD">
      <w:pPr>
        <w:spacing w:before="0" w:after="0" w:line="240" w:lineRule="auto"/>
      </w:pPr>
      <w:r>
        <w:separator/>
      </w:r>
    </w:p>
  </w:endnote>
  <w:endnote w:type="continuationSeparator" w:id="0">
    <w:p w14:paraId="47C07DC1" w14:textId="77777777" w:rsidR="00B541A2" w:rsidRDefault="00B541A2" w:rsidP="00DF62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16">
    <w:altName w:val="Microsoft JhengHei Light"/>
    <w:charset w:val="88"/>
    <w:family w:val="decorative"/>
    <w:pitch w:val="default"/>
    <w:sig w:usb0="00000001" w:usb1="08080000" w:usb2="00000010" w:usb3="00000000" w:csb0="001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4"/>
      </w:rPr>
      <w:id w:val="268514459"/>
      <w:docPartObj>
        <w:docPartGallery w:val="Page Numbers (Bottom of Page)"/>
        <w:docPartUnique/>
      </w:docPartObj>
    </w:sdtPr>
    <w:sdtContent>
      <w:p w14:paraId="5C4487FC" w14:textId="14583E61" w:rsidR="00807948" w:rsidRPr="00DF62CD" w:rsidRDefault="00807948" w:rsidP="00DF62CD">
        <w:pPr>
          <w:pStyle w:val="a5"/>
          <w:jc w:val="center"/>
          <w:rPr>
            <w:rFonts w:cs="Times New Roman"/>
            <w:sz w:val="24"/>
          </w:rPr>
        </w:pPr>
        <w:r w:rsidRPr="00DF62CD">
          <w:rPr>
            <w:rFonts w:cs="Times New Roman"/>
            <w:sz w:val="24"/>
          </w:rPr>
          <w:fldChar w:fldCharType="begin"/>
        </w:r>
        <w:r w:rsidRPr="00DF62CD">
          <w:rPr>
            <w:rFonts w:cs="Times New Roman"/>
            <w:sz w:val="24"/>
          </w:rPr>
          <w:instrText>PAGE   \* MERGEFORMAT</w:instrText>
        </w:r>
        <w:r w:rsidRPr="00DF62CD">
          <w:rPr>
            <w:rFonts w:cs="Times New Roman"/>
            <w:sz w:val="24"/>
          </w:rPr>
          <w:fldChar w:fldCharType="separate"/>
        </w:r>
        <w:r w:rsidR="002166D0">
          <w:rPr>
            <w:rFonts w:cs="Times New Roman"/>
            <w:noProof/>
            <w:sz w:val="24"/>
          </w:rPr>
          <w:t>40</w:t>
        </w:r>
        <w:r w:rsidRPr="00DF62CD">
          <w:rPr>
            <w:rFonts w:cs="Times New Roman"/>
            <w:sz w:val="24"/>
          </w:rPr>
          <w:fldChar w:fldCharType="end"/>
        </w:r>
      </w:p>
    </w:sdtContent>
  </w:sdt>
  <w:p w14:paraId="4C21B9EB" w14:textId="77777777" w:rsidR="00807948" w:rsidRDefault="008079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FD94F" w14:textId="77777777" w:rsidR="00B541A2" w:rsidRDefault="00B541A2" w:rsidP="00DF62CD">
      <w:pPr>
        <w:spacing w:before="0" w:after="0" w:line="240" w:lineRule="auto"/>
      </w:pPr>
      <w:r>
        <w:separator/>
      </w:r>
    </w:p>
  </w:footnote>
  <w:footnote w:type="continuationSeparator" w:id="0">
    <w:p w14:paraId="78B13749" w14:textId="77777777" w:rsidR="00B541A2" w:rsidRDefault="00B541A2" w:rsidP="00DF62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90A"/>
    <w:multiLevelType w:val="multilevel"/>
    <w:tmpl w:val="C442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D668C"/>
    <w:multiLevelType w:val="hybridMultilevel"/>
    <w:tmpl w:val="A91E538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C686D"/>
    <w:multiLevelType w:val="hybridMultilevel"/>
    <w:tmpl w:val="DB76BD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1A32EB4"/>
    <w:multiLevelType w:val="hybridMultilevel"/>
    <w:tmpl w:val="BD24B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95628F"/>
    <w:multiLevelType w:val="hybridMultilevel"/>
    <w:tmpl w:val="FE92D296"/>
    <w:lvl w:ilvl="0" w:tplc="61E0517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D470C4F"/>
    <w:multiLevelType w:val="hybridMultilevel"/>
    <w:tmpl w:val="B364B8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927464"/>
    <w:multiLevelType w:val="hybridMultilevel"/>
    <w:tmpl w:val="EF1CCBDE"/>
    <w:lvl w:ilvl="0" w:tplc="A132686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FC5816"/>
    <w:multiLevelType w:val="hybridMultilevel"/>
    <w:tmpl w:val="E8A0D6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7B4610"/>
    <w:multiLevelType w:val="hybridMultilevel"/>
    <w:tmpl w:val="12C2F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E45B6A"/>
    <w:multiLevelType w:val="hybridMultilevel"/>
    <w:tmpl w:val="001C6A50"/>
    <w:lvl w:ilvl="0" w:tplc="A1326860">
      <w:start w:val="1"/>
      <w:numFmt w:val="decimal"/>
      <w:lvlText w:val="%1"/>
      <w:lvlJc w:val="left"/>
      <w:pPr>
        <w:ind w:left="14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F4488E"/>
    <w:multiLevelType w:val="hybridMultilevel"/>
    <w:tmpl w:val="A91E538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EB7B66"/>
    <w:multiLevelType w:val="hybridMultilevel"/>
    <w:tmpl w:val="E0B075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A209C4"/>
    <w:multiLevelType w:val="multilevel"/>
    <w:tmpl w:val="A8EC13AC"/>
    <w:lvl w:ilvl="0">
      <w:start w:val="1"/>
      <w:numFmt w:val="decimal"/>
      <w:lvlText w:val="%1."/>
      <w:lvlJc w:val="left"/>
      <w:pPr>
        <w:ind w:left="720" w:hanging="360"/>
      </w:pPr>
      <w:rPr>
        <w:rFonts w:eastAsia="F16"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3" w15:restartNumberingAfterBreak="0">
    <w:nsid w:val="58C96D8D"/>
    <w:multiLevelType w:val="hybridMultilevel"/>
    <w:tmpl w:val="307A3AB4"/>
    <w:lvl w:ilvl="0" w:tplc="A1326860">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5EF93CB1"/>
    <w:multiLevelType w:val="hybridMultilevel"/>
    <w:tmpl w:val="3E1654BA"/>
    <w:lvl w:ilvl="0" w:tplc="A132686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2B0F31"/>
    <w:multiLevelType w:val="hybridMultilevel"/>
    <w:tmpl w:val="46582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E31AA"/>
    <w:multiLevelType w:val="hybridMultilevel"/>
    <w:tmpl w:val="455EA2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C4116"/>
    <w:multiLevelType w:val="hybridMultilevel"/>
    <w:tmpl w:val="4F60820E"/>
    <w:lvl w:ilvl="0" w:tplc="A132686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6F4922F0"/>
    <w:multiLevelType w:val="hybridMultilevel"/>
    <w:tmpl w:val="332A2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53098B"/>
    <w:multiLevelType w:val="hybridMultilevel"/>
    <w:tmpl w:val="457E4906"/>
    <w:lvl w:ilvl="0" w:tplc="F1D4F7BE">
      <w:start w:val="1"/>
      <w:numFmt w:val="decimal"/>
      <w:lvlText w:val="%1."/>
      <w:lvlJc w:val="left"/>
      <w:pPr>
        <w:ind w:left="720" w:hanging="360"/>
      </w:pPr>
      <w:rPr>
        <w:rFonts w:hint="default"/>
        <w:color w:val="000000" w:themeColor="text1"/>
        <w:lang w:val="es-C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6B5EC7"/>
    <w:multiLevelType w:val="hybridMultilevel"/>
    <w:tmpl w:val="63E6D61E"/>
    <w:lvl w:ilvl="0" w:tplc="A132686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7A613345"/>
    <w:multiLevelType w:val="multilevel"/>
    <w:tmpl w:val="400C7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6"/>
  </w:num>
  <w:num w:numId="3">
    <w:abstractNumId w:val="7"/>
  </w:num>
  <w:num w:numId="4">
    <w:abstractNumId w:val="15"/>
  </w:num>
  <w:num w:numId="5">
    <w:abstractNumId w:val="19"/>
  </w:num>
  <w:num w:numId="6">
    <w:abstractNumId w:val="1"/>
  </w:num>
  <w:num w:numId="7">
    <w:abstractNumId w:val="10"/>
  </w:num>
  <w:num w:numId="8">
    <w:abstractNumId w:val="21"/>
  </w:num>
  <w:num w:numId="9">
    <w:abstractNumId w:val="4"/>
  </w:num>
  <w:num w:numId="10">
    <w:abstractNumId w:val="11"/>
  </w:num>
  <w:num w:numId="11">
    <w:abstractNumId w:val="18"/>
  </w:num>
  <w:num w:numId="12">
    <w:abstractNumId w:val="3"/>
  </w:num>
  <w:num w:numId="13">
    <w:abstractNumId w:val="12"/>
  </w:num>
  <w:num w:numId="14">
    <w:abstractNumId w:val="9"/>
  </w:num>
  <w:num w:numId="15">
    <w:abstractNumId w:val="17"/>
  </w:num>
  <w:num w:numId="16">
    <w:abstractNumId w:val="5"/>
  </w:num>
  <w:num w:numId="17">
    <w:abstractNumId w:val="14"/>
  </w:num>
  <w:num w:numId="18">
    <w:abstractNumId w:val="6"/>
  </w:num>
  <w:num w:numId="19">
    <w:abstractNumId w:val="0"/>
  </w:num>
  <w:num w:numId="20">
    <w:abstractNumId w:val="13"/>
  </w:num>
  <w:num w:numId="21">
    <w:abstractNumId w:val="2"/>
  </w:num>
  <w:num w:numId="22">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genia">
    <w15:presenceInfo w15:providerId="None" w15:userId="Euge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E7"/>
    <w:rsid w:val="000055AB"/>
    <w:rsid w:val="00015196"/>
    <w:rsid w:val="000332F7"/>
    <w:rsid w:val="00053798"/>
    <w:rsid w:val="00053CFE"/>
    <w:rsid w:val="00077F78"/>
    <w:rsid w:val="000B2B10"/>
    <w:rsid w:val="000C1A2D"/>
    <w:rsid w:val="000C1F4B"/>
    <w:rsid w:val="000D1BE9"/>
    <w:rsid w:val="00103A2F"/>
    <w:rsid w:val="00130DC1"/>
    <w:rsid w:val="001652B6"/>
    <w:rsid w:val="00193205"/>
    <w:rsid w:val="001B0BC0"/>
    <w:rsid w:val="001D3067"/>
    <w:rsid w:val="001E31B8"/>
    <w:rsid w:val="002009A1"/>
    <w:rsid w:val="002166D0"/>
    <w:rsid w:val="00252292"/>
    <w:rsid w:val="002B70E7"/>
    <w:rsid w:val="002E3B15"/>
    <w:rsid w:val="002E59C4"/>
    <w:rsid w:val="002F6C3B"/>
    <w:rsid w:val="00301C01"/>
    <w:rsid w:val="003258C8"/>
    <w:rsid w:val="0037358A"/>
    <w:rsid w:val="0039139F"/>
    <w:rsid w:val="003B7548"/>
    <w:rsid w:val="003C3CF0"/>
    <w:rsid w:val="003C536B"/>
    <w:rsid w:val="003D2712"/>
    <w:rsid w:val="003E5AEE"/>
    <w:rsid w:val="003F3528"/>
    <w:rsid w:val="004147D9"/>
    <w:rsid w:val="00427DB3"/>
    <w:rsid w:val="004319B4"/>
    <w:rsid w:val="00473225"/>
    <w:rsid w:val="00483D0E"/>
    <w:rsid w:val="004D3D5E"/>
    <w:rsid w:val="00512119"/>
    <w:rsid w:val="00544C29"/>
    <w:rsid w:val="00582F67"/>
    <w:rsid w:val="005A300B"/>
    <w:rsid w:val="005F1B86"/>
    <w:rsid w:val="005F788C"/>
    <w:rsid w:val="00625121"/>
    <w:rsid w:val="00637AF6"/>
    <w:rsid w:val="0066358B"/>
    <w:rsid w:val="00680F6C"/>
    <w:rsid w:val="006A39F2"/>
    <w:rsid w:val="006C7576"/>
    <w:rsid w:val="006C7661"/>
    <w:rsid w:val="007A0159"/>
    <w:rsid w:val="007F0C42"/>
    <w:rsid w:val="007F66D2"/>
    <w:rsid w:val="00807948"/>
    <w:rsid w:val="0082004F"/>
    <w:rsid w:val="00830E9C"/>
    <w:rsid w:val="00844647"/>
    <w:rsid w:val="008815EE"/>
    <w:rsid w:val="00887F1C"/>
    <w:rsid w:val="00893A2D"/>
    <w:rsid w:val="009126EF"/>
    <w:rsid w:val="00922FD5"/>
    <w:rsid w:val="00923CC6"/>
    <w:rsid w:val="00943D3B"/>
    <w:rsid w:val="009440C4"/>
    <w:rsid w:val="00970894"/>
    <w:rsid w:val="0097323C"/>
    <w:rsid w:val="0099149F"/>
    <w:rsid w:val="009B121E"/>
    <w:rsid w:val="009C3882"/>
    <w:rsid w:val="009D494C"/>
    <w:rsid w:val="009E4B73"/>
    <w:rsid w:val="00A55FC2"/>
    <w:rsid w:val="00A81CA4"/>
    <w:rsid w:val="00AB3E02"/>
    <w:rsid w:val="00AC5BA9"/>
    <w:rsid w:val="00AF0458"/>
    <w:rsid w:val="00B426C3"/>
    <w:rsid w:val="00B541A2"/>
    <w:rsid w:val="00B72787"/>
    <w:rsid w:val="00B911C7"/>
    <w:rsid w:val="00BB4E03"/>
    <w:rsid w:val="00BF03C3"/>
    <w:rsid w:val="00C036CB"/>
    <w:rsid w:val="00C0476D"/>
    <w:rsid w:val="00C20EE8"/>
    <w:rsid w:val="00C6343C"/>
    <w:rsid w:val="00CE2EC7"/>
    <w:rsid w:val="00D060FA"/>
    <w:rsid w:val="00D71857"/>
    <w:rsid w:val="00D84F58"/>
    <w:rsid w:val="00DE1554"/>
    <w:rsid w:val="00DF62CD"/>
    <w:rsid w:val="00E358F0"/>
    <w:rsid w:val="00E57204"/>
    <w:rsid w:val="00E57809"/>
    <w:rsid w:val="00E92953"/>
    <w:rsid w:val="00E972CE"/>
    <w:rsid w:val="00EA76EA"/>
    <w:rsid w:val="00EA7901"/>
    <w:rsid w:val="00EF09F7"/>
    <w:rsid w:val="00F35B7C"/>
    <w:rsid w:val="00F57CAA"/>
    <w:rsid w:val="00F727E2"/>
    <w:rsid w:val="00F906AC"/>
    <w:rsid w:val="00FA4A7C"/>
    <w:rsid w:val="00FA55BD"/>
    <w:rsid w:val="00FA737B"/>
    <w:rsid w:val="00FC1E5A"/>
    <w:rsid w:val="00FD6ED0"/>
    <w:rsid w:val="00FF369D"/>
    <w:rsid w:val="00FF5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538E0E"/>
  <w15:chartTrackingRefBased/>
  <w15:docId w15:val="{EA17BD3E-C4FA-4478-8C7F-2C72E09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CFE"/>
    <w:pPr>
      <w:spacing w:before="240" w:after="240"/>
      <w:jc w:val="both"/>
    </w:pPr>
    <w:rPr>
      <w:rFonts w:ascii="Times New Roman" w:hAnsi="Times New Roman"/>
      <w:sz w:val="28"/>
    </w:rPr>
  </w:style>
  <w:style w:type="paragraph" w:styleId="1">
    <w:name w:val="heading 1"/>
    <w:basedOn w:val="a"/>
    <w:next w:val="a"/>
    <w:link w:val="10"/>
    <w:uiPriority w:val="9"/>
    <w:qFormat/>
    <w:rsid w:val="00E57204"/>
    <w:pPr>
      <w:keepNext/>
      <w:keepLines/>
      <w:spacing w:after="0"/>
      <w:jc w:val="left"/>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625121"/>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625121"/>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2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F62CD"/>
  </w:style>
  <w:style w:type="paragraph" w:styleId="a5">
    <w:name w:val="footer"/>
    <w:basedOn w:val="a"/>
    <w:link w:val="a6"/>
    <w:uiPriority w:val="99"/>
    <w:unhideWhenUsed/>
    <w:rsid w:val="00DF62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F62CD"/>
  </w:style>
  <w:style w:type="character" w:customStyle="1" w:styleId="10">
    <w:name w:val="Заголовок 1 Знак"/>
    <w:basedOn w:val="a0"/>
    <w:link w:val="1"/>
    <w:uiPriority w:val="9"/>
    <w:rsid w:val="00E57204"/>
    <w:rPr>
      <w:rFonts w:ascii="Times New Roman" w:eastAsiaTheme="majorEastAsia" w:hAnsi="Times New Roman" w:cstheme="majorBidi"/>
      <w:b/>
      <w:caps/>
      <w:color w:val="000000" w:themeColor="text1"/>
      <w:sz w:val="32"/>
      <w:szCs w:val="32"/>
    </w:rPr>
  </w:style>
  <w:style w:type="paragraph" w:styleId="a7">
    <w:name w:val="List Paragraph"/>
    <w:basedOn w:val="a"/>
    <w:uiPriority w:val="34"/>
    <w:qFormat/>
    <w:rsid w:val="00053CFE"/>
    <w:pPr>
      <w:ind w:left="720"/>
      <w:contextualSpacing/>
    </w:pPr>
  </w:style>
  <w:style w:type="paragraph" w:styleId="a8">
    <w:name w:val="TOC Heading"/>
    <w:basedOn w:val="1"/>
    <w:next w:val="a"/>
    <w:uiPriority w:val="39"/>
    <w:unhideWhenUsed/>
    <w:qFormat/>
    <w:rsid w:val="00E57204"/>
    <w:pPr>
      <w:outlineLvl w:val="9"/>
    </w:pPr>
    <w:rPr>
      <w:rFonts w:asciiTheme="majorHAnsi" w:hAnsiTheme="majorHAnsi"/>
      <w:b w:val="0"/>
      <w:caps w:val="0"/>
      <w:color w:val="2E74B5" w:themeColor="accent1" w:themeShade="BF"/>
      <w:lang w:eastAsia="ru-RU"/>
    </w:rPr>
  </w:style>
  <w:style w:type="paragraph" w:styleId="11">
    <w:name w:val="toc 1"/>
    <w:basedOn w:val="a"/>
    <w:next w:val="a"/>
    <w:autoRedefine/>
    <w:uiPriority w:val="39"/>
    <w:unhideWhenUsed/>
    <w:rsid w:val="00E57204"/>
    <w:pPr>
      <w:spacing w:after="100"/>
    </w:pPr>
  </w:style>
  <w:style w:type="character" w:styleId="a9">
    <w:name w:val="Hyperlink"/>
    <w:basedOn w:val="a0"/>
    <w:uiPriority w:val="99"/>
    <w:unhideWhenUsed/>
    <w:rsid w:val="00E57204"/>
    <w:rPr>
      <w:color w:val="0563C1" w:themeColor="hyperlink"/>
      <w:u w:val="single"/>
    </w:rPr>
  </w:style>
  <w:style w:type="character" w:styleId="aa">
    <w:name w:val="annotation reference"/>
    <w:basedOn w:val="a0"/>
    <w:uiPriority w:val="99"/>
    <w:semiHidden/>
    <w:unhideWhenUsed/>
    <w:rsid w:val="009C3882"/>
    <w:rPr>
      <w:sz w:val="16"/>
      <w:szCs w:val="16"/>
    </w:rPr>
  </w:style>
  <w:style w:type="paragraph" w:styleId="ab">
    <w:name w:val="annotation text"/>
    <w:basedOn w:val="a"/>
    <w:link w:val="ac"/>
    <w:uiPriority w:val="99"/>
    <w:semiHidden/>
    <w:unhideWhenUsed/>
    <w:rsid w:val="009C3882"/>
    <w:pPr>
      <w:spacing w:line="240" w:lineRule="auto"/>
    </w:pPr>
    <w:rPr>
      <w:sz w:val="20"/>
      <w:szCs w:val="20"/>
    </w:rPr>
  </w:style>
  <w:style w:type="character" w:customStyle="1" w:styleId="ac">
    <w:name w:val="Текст примечания Знак"/>
    <w:basedOn w:val="a0"/>
    <w:link w:val="ab"/>
    <w:uiPriority w:val="99"/>
    <w:semiHidden/>
    <w:rsid w:val="009C3882"/>
    <w:rPr>
      <w:rFonts w:ascii="Times New Roman" w:hAnsi="Times New Roman"/>
      <w:sz w:val="20"/>
      <w:szCs w:val="20"/>
    </w:rPr>
  </w:style>
  <w:style w:type="paragraph" w:styleId="ad">
    <w:name w:val="annotation subject"/>
    <w:basedOn w:val="ab"/>
    <w:next w:val="ab"/>
    <w:link w:val="ae"/>
    <w:uiPriority w:val="99"/>
    <w:semiHidden/>
    <w:unhideWhenUsed/>
    <w:rsid w:val="009C3882"/>
    <w:rPr>
      <w:b/>
      <w:bCs/>
    </w:rPr>
  </w:style>
  <w:style w:type="character" w:customStyle="1" w:styleId="ae">
    <w:name w:val="Тема примечания Знак"/>
    <w:basedOn w:val="ac"/>
    <w:link w:val="ad"/>
    <w:uiPriority w:val="99"/>
    <w:semiHidden/>
    <w:rsid w:val="009C3882"/>
    <w:rPr>
      <w:rFonts w:ascii="Times New Roman" w:hAnsi="Times New Roman"/>
      <w:b/>
      <w:bCs/>
      <w:sz w:val="20"/>
      <w:szCs w:val="20"/>
    </w:rPr>
  </w:style>
  <w:style w:type="paragraph" w:styleId="af">
    <w:name w:val="Balloon Text"/>
    <w:basedOn w:val="a"/>
    <w:link w:val="af0"/>
    <w:uiPriority w:val="99"/>
    <w:semiHidden/>
    <w:unhideWhenUsed/>
    <w:rsid w:val="009C3882"/>
    <w:pPr>
      <w:spacing w:before="0"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C3882"/>
    <w:rPr>
      <w:rFonts w:ascii="Segoe UI" w:hAnsi="Segoe UI" w:cs="Segoe UI"/>
      <w:sz w:val="18"/>
      <w:szCs w:val="18"/>
    </w:rPr>
  </w:style>
  <w:style w:type="paragraph" w:styleId="af1">
    <w:name w:val="No Spacing"/>
    <w:uiPriority w:val="1"/>
    <w:qFormat/>
    <w:rsid w:val="004147D9"/>
    <w:pPr>
      <w:spacing w:after="0" w:line="240" w:lineRule="auto"/>
      <w:jc w:val="both"/>
    </w:pPr>
    <w:rPr>
      <w:rFonts w:ascii="Times New Roman" w:hAnsi="Times New Roman"/>
      <w:sz w:val="28"/>
    </w:rPr>
  </w:style>
  <w:style w:type="character" w:customStyle="1" w:styleId="20">
    <w:name w:val="Заголовок 2 Знак"/>
    <w:basedOn w:val="a0"/>
    <w:link w:val="2"/>
    <w:uiPriority w:val="9"/>
    <w:rsid w:val="00625121"/>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625121"/>
    <w:rPr>
      <w:rFonts w:ascii="Times New Roman" w:eastAsiaTheme="majorEastAsia" w:hAnsi="Times New Roman" w:cstheme="majorBidi"/>
      <w:b/>
      <w:color w:val="000000" w:themeColor="text1"/>
      <w:sz w:val="28"/>
      <w:szCs w:val="24"/>
    </w:rPr>
  </w:style>
  <w:style w:type="paragraph" w:styleId="21">
    <w:name w:val="toc 2"/>
    <w:basedOn w:val="a"/>
    <w:next w:val="a"/>
    <w:autoRedefine/>
    <w:uiPriority w:val="39"/>
    <w:unhideWhenUsed/>
    <w:rsid w:val="00625121"/>
    <w:pPr>
      <w:spacing w:after="100"/>
      <w:ind w:left="280"/>
    </w:pPr>
  </w:style>
  <w:style w:type="paragraph" w:styleId="31">
    <w:name w:val="toc 3"/>
    <w:basedOn w:val="a"/>
    <w:next w:val="a"/>
    <w:autoRedefine/>
    <w:uiPriority w:val="39"/>
    <w:unhideWhenUsed/>
    <w:rsid w:val="00625121"/>
    <w:pPr>
      <w:spacing w:after="100"/>
      <w:ind w:left="560"/>
    </w:pPr>
  </w:style>
  <w:style w:type="table" w:styleId="af2">
    <w:name w:val="Table Grid"/>
    <w:basedOn w:val="a1"/>
    <w:uiPriority w:val="39"/>
    <w:rsid w:val="00C2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E5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2297">
      <w:bodyDiv w:val="1"/>
      <w:marLeft w:val="0"/>
      <w:marRight w:val="0"/>
      <w:marTop w:val="0"/>
      <w:marBottom w:val="0"/>
      <w:divBdr>
        <w:top w:val="none" w:sz="0" w:space="0" w:color="auto"/>
        <w:left w:val="none" w:sz="0" w:space="0" w:color="auto"/>
        <w:bottom w:val="none" w:sz="0" w:space="0" w:color="auto"/>
        <w:right w:val="none" w:sz="0" w:space="0" w:color="auto"/>
      </w:divBdr>
    </w:div>
    <w:div w:id="571086624">
      <w:bodyDiv w:val="1"/>
      <w:marLeft w:val="0"/>
      <w:marRight w:val="0"/>
      <w:marTop w:val="0"/>
      <w:marBottom w:val="0"/>
      <w:divBdr>
        <w:top w:val="none" w:sz="0" w:space="0" w:color="auto"/>
        <w:left w:val="none" w:sz="0" w:space="0" w:color="auto"/>
        <w:bottom w:val="none" w:sz="0" w:space="0" w:color="auto"/>
        <w:right w:val="none" w:sz="0" w:space="0" w:color="auto"/>
      </w:divBdr>
    </w:div>
    <w:div w:id="1202329486">
      <w:bodyDiv w:val="1"/>
      <w:marLeft w:val="0"/>
      <w:marRight w:val="0"/>
      <w:marTop w:val="0"/>
      <w:marBottom w:val="0"/>
      <w:divBdr>
        <w:top w:val="none" w:sz="0" w:space="0" w:color="auto"/>
        <w:left w:val="none" w:sz="0" w:space="0" w:color="auto"/>
        <w:bottom w:val="none" w:sz="0" w:space="0" w:color="auto"/>
        <w:right w:val="none" w:sz="0" w:space="0" w:color="auto"/>
      </w:divBdr>
    </w:div>
    <w:div w:id="1370766067">
      <w:bodyDiv w:val="1"/>
      <w:marLeft w:val="0"/>
      <w:marRight w:val="0"/>
      <w:marTop w:val="0"/>
      <w:marBottom w:val="0"/>
      <w:divBdr>
        <w:top w:val="none" w:sz="0" w:space="0" w:color="auto"/>
        <w:left w:val="none" w:sz="0" w:space="0" w:color="auto"/>
        <w:bottom w:val="none" w:sz="0" w:space="0" w:color="auto"/>
        <w:right w:val="none" w:sz="0" w:space="0" w:color="auto"/>
      </w:divBdr>
    </w:div>
    <w:div w:id="1638030464">
      <w:bodyDiv w:val="1"/>
      <w:marLeft w:val="0"/>
      <w:marRight w:val="0"/>
      <w:marTop w:val="0"/>
      <w:marBottom w:val="0"/>
      <w:divBdr>
        <w:top w:val="none" w:sz="0" w:space="0" w:color="auto"/>
        <w:left w:val="none" w:sz="0" w:space="0" w:color="auto"/>
        <w:bottom w:val="none" w:sz="0" w:space="0" w:color="auto"/>
        <w:right w:val="none" w:sz="0" w:space="0" w:color="auto"/>
      </w:divBdr>
    </w:div>
    <w:div w:id="16991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chinelearning.ru/wiki/images/archive/3/35/20140621071329!Voron-ML-RL-slides.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postnauka.ru/video/452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9636C-F9D2-456F-B255-878C3219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41</Pages>
  <Words>7052</Words>
  <Characters>40200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dc:creator>
  <cp:keywords/>
  <dc:description/>
  <cp:lastModifiedBy>Eugenia</cp:lastModifiedBy>
  <cp:revision>66</cp:revision>
  <dcterms:created xsi:type="dcterms:W3CDTF">2016-05-29T12:45:00Z</dcterms:created>
  <dcterms:modified xsi:type="dcterms:W3CDTF">2016-06-19T11:33:00Z</dcterms:modified>
</cp:coreProperties>
</file>