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9AF702" w14:textId="77777777" w:rsidR="00226CFC" w:rsidRPr="00226CFC" w:rsidRDefault="00226CFC" w:rsidP="00226CFC">
      <w:pPr>
        <w:pStyle w:val="Title"/>
        <w:jc w:val="center"/>
      </w:pPr>
      <w:r w:rsidRPr="00226CFC">
        <w:t>Assignment 3: Hierarchical Clustering</w:t>
      </w:r>
    </w:p>
    <w:p w14:paraId="1560440D" w14:textId="42AD0FE1" w:rsidR="00226CFC" w:rsidRDefault="00226CFC" w:rsidP="00226CFC">
      <w:pPr>
        <w:pStyle w:val="Heading1black"/>
      </w:pPr>
      <w:r w:rsidRPr="00226CFC">
        <w:t>Important Information</w:t>
      </w:r>
    </w:p>
    <w:p w14:paraId="15E653A6" w14:textId="77777777" w:rsidR="00226CFC" w:rsidRPr="00226CFC" w:rsidRDefault="00226CFC" w:rsidP="00226CFC">
      <w:r w:rsidRPr="00226CFC">
        <w:rPr>
          <w:b/>
          <w:bCs/>
        </w:rPr>
        <w:t>School of Engineering Technology and Applied Science</w:t>
      </w:r>
    </w:p>
    <w:p w14:paraId="4023C100" w14:textId="77777777" w:rsidR="00226CFC" w:rsidRPr="00226CFC" w:rsidRDefault="00226CFC" w:rsidP="00226CFC">
      <w:r w:rsidRPr="00226CFC">
        <w:rPr>
          <w:b/>
          <w:bCs/>
          <w:i/>
          <w:iCs/>
        </w:rPr>
        <w:t>Information and Communication Engineering Technology</w:t>
      </w:r>
    </w:p>
    <w:p w14:paraId="36AFF198" w14:textId="77777777" w:rsidR="00226CFC" w:rsidRPr="00226CFC" w:rsidRDefault="00226CFC" w:rsidP="00226CFC">
      <w:r w:rsidRPr="00226CFC">
        <w:rPr>
          <w:b/>
          <w:bCs/>
        </w:rPr>
        <w:t>Unsupervised and Reinforcement Learning (COMP257)</w:t>
      </w:r>
      <w:r w:rsidRPr="00226CFC">
        <w:rPr>
          <w:b/>
          <w:bCs/>
        </w:rPr>
        <w:br/>
      </w:r>
    </w:p>
    <w:p w14:paraId="16D430D5" w14:textId="77777777" w:rsidR="00226CFC" w:rsidRPr="00226CFC" w:rsidRDefault="00226CFC" w:rsidP="00226CFC">
      <w:pPr>
        <w:numPr>
          <w:ilvl w:val="0"/>
          <w:numId w:val="1"/>
        </w:numPr>
      </w:pPr>
      <w:r w:rsidRPr="00226CFC">
        <w:rPr>
          <w:b/>
          <w:bCs/>
        </w:rPr>
        <w:t>Hierarchical Clustering (5%)</w:t>
      </w:r>
    </w:p>
    <w:p w14:paraId="65622256" w14:textId="30233A24" w:rsidR="00226CFC" w:rsidRPr="00226CFC" w:rsidRDefault="00226CFC" w:rsidP="00226CFC">
      <w:pPr>
        <w:numPr>
          <w:ilvl w:val="0"/>
          <w:numId w:val="1"/>
        </w:numPr>
      </w:pPr>
      <w:r w:rsidRPr="00226CFC">
        <w:rPr>
          <w:b/>
          <w:bCs/>
        </w:rPr>
        <w:t>Due Date:</w:t>
      </w:r>
      <w:r w:rsidR="00FB38D6">
        <w:rPr>
          <w:b/>
          <w:bCs/>
        </w:rPr>
        <w:t xml:space="preserve"> October 13, 2024</w:t>
      </w:r>
      <w:r w:rsidRPr="00226CFC">
        <w:rPr>
          <w:b/>
          <w:bCs/>
        </w:rPr>
        <w:t xml:space="preserve"> </w:t>
      </w:r>
      <w:r w:rsidR="0073460D">
        <w:rPr>
          <w:b/>
          <w:bCs/>
        </w:rPr>
        <w:t>(</w:t>
      </w:r>
      <w:r w:rsidRPr="00226CFC">
        <w:rPr>
          <w:b/>
          <w:bCs/>
        </w:rPr>
        <w:t>Check the assignment folder</w:t>
      </w:r>
      <w:r w:rsidR="0073460D">
        <w:rPr>
          <w:b/>
          <w:bCs/>
        </w:rPr>
        <w:t>)</w:t>
      </w:r>
    </w:p>
    <w:p w14:paraId="00CC179C" w14:textId="77777777" w:rsidR="00226CFC" w:rsidRPr="00226CFC" w:rsidRDefault="00226CFC" w:rsidP="00226CFC">
      <w:pPr>
        <w:numPr>
          <w:ilvl w:val="0"/>
          <w:numId w:val="1"/>
        </w:numPr>
      </w:pPr>
      <w:r w:rsidRPr="00226CFC">
        <w:rPr>
          <w:b/>
          <w:bCs/>
        </w:rPr>
        <w:t>Upload your assignment here: </w:t>
      </w:r>
      <w:hyperlink r:id="rId5" w:tgtFrame="_blank" w:history="1">
        <w:r w:rsidRPr="00226CFC">
          <w:rPr>
            <w:rStyle w:val="Hyperlink"/>
            <w:b/>
            <w:bCs/>
          </w:rPr>
          <w:t>Assignment 3: Hierarchical Clustering</w:t>
        </w:r>
      </w:hyperlink>
    </w:p>
    <w:p w14:paraId="3073D6E0" w14:textId="77777777" w:rsidR="00226CFC" w:rsidRDefault="00226CFC" w:rsidP="00226CFC"/>
    <w:p w14:paraId="31E8AFC8" w14:textId="29877C53" w:rsidR="00226CFC" w:rsidRDefault="00226CFC" w:rsidP="00226CFC">
      <w:pPr>
        <w:pStyle w:val="Heading1black"/>
      </w:pPr>
      <w:r w:rsidRPr="00226CFC">
        <w:t>Instructions</w:t>
      </w:r>
    </w:p>
    <w:p w14:paraId="5C39BA94" w14:textId="77777777" w:rsidR="00226CFC" w:rsidRPr="00226CFC" w:rsidRDefault="00226CFC" w:rsidP="00226CFC">
      <w:pPr>
        <w:numPr>
          <w:ilvl w:val="0"/>
          <w:numId w:val="2"/>
        </w:numPr>
      </w:pPr>
      <w:r w:rsidRPr="00226CFC">
        <w:t>You are free to choose any toolkits to solve the problems at hand (e.g., TensorFlow, Sci-Learn, etc.)</w:t>
      </w:r>
    </w:p>
    <w:p w14:paraId="2DB79689" w14:textId="77777777" w:rsidR="00226CFC" w:rsidRPr="00226CFC" w:rsidRDefault="00226CFC" w:rsidP="00226CFC">
      <w:pPr>
        <w:numPr>
          <w:ilvl w:val="0"/>
          <w:numId w:val="2"/>
        </w:numPr>
      </w:pPr>
      <w:r w:rsidRPr="00226CFC">
        <w:t>All written reports and codes are to be maintained on a repository of your choice such as Github. The course instructor will discuss and exchange with you information to get access to your code.</w:t>
      </w:r>
    </w:p>
    <w:p w14:paraId="7716C648" w14:textId="77777777" w:rsidR="00226CFC" w:rsidRPr="00226CFC" w:rsidRDefault="00226CFC" w:rsidP="00226CFC">
      <w:pPr>
        <w:numPr>
          <w:ilvl w:val="0"/>
          <w:numId w:val="2"/>
        </w:numPr>
      </w:pPr>
      <w:r w:rsidRPr="00226CFC">
        <w:rPr>
          <w:b/>
          <w:bCs/>
        </w:rPr>
        <w:t>A 5-minute video presentation is required as part of the submission to document the steps taken to obtain the results. Any submission without a demo video will result in a 75% penalty.</w:t>
      </w:r>
    </w:p>
    <w:p w14:paraId="3FC1A10E" w14:textId="77777777" w:rsidR="00226CFC" w:rsidRPr="00226CFC" w:rsidRDefault="00226CFC" w:rsidP="00226CFC">
      <w:pPr>
        <w:numPr>
          <w:ilvl w:val="0"/>
          <w:numId w:val="2"/>
        </w:numPr>
      </w:pPr>
      <w:r w:rsidRPr="00226CFC">
        <w:rPr>
          <w:b/>
          <w:bCs/>
        </w:rPr>
        <w:t>IMPORTANT NOTES:</w:t>
      </w:r>
      <w:r w:rsidRPr="00226CFC">
        <w:br/>
      </w:r>
    </w:p>
    <w:p w14:paraId="024C7B51" w14:textId="77777777" w:rsidR="00226CFC" w:rsidRPr="00226CFC" w:rsidRDefault="00226CFC" w:rsidP="00226CFC">
      <w:pPr>
        <w:numPr>
          <w:ilvl w:val="1"/>
          <w:numId w:val="2"/>
        </w:numPr>
      </w:pPr>
      <w:r w:rsidRPr="00226CFC">
        <w:t>1 point will be deducted for each incident that does not conform to the requirements (e.g., code not properly formatted, comments not relevant to support documentation of code, missing code documentation, etc.).</w:t>
      </w:r>
      <w:r w:rsidRPr="00226CFC">
        <w:br/>
      </w:r>
    </w:p>
    <w:p w14:paraId="4B23951D" w14:textId="77777777" w:rsidR="00226CFC" w:rsidRPr="00226CFC" w:rsidRDefault="00226CFC" w:rsidP="00226CFC">
      <w:pPr>
        <w:numPr>
          <w:ilvl w:val="1"/>
          <w:numId w:val="2"/>
        </w:numPr>
      </w:pPr>
      <w:r w:rsidRPr="00226CFC">
        <w:t>All points will be deducted for submission of </w:t>
      </w:r>
      <w:r w:rsidRPr="00226CFC">
        <w:rPr>
          <w:i/>
          <w:iCs/>
        </w:rPr>
        <w:t>nonsensical code</w:t>
      </w:r>
      <w:r w:rsidRPr="00226CFC">
        <w:t> (i.e., code that doesn’t contribute to the relevancy of the task at hand). This is question-specific.</w:t>
      </w:r>
    </w:p>
    <w:p w14:paraId="41E68850" w14:textId="0CE9028A" w:rsidR="00226CFC" w:rsidRDefault="00226CFC">
      <w:r>
        <w:br w:type="page"/>
      </w:r>
    </w:p>
    <w:p w14:paraId="62132F2A" w14:textId="5EA51EAC" w:rsidR="00226CFC" w:rsidRDefault="00226CFC" w:rsidP="00226CFC">
      <w:pPr>
        <w:pStyle w:val="Heading1black"/>
      </w:pPr>
      <w:r w:rsidRPr="00226CFC">
        <w:lastRenderedPageBreak/>
        <w:t>Questions</w:t>
      </w:r>
    </w:p>
    <w:tbl>
      <w:tblPr>
        <w:tblStyle w:val="TableGrid"/>
        <w:tblW w:w="11908" w:type="dxa"/>
        <w:tblInd w:w="-1168" w:type="dxa"/>
        <w:tblLook w:val="04A0" w:firstRow="1" w:lastRow="0" w:firstColumn="1" w:lastColumn="0" w:noHBand="0" w:noVBand="1"/>
      </w:tblPr>
      <w:tblGrid>
        <w:gridCol w:w="1430"/>
        <w:gridCol w:w="10478"/>
      </w:tblGrid>
      <w:tr w:rsidR="00226CFC" w14:paraId="7D3B0830" w14:textId="77777777" w:rsidTr="00226CFC">
        <w:trPr>
          <w:trHeight w:val="11851"/>
        </w:trPr>
        <w:tc>
          <w:tcPr>
            <w:tcW w:w="1418" w:type="dxa"/>
            <w:vAlign w:val="center"/>
          </w:tcPr>
          <w:p w14:paraId="37CBE07E" w14:textId="77777777" w:rsidR="00226CFC" w:rsidRDefault="00226CFC" w:rsidP="00226CFC">
            <w:pPr>
              <w:pStyle w:val="NormalWeb"/>
              <w:rPr>
                <w:rFonts w:ascii="Verdana" w:hAnsi="Verdana"/>
                <w:color w:val="191919"/>
                <w:sz w:val="27"/>
                <w:szCs w:val="27"/>
              </w:rPr>
            </w:pPr>
            <w:r>
              <w:rPr>
                <w:rStyle w:val="Strong"/>
                <w:rFonts w:ascii="Arial" w:eastAsiaTheme="majorEastAsia" w:hAnsi="Arial" w:cs="Arial"/>
                <w:color w:val="191919"/>
                <w:sz w:val="28"/>
                <w:szCs w:val="28"/>
              </w:rPr>
              <w:t>Question 1</w:t>
            </w:r>
          </w:p>
          <w:p w14:paraId="10F52365" w14:textId="237009EE" w:rsidR="00226CFC" w:rsidRDefault="00226CFC" w:rsidP="00226CFC">
            <w:r>
              <w:rPr>
                <w:rStyle w:val="Strong"/>
                <w:rFonts w:ascii="Arial" w:hAnsi="Arial" w:cs="Arial"/>
                <w:color w:val="191919"/>
                <w:sz w:val="28"/>
                <w:szCs w:val="28"/>
              </w:rPr>
              <w:t>[100 points]</w:t>
            </w:r>
          </w:p>
        </w:tc>
        <w:tc>
          <w:tcPr>
            <w:tcW w:w="10490" w:type="dxa"/>
            <w:vAlign w:val="center"/>
          </w:tcPr>
          <w:p w14:paraId="1C39C63B" w14:textId="77777777" w:rsidR="00226CFC" w:rsidRDefault="00226CFC" w:rsidP="00226CFC">
            <w:pPr>
              <w:pStyle w:val="NormalWeb"/>
              <w:rPr>
                <w:rFonts w:ascii="Verdana" w:hAnsi="Verdana"/>
                <w:color w:val="191919"/>
                <w:sz w:val="27"/>
                <w:szCs w:val="27"/>
              </w:rPr>
            </w:pPr>
            <w:r>
              <w:rPr>
                <w:rStyle w:val="Strong"/>
                <w:rFonts w:ascii="Arial" w:eastAsiaTheme="majorEastAsia" w:hAnsi="Arial" w:cs="Arial"/>
                <w:color w:val="191919"/>
                <w:sz w:val="28"/>
                <w:szCs w:val="28"/>
              </w:rPr>
              <w:t>This assignment will be similar to Assignment 2 but we will use hierarchical clustering in place of K-Means.</w:t>
            </w:r>
          </w:p>
          <w:p w14:paraId="6F7685F2" w14:textId="77777777" w:rsidR="00226CFC" w:rsidRDefault="00226CFC" w:rsidP="00226CFC">
            <w:pPr>
              <w:numPr>
                <w:ilvl w:val="0"/>
                <w:numId w:val="3"/>
              </w:numPr>
              <w:spacing w:before="150" w:after="150"/>
              <w:rPr>
                <w:rFonts w:ascii="Verdana" w:hAnsi="Verdana"/>
                <w:color w:val="191919"/>
                <w:sz w:val="27"/>
                <w:szCs w:val="27"/>
              </w:rPr>
            </w:pPr>
            <w:r>
              <w:rPr>
                <w:rFonts w:ascii="Arial" w:hAnsi="Arial" w:cs="Arial"/>
                <w:color w:val="191919"/>
                <w:sz w:val="28"/>
                <w:szCs w:val="28"/>
              </w:rPr>
              <w:t>Retrieve and load the Olivetti faces dataset [0 points]</w:t>
            </w:r>
            <w:r>
              <w:rPr>
                <w:rFonts w:ascii="Verdana" w:hAnsi="Verdana"/>
                <w:color w:val="191919"/>
                <w:sz w:val="27"/>
                <w:szCs w:val="27"/>
              </w:rPr>
              <w:br/>
            </w:r>
          </w:p>
          <w:p w14:paraId="30FD7DD1" w14:textId="77777777" w:rsidR="00226CFC" w:rsidRDefault="00226CFC" w:rsidP="00226CFC">
            <w:pPr>
              <w:numPr>
                <w:ilvl w:val="0"/>
                <w:numId w:val="3"/>
              </w:numPr>
              <w:spacing w:before="150" w:after="150"/>
              <w:rPr>
                <w:rFonts w:ascii="Verdana" w:hAnsi="Verdana"/>
                <w:color w:val="191919"/>
                <w:sz w:val="27"/>
                <w:szCs w:val="27"/>
              </w:rPr>
            </w:pPr>
            <w:r>
              <w:rPr>
                <w:rFonts w:ascii="Arial" w:hAnsi="Arial" w:cs="Arial"/>
                <w:color w:val="191919"/>
                <w:sz w:val="28"/>
                <w:szCs w:val="28"/>
              </w:rPr>
              <w:t>Split the training set, a validation set, and a test set using stratified sampling to ensure that there are the same number of images per person in each set. [0 points]</w:t>
            </w:r>
            <w:r>
              <w:rPr>
                <w:rFonts w:ascii="Verdana" w:hAnsi="Verdana"/>
                <w:color w:val="191919"/>
                <w:sz w:val="27"/>
                <w:szCs w:val="27"/>
              </w:rPr>
              <w:br/>
            </w:r>
          </w:p>
          <w:p w14:paraId="07D079CB" w14:textId="77777777" w:rsidR="00226CFC" w:rsidRDefault="00226CFC" w:rsidP="00226CFC">
            <w:pPr>
              <w:numPr>
                <w:ilvl w:val="0"/>
                <w:numId w:val="3"/>
              </w:numPr>
              <w:spacing w:before="150" w:after="150"/>
              <w:rPr>
                <w:rFonts w:ascii="Verdana" w:hAnsi="Verdana"/>
                <w:color w:val="191919"/>
                <w:sz w:val="27"/>
                <w:szCs w:val="27"/>
              </w:rPr>
            </w:pPr>
            <w:r>
              <w:rPr>
                <w:rFonts w:ascii="Arial" w:hAnsi="Arial" w:cs="Arial"/>
                <w:color w:val="191919"/>
                <w:sz w:val="28"/>
                <w:szCs w:val="28"/>
              </w:rPr>
              <w:t>Using k-fold cross validation, train a classifier to predict which person is represented in each picture, and evaluate it on the validation set. [0 points]</w:t>
            </w:r>
            <w:r>
              <w:rPr>
                <w:rFonts w:ascii="Verdana" w:hAnsi="Verdana"/>
                <w:color w:val="191919"/>
                <w:sz w:val="27"/>
                <w:szCs w:val="27"/>
              </w:rPr>
              <w:br/>
            </w:r>
          </w:p>
          <w:p w14:paraId="63DD236E" w14:textId="77777777" w:rsidR="00226CFC" w:rsidRDefault="00226CFC" w:rsidP="00226CFC">
            <w:pPr>
              <w:numPr>
                <w:ilvl w:val="0"/>
                <w:numId w:val="3"/>
              </w:numPr>
              <w:spacing w:before="150" w:after="150"/>
              <w:rPr>
                <w:rFonts w:ascii="Verdana" w:hAnsi="Verdana"/>
                <w:color w:val="191919"/>
                <w:sz w:val="27"/>
                <w:szCs w:val="27"/>
              </w:rPr>
            </w:pPr>
            <w:r>
              <w:rPr>
                <w:rFonts w:ascii="Arial" w:hAnsi="Arial" w:cs="Arial"/>
                <w:color w:val="191919"/>
                <w:sz w:val="28"/>
                <w:szCs w:val="28"/>
              </w:rPr>
              <w:t>Using either Agglomerative Hierarchical Clustering (AHC) or Divisive Hierarchical Clustering (DHC) and using the centroid-based clustering rule, reduce the dimensionality of the set by using the following similarity measures:</w:t>
            </w:r>
            <w:r>
              <w:rPr>
                <w:rFonts w:ascii="Verdana" w:hAnsi="Verdana"/>
                <w:color w:val="191919"/>
                <w:sz w:val="27"/>
                <w:szCs w:val="27"/>
              </w:rPr>
              <w:br/>
            </w:r>
          </w:p>
          <w:p w14:paraId="35A52620" w14:textId="77777777" w:rsidR="00226CFC" w:rsidRDefault="00226CFC" w:rsidP="00226CFC">
            <w:pPr>
              <w:numPr>
                <w:ilvl w:val="1"/>
                <w:numId w:val="3"/>
              </w:numPr>
              <w:spacing w:before="150" w:after="150"/>
              <w:rPr>
                <w:rFonts w:ascii="Verdana" w:hAnsi="Verdana"/>
                <w:color w:val="191919"/>
                <w:sz w:val="27"/>
                <w:szCs w:val="27"/>
              </w:rPr>
            </w:pPr>
            <w:r>
              <w:rPr>
                <w:rFonts w:ascii="Arial" w:hAnsi="Arial" w:cs="Arial"/>
                <w:color w:val="191919"/>
                <w:sz w:val="28"/>
                <w:szCs w:val="28"/>
              </w:rPr>
              <w:t>a) Euclidean Distance [20 points]</w:t>
            </w:r>
            <w:r>
              <w:rPr>
                <w:rFonts w:ascii="Verdana" w:hAnsi="Verdana"/>
                <w:color w:val="191919"/>
                <w:sz w:val="27"/>
                <w:szCs w:val="27"/>
              </w:rPr>
              <w:br/>
            </w:r>
          </w:p>
          <w:p w14:paraId="1BB47A6F" w14:textId="77777777" w:rsidR="00226CFC" w:rsidRDefault="00226CFC" w:rsidP="00226CFC">
            <w:pPr>
              <w:numPr>
                <w:ilvl w:val="1"/>
                <w:numId w:val="3"/>
              </w:numPr>
              <w:spacing w:before="150" w:after="150"/>
              <w:rPr>
                <w:rFonts w:ascii="Verdana" w:hAnsi="Verdana"/>
                <w:color w:val="191919"/>
                <w:sz w:val="27"/>
                <w:szCs w:val="27"/>
              </w:rPr>
            </w:pPr>
            <w:r>
              <w:rPr>
                <w:rFonts w:ascii="Arial" w:hAnsi="Arial" w:cs="Arial"/>
                <w:color w:val="191919"/>
                <w:sz w:val="28"/>
                <w:szCs w:val="28"/>
              </w:rPr>
              <w:t>b) Minkowski Distance [20 points]</w:t>
            </w:r>
            <w:r>
              <w:rPr>
                <w:rFonts w:ascii="Verdana" w:hAnsi="Verdana"/>
                <w:color w:val="191919"/>
                <w:sz w:val="27"/>
                <w:szCs w:val="27"/>
              </w:rPr>
              <w:br/>
            </w:r>
          </w:p>
          <w:p w14:paraId="75C9C1DF" w14:textId="77777777" w:rsidR="00226CFC" w:rsidRDefault="00226CFC" w:rsidP="00226CFC">
            <w:pPr>
              <w:numPr>
                <w:ilvl w:val="1"/>
                <w:numId w:val="3"/>
              </w:numPr>
              <w:spacing w:before="150" w:after="150"/>
              <w:rPr>
                <w:rFonts w:ascii="Verdana" w:hAnsi="Verdana"/>
                <w:color w:val="191919"/>
                <w:sz w:val="27"/>
                <w:szCs w:val="27"/>
              </w:rPr>
            </w:pPr>
            <w:r>
              <w:rPr>
                <w:rFonts w:ascii="Arial" w:hAnsi="Arial" w:cs="Arial"/>
                <w:color w:val="191919"/>
                <w:sz w:val="28"/>
                <w:szCs w:val="28"/>
              </w:rPr>
              <w:t>c) Cosine Similarity [20 points]</w:t>
            </w:r>
            <w:r>
              <w:rPr>
                <w:rFonts w:ascii="Verdana" w:hAnsi="Verdana"/>
                <w:color w:val="191919"/>
                <w:sz w:val="27"/>
                <w:szCs w:val="27"/>
              </w:rPr>
              <w:br/>
            </w:r>
          </w:p>
          <w:p w14:paraId="581F8823" w14:textId="77777777" w:rsidR="00226CFC" w:rsidRDefault="00226CFC" w:rsidP="00226CFC">
            <w:pPr>
              <w:numPr>
                <w:ilvl w:val="0"/>
                <w:numId w:val="3"/>
              </w:numPr>
              <w:spacing w:before="150" w:after="150"/>
              <w:rPr>
                <w:rFonts w:ascii="Verdana" w:hAnsi="Verdana"/>
                <w:color w:val="191919"/>
                <w:sz w:val="27"/>
                <w:szCs w:val="27"/>
              </w:rPr>
            </w:pPr>
            <w:r>
              <w:rPr>
                <w:rFonts w:ascii="Arial" w:hAnsi="Arial" w:cs="Arial"/>
                <w:color w:val="191919"/>
                <w:sz w:val="28"/>
                <w:szCs w:val="28"/>
              </w:rPr>
              <w:t>Discuss any discrepancies observed between 4(a), 4(b), or 4(c).</w:t>
            </w:r>
            <w:r>
              <w:rPr>
                <w:rFonts w:ascii="Verdana" w:hAnsi="Verdana"/>
                <w:color w:val="191919"/>
                <w:sz w:val="27"/>
                <w:szCs w:val="27"/>
              </w:rPr>
              <w:br/>
            </w:r>
            <w:r>
              <w:rPr>
                <w:rFonts w:ascii="Arial" w:hAnsi="Arial" w:cs="Arial"/>
                <w:color w:val="191919"/>
                <w:sz w:val="28"/>
                <w:szCs w:val="28"/>
              </w:rPr>
              <w:t>Use the silhouette score approach to choose the number of clusters for 4(a), 4(b), and 4(c). [10 points]</w:t>
            </w:r>
            <w:r>
              <w:rPr>
                <w:rFonts w:ascii="Verdana" w:hAnsi="Verdana"/>
                <w:color w:val="191919"/>
                <w:sz w:val="27"/>
                <w:szCs w:val="27"/>
              </w:rPr>
              <w:br/>
            </w:r>
          </w:p>
          <w:p w14:paraId="275B8647" w14:textId="4CB697EE" w:rsidR="00226CFC" w:rsidRDefault="00226CFC" w:rsidP="00226CFC">
            <w:r>
              <w:rPr>
                <w:rFonts w:ascii="Arial" w:hAnsi="Arial" w:cs="Arial"/>
                <w:color w:val="191919"/>
                <w:sz w:val="28"/>
                <w:szCs w:val="28"/>
              </w:rPr>
              <w:t>Use the set from (4(a), 4(b), or 4(c)) to train a classifier as in (3) using k-fold cross validation. [30 points]</w:t>
            </w:r>
          </w:p>
        </w:tc>
      </w:tr>
    </w:tbl>
    <w:p w14:paraId="3EB20A85" w14:textId="77777777" w:rsidR="00226CFC" w:rsidRPr="00226CFC" w:rsidRDefault="00226CFC" w:rsidP="00226CFC"/>
    <w:sectPr w:rsidR="00226CFC" w:rsidRPr="00226CF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3B19E2"/>
    <w:multiLevelType w:val="multilevel"/>
    <w:tmpl w:val="6036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F40D66"/>
    <w:multiLevelType w:val="multilevel"/>
    <w:tmpl w:val="6D7A6A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2D5AC8"/>
    <w:multiLevelType w:val="multilevel"/>
    <w:tmpl w:val="D64A6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9392782">
    <w:abstractNumId w:val="0"/>
  </w:num>
  <w:num w:numId="2" w16cid:durableId="520824304">
    <w:abstractNumId w:val="2"/>
  </w:num>
  <w:num w:numId="3" w16cid:durableId="865212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02459"/>
    <w:rsid w:val="000D0CF4"/>
    <w:rsid w:val="000D1B0F"/>
    <w:rsid w:val="001918B6"/>
    <w:rsid w:val="00226CFC"/>
    <w:rsid w:val="002932E5"/>
    <w:rsid w:val="00397EE1"/>
    <w:rsid w:val="003A6A65"/>
    <w:rsid w:val="0073460D"/>
    <w:rsid w:val="00767953"/>
    <w:rsid w:val="00771F83"/>
    <w:rsid w:val="00802459"/>
    <w:rsid w:val="0087388E"/>
    <w:rsid w:val="00877E0D"/>
    <w:rsid w:val="008B4731"/>
    <w:rsid w:val="00B70321"/>
    <w:rsid w:val="00CD1932"/>
    <w:rsid w:val="00D157C1"/>
    <w:rsid w:val="00D24BB3"/>
    <w:rsid w:val="00ED5052"/>
    <w:rsid w:val="00FB38D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D5C3A"/>
  <w15:chartTrackingRefBased/>
  <w15:docId w15:val="{B365046B-B83A-40A2-8D97-B3650596C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E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CD1932"/>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1932"/>
    <w:rPr>
      <w:rFonts w:asciiTheme="majorHAnsi" w:eastAsiaTheme="majorEastAsia" w:hAnsiTheme="majorHAnsi" w:cstheme="majorBidi"/>
      <w:color w:val="2F5496" w:themeColor="accent1" w:themeShade="BF"/>
      <w:sz w:val="26"/>
      <w:szCs w:val="26"/>
    </w:rPr>
  </w:style>
  <w:style w:type="paragraph" w:customStyle="1" w:styleId="Heading1black">
    <w:name w:val="Heading 1 (black)"/>
    <w:basedOn w:val="Heading1"/>
    <w:next w:val="Normal"/>
    <w:link w:val="Heading1blackChar"/>
    <w:autoRedefine/>
    <w:qFormat/>
    <w:rsid w:val="008B4731"/>
    <w:pPr>
      <w:spacing w:before="600" w:after="360"/>
    </w:pPr>
    <w:rPr>
      <w:rFonts w:ascii="Times New Roman" w:hAnsi="Times New Roman"/>
      <w:b/>
    </w:rPr>
  </w:style>
  <w:style w:type="character" w:customStyle="1" w:styleId="Heading1blackChar">
    <w:name w:val="Heading 1 (black) Char"/>
    <w:basedOn w:val="Heading1Char"/>
    <w:link w:val="Heading1black"/>
    <w:rsid w:val="008B4731"/>
    <w:rPr>
      <w:rFonts w:ascii="Times New Roman" w:eastAsiaTheme="majorEastAsia" w:hAnsi="Times New Roman" w:cstheme="majorBidi"/>
      <w:b/>
      <w:color w:val="2F5496" w:themeColor="accent1" w:themeShade="BF"/>
      <w:sz w:val="32"/>
      <w:szCs w:val="32"/>
    </w:rPr>
  </w:style>
  <w:style w:type="character" w:customStyle="1" w:styleId="Heading1Char">
    <w:name w:val="Heading 1 Char"/>
    <w:basedOn w:val="DefaultParagraphFont"/>
    <w:link w:val="Heading1"/>
    <w:uiPriority w:val="9"/>
    <w:rsid w:val="00877E0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26C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CF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26CFC"/>
    <w:rPr>
      <w:color w:val="0563C1" w:themeColor="hyperlink"/>
      <w:u w:val="single"/>
    </w:rPr>
  </w:style>
  <w:style w:type="character" w:styleId="UnresolvedMention">
    <w:name w:val="Unresolved Mention"/>
    <w:basedOn w:val="DefaultParagraphFont"/>
    <w:uiPriority w:val="99"/>
    <w:semiHidden/>
    <w:unhideWhenUsed/>
    <w:rsid w:val="00226CFC"/>
    <w:rPr>
      <w:color w:val="605E5C"/>
      <w:shd w:val="clear" w:color="auto" w:fill="E1DFDD"/>
    </w:rPr>
  </w:style>
  <w:style w:type="table" w:styleId="TableGrid">
    <w:name w:val="Table Grid"/>
    <w:basedOn w:val="TableNormal"/>
    <w:uiPriority w:val="39"/>
    <w:rsid w:val="00226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26CFC"/>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226C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193056">
      <w:bodyDiv w:val="1"/>
      <w:marLeft w:val="0"/>
      <w:marRight w:val="0"/>
      <w:marTop w:val="0"/>
      <w:marBottom w:val="0"/>
      <w:divBdr>
        <w:top w:val="none" w:sz="0" w:space="0" w:color="auto"/>
        <w:left w:val="none" w:sz="0" w:space="0" w:color="auto"/>
        <w:bottom w:val="none" w:sz="0" w:space="0" w:color="auto"/>
        <w:right w:val="none" w:sz="0" w:space="0" w:color="auto"/>
      </w:divBdr>
    </w:div>
    <w:div w:id="237204863">
      <w:bodyDiv w:val="1"/>
      <w:marLeft w:val="0"/>
      <w:marRight w:val="0"/>
      <w:marTop w:val="0"/>
      <w:marBottom w:val="0"/>
      <w:divBdr>
        <w:top w:val="none" w:sz="0" w:space="0" w:color="auto"/>
        <w:left w:val="none" w:sz="0" w:space="0" w:color="auto"/>
        <w:bottom w:val="none" w:sz="0" w:space="0" w:color="auto"/>
        <w:right w:val="none" w:sz="0" w:space="0" w:color="auto"/>
      </w:divBdr>
    </w:div>
    <w:div w:id="369570959">
      <w:bodyDiv w:val="1"/>
      <w:marLeft w:val="0"/>
      <w:marRight w:val="0"/>
      <w:marTop w:val="0"/>
      <w:marBottom w:val="0"/>
      <w:divBdr>
        <w:top w:val="none" w:sz="0" w:space="0" w:color="auto"/>
        <w:left w:val="none" w:sz="0" w:space="0" w:color="auto"/>
        <w:bottom w:val="none" w:sz="0" w:space="0" w:color="auto"/>
        <w:right w:val="none" w:sz="0" w:space="0" w:color="auto"/>
      </w:divBdr>
    </w:div>
    <w:div w:id="478152070">
      <w:bodyDiv w:val="1"/>
      <w:marLeft w:val="0"/>
      <w:marRight w:val="0"/>
      <w:marTop w:val="0"/>
      <w:marBottom w:val="0"/>
      <w:divBdr>
        <w:top w:val="none" w:sz="0" w:space="0" w:color="auto"/>
        <w:left w:val="none" w:sz="0" w:space="0" w:color="auto"/>
        <w:bottom w:val="none" w:sz="0" w:space="0" w:color="auto"/>
        <w:right w:val="none" w:sz="0" w:space="0" w:color="auto"/>
      </w:divBdr>
    </w:div>
    <w:div w:id="607350863">
      <w:bodyDiv w:val="1"/>
      <w:marLeft w:val="0"/>
      <w:marRight w:val="0"/>
      <w:marTop w:val="0"/>
      <w:marBottom w:val="0"/>
      <w:divBdr>
        <w:top w:val="none" w:sz="0" w:space="0" w:color="auto"/>
        <w:left w:val="none" w:sz="0" w:space="0" w:color="auto"/>
        <w:bottom w:val="none" w:sz="0" w:space="0" w:color="auto"/>
        <w:right w:val="none" w:sz="0" w:space="0" w:color="auto"/>
      </w:divBdr>
    </w:div>
    <w:div w:id="748500653">
      <w:bodyDiv w:val="1"/>
      <w:marLeft w:val="0"/>
      <w:marRight w:val="0"/>
      <w:marTop w:val="0"/>
      <w:marBottom w:val="0"/>
      <w:divBdr>
        <w:top w:val="none" w:sz="0" w:space="0" w:color="auto"/>
        <w:left w:val="none" w:sz="0" w:space="0" w:color="auto"/>
        <w:bottom w:val="none" w:sz="0" w:space="0" w:color="auto"/>
        <w:right w:val="none" w:sz="0" w:space="0" w:color="auto"/>
      </w:divBdr>
    </w:div>
    <w:div w:id="1235042254">
      <w:bodyDiv w:val="1"/>
      <w:marLeft w:val="0"/>
      <w:marRight w:val="0"/>
      <w:marTop w:val="0"/>
      <w:marBottom w:val="0"/>
      <w:divBdr>
        <w:top w:val="none" w:sz="0" w:space="0" w:color="auto"/>
        <w:left w:val="none" w:sz="0" w:space="0" w:color="auto"/>
        <w:bottom w:val="none" w:sz="0" w:space="0" w:color="auto"/>
        <w:right w:val="none" w:sz="0" w:space="0" w:color="auto"/>
      </w:divBdr>
    </w:div>
    <w:div w:id="1276060428">
      <w:bodyDiv w:val="1"/>
      <w:marLeft w:val="0"/>
      <w:marRight w:val="0"/>
      <w:marTop w:val="0"/>
      <w:marBottom w:val="0"/>
      <w:divBdr>
        <w:top w:val="none" w:sz="0" w:space="0" w:color="auto"/>
        <w:left w:val="none" w:sz="0" w:space="0" w:color="auto"/>
        <w:bottom w:val="none" w:sz="0" w:space="0" w:color="auto"/>
        <w:right w:val="none" w:sz="0" w:space="0" w:color="auto"/>
      </w:divBdr>
    </w:div>
    <w:div w:id="1306156775">
      <w:bodyDiv w:val="1"/>
      <w:marLeft w:val="0"/>
      <w:marRight w:val="0"/>
      <w:marTop w:val="0"/>
      <w:marBottom w:val="0"/>
      <w:divBdr>
        <w:top w:val="none" w:sz="0" w:space="0" w:color="auto"/>
        <w:left w:val="none" w:sz="0" w:space="0" w:color="auto"/>
        <w:bottom w:val="none" w:sz="0" w:space="0" w:color="auto"/>
        <w:right w:val="none" w:sz="0" w:space="0" w:color="auto"/>
      </w:divBdr>
    </w:div>
    <w:div w:id="1451240091">
      <w:bodyDiv w:val="1"/>
      <w:marLeft w:val="0"/>
      <w:marRight w:val="0"/>
      <w:marTop w:val="0"/>
      <w:marBottom w:val="0"/>
      <w:divBdr>
        <w:top w:val="none" w:sz="0" w:space="0" w:color="auto"/>
        <w:left w:val="none" w:sz="0" w:space="0" w:color="auto"/>
        <w:bottom w:val="none" w:sz="0" w:space="0" w:color="auto"/>
        <w:right w:val="none" w:sz="0" w:space="0" w:color="auto"/>
      </w:divBdr>
    </w:div>
    <w:div w:id="1607300030">
      <w:bodyDiv w:val="1"/>
      <w:marLeft w:val="0"/>
      <w:marRight w:val="0"/>
      <w:marTop w:val="0"/>
      <w:marBottom w:val="0"/>
      <w:divBdr>
        <w:top w:val="none" w:sz="0" w:space="0" w:color="auto"/>
        <w:left w:val="none" w:sz="0" w:space="0" w:color="auto"/>
        <w:bottom w:val="none" w:sz="0" w:space="0" w:color="auto"/>
        <w:right w:val="none" w:sz="0" w:space="0" w:color="auto"/>
      </w:divBdr>
    </w:div>
    <w:div w:id="1786269118">
      <w:bodyDiv w:val="1"/>
      <w:marLeft w:val="0"/>
      <w:marRight w:val="0"/>
      <w:marTop w:val="0"/>
      <w:marBottom w:val="0"/>
      <w:divBdr>
        <w:top w:val="none" w:sz="0" w:space="0" w:color="auto"/>
        <w:left w:val="none" w:sz="0" w:space="0" w:color="auto"/>
        <w:bottom w:val="none" w:sz="0" w:space="0" w:color="auto"/>
        <w:right w:val="none" w:sz="0" w:space="0" w:color="auto"/>
      </w:divBdr>
    </w:div>
    <w:div w:id="186477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centennialcollege.ca/d2l/common/dialogs/quickLink/quickLink.d2l?ou=1186996&amp;type=dropbox&amp;rcode=CENCOL-343954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381</Words>
  <Characters>2173</Characters>
  <Application>Microsoft Office Word</Application>
  <DocSecurity>0</DocSecurity>
  <Lines>18</Lines>
  <Paragraphs>5</Paragraphs>
  <ScaleCrop>false</ScaleCrop>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Au</dc:creator>
  <cp:keywords/>
  <dc:description/>
  <cp:lastModifiedBy>Jonathan Au</cp:lastModifiedBy>
  <cp:revision>4</cp:revision>
  <dcterms:created xsi:type="dcterms:W3CDTF">2024-09-25T16:56:00Z</dcterms:created>
  <dcterms:modified xsi:type="dcterms:W3CDTF">2024-09-25T16:59:00Z</dcterms:modified>
</cp:coreProperties>
</file>