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38B" w:rsidRDefault="00113464" w:rsidP="00113464">
      <w:pPr>
        <w:jc w:val="center"/>
      </w:pPr>
      <w:r>
        <w:t>Configuration of an Alarm System for a New Benchmark System</w:t>
      </w:r>
    </w:p>
    <w:p w:rsidR="00BF3776" w:rsidRPr="00D22C99" w:rsidRDefault="00D22C99" w:rsidP="00D22C99">
      <w:pPr>
        <w:rPr>
          <w:color w:val="FF0000"/>
        </w:rPr>
      </w:pPr>
      <w:r>
        <w:rPr>
          <w:noProof/>
          <w:lang w:val="en-CA"/>
        </w:rPr>
        <w:drawing>
          <wp:inline distT="0" distB="0" distL="0" distR="0" wp14:anchorId="6BDEDAE6" wp14:editId="5F8090A8">
            <wp:extent cx="55245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24500" cy="1657350"/>
                    </a:xfrm>
                    <a:prstGeom prst="rect">
                      <a:avLst/>
                    </a:prstGeom>
                  </pic:spPr>
                </pic:pic>
              </a:graphicData>
            </a:graphic>
          </wp:inline>
        </w:drawing>
      </w:r>
    </w:p>
    <w:p w:rsidR="00D22C99" w:rsidRDefault="00D22C99" w:rsidP="00D22C99">
      <w:pPr>
        <w:rPr>
          <w:color w:val="FF0000"/>
        </w:rPr>
      </w:pPr>
      <w:r>
        <w:rPr>
          <w:noProof/>
          <w:lang w:val="en-CA"/>
        </w:rPr>
        <w:drawing>
          <wp:inline distT="0" distB="0" distL="0" distR="0" wp14:anchorId="26F18DB0" wp14:editId="1BD559C1">
            <wp:extent cx="5829300" cy="1666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9300" cy="1666875"/>
                    </a:xfrm>
                    <a:prstGeom prst="rect">
                      <a:avLst/>
                    </a:prstGeom>
                  </pic:spPr>
                </pic:pic>
              </a:graphicData>
            </a:graphic>
          </wp:inline>
        </w:drawing>
      </w:r>
    </w:p>
    <w:p w:rsidR="0043446C" w:rsidRDefault="0043446C" w:rsidP="001952D6">
      <w:r>
        <w:t xml:space="preserve">**Introduction </w:t>
      </w:r>
    </w:p>
    <w:p w:rsidR="001952D6" w:rsidRDefault="001952D6" w:rsidP="001952D6">
      <w:r>
        <w:t>Alarm Detection Mechanism</w:t>
      </w:r>
    </w:p>
    <w:p w:rsidR="0043446C" w:rsidRDefault="0043446C" w:rsidP="001952D6">
      <w:r>
        <w:t xml:space="preserve">Design Challenges </w:t>
      </w:r>
    </w:p>
    <w:p w:rsidR="00D22C99" w:rsidRDefault="00D425DE" w:rsidP="00D22C99">
      <w:r>
        <w:t xml:space="preserve">Overview of </w:t>
      </w:r>
      <w:r w:rsidR="00D22C99">
        <w:t>Benchmark system</w:t>
      </w:r>
    </w:p>
    <w:p w:rsidR="00F371FD" w:rsidRDefault="00F371FD" w:rsidP="00D22C99">
      <w:r>
        <w:t xml:space="preserve">Given the significance of alarm system and critical design challenges, it is helpful for researchers to have a simulation for alarm system so that they can test their innovative ideas quickly and effectively. Since an alarm system is a monitor for abnormal events in the plant, it is necessary to have an alarm generation mechanism to produce such abnormal events. This section introduces the benchmark system developed by </w:t>
      </w:r>
      <w:r w:rsidR="00FE2AFF">
        <w:t xml:space="preserve">Japan Society for the Promotion of Science (JSPS) that has been selected for alarm generation purpose. </w:t>
      </w:r>
      <w:r>
        <w:t xml:space="preserve"> </w:t>
      </w:r>
    </w:p>
    <w:p w:rsidR="00D22C99" w:rsidRDefault="00A261C2" w:rsidP="00D22C99">
      <w:r>
        <w:t xml:space="preserve">The benchmark system that being monitored is a rigorous dynamic chemical plant simulation of a vinyl acetate monomer. </w:t>
      </w:r>
      <w:r w:rsidR="00D425DE">
        <w:t xml:space="preserve">It provides a variety of </w:t>
      </w:r>
      <w:r w:rsidR="00B61584">
        <w:t xml:space="preserve">scenarios commonly encountered in practical chemical plant operation including some scenarios that are unavailable in other simulation tools. For example: simulation transient operations including start-up and shut-down process, generation of noises and disturbances based on measurement in real plant, simulation of 36 </w:t>
      </w:r>
      <w:r w:rsidR="001952D6">
        <w:t xml:space="preserve">characteristic </w:t>
      </w:r>
      <w:r w:rsidR="00B61584">
        <w:t>malfunctions and etc.</w:t>
      </w:r>
      <w:r w:rsidR="00B61584" w:rsidRPr="00B61584">
        <w:rPr>
          <w:highlight w:val="yellow"/>
        </w:rPr>
        <w:t xml:space="preserve"> </w:t>
      </w:r>
      <w:proofErr w:type="gramStart"/>
      <w:r w:rsidR="00B61584" w:rsidRPr="00B61584">
        <w:rPr>
          <w:highlight w:val="yellow"/>
        </w:rPr>
        <w:t>[</w:t>
      </w:r>
      <w:r w:rsidR="00B61584">
        <w:rPr>
          <w:highlight w:val="yellow"/>
        </w:rPr>
        <w:t xml:space="preserve">  </w:t>
      </w:r>
      <w:r w:rsidR="00B61584" w:rsidRPr="00B61584">
        <w:rPr>
          <w:highlight w:val="yellow"/>
        </w:rPr>
        <w:t>]</w:t>
      </w:r>
      <w:proofErr w:type="gramEnd"/>
      <w:r w:rsidR="00B61584">
        <w:t xml:space="preserve"> </w:t>
      </w:r>
      <w:r w:rsidR="00B15771">
        <w:t>Furthermore, this system also provides an excel interface that can communicate with external applications so that the simulation can be controlled by external advanced control logic.</w:t>
      </w:r>
    </w:p>
    <w:p w:rsidR="003618B2" w:rsidRDefault="003618B2" w:rsidP="00D22C99"/>
    <w:p w:rsidR="003618B2" w:rsidRDefault="003618B2" w:rsidP="001952D6"/>
    <w:p w:rsidR="003618B2" w:rsidRDefault="003618B2" w:rsidP="001952D6">
      <w:r>
        <w:rPr>
          <w:noProof/>
        </w:rPr>
        <mc:AlternateContent>
          <mc:Choice Requires="wps">
            <w:drawing>
              <wp:anchor distT="0" distB="0" distL="114300" distR="114300" simplePos="0" relativeHeight="251662336" behindDoc="0" locked="0" layoutInCell="1" allowOverlap="1" wp14:anchorId="3A5E65E2" wp14:editId="5277510A">
                <wp:simplePos x="0" y="0"/>
                <wp:positionH relativeFrom="column">
                  <wp:posOffset>-19050</wp:posOffset>
                </wp:positionH>
                <wp:positionV relativeFrom="paragraph">
                  <wp:posOffset>3448050</wp:posOffset>
                </wp:positionV>
                <wp:extent cx="5943600" cy="635"/>
                <wp:effectExtent l="0" t="0" r="0" b="18415"/>
                <wp:wrapTopAndBottom/>
                <wp:docPr id="10" name="Text Box 1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3618B2" w:rsidRPr="002B11A2" w:rsidRDefault="003618B2" w:rsidP="003618B2">
                            <w:pPr>
                              <w:pStyle w:val="Caption"/>
                              <w:jc w:val="center"/>
                              <w:rPr>
                                <w:color w:val="000000"/>
                                <w:sz w:val="24"/>
                                <w:szCs w:val="24"/>
                              </w:rPr>
                            </w:pPr>
                            <w:r>
                              <w:t xml:space="preserve">Figure </w:t>
                            </w:r>
                            <w:r>
                              <w:fldChar w:fldCharType="begin"/>
                            </w:r>
                            <w:r>
                              <w:instrText xml:space="preserve"> SEQ Figure \* ARABIC </w:instrText>
                            </w:r>
                            <w:r>
                              <w:fldChar w:fldCharType="separate"/>
                            </w:r>
                            <w:r w:rsidR="009716E0">
                              <w:rPr>
                                <w:noProof/>
                              </w:rPr>
                              <w:t>1</w:t>
                            </w:r>
                            <w:r>
                              <w:fldChar w:fldCharType="end"/>
                            </w:r>
                            <w:r>
                              <w:t>: An overview of JSPS VAM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5E65E2" id="_x0000_t202" coordsize="21600,21600" o:spt="202" path="m,l,21600r21600,l21600,xe">
                <v:stroke joinstyle="miter"/>
                <v:path gradientshapeok="t" o:connecttype="rect"/>
              </v:shapetype>
              <v:shape id="Text Box 10" o:spid="_x0000_s1026" type="#_x0000_t202" style="position:absolute;margin-left:-1.5pt;margin-top:271.5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" stroked="f">
                <v:textbox style="mso-fit-shape-to-text:t" inset="0,0,0,0">
                  <w:txbxContent>
                    <w:p w:rsidR="003618B2" w:rsidRPr="002B11A2" w:rsidRDefault="003618B2" w:rsidP="003618B2">
                      <w:pPr>
                        <w:pStyle w:val="Caption"/>
                        <w:jc w:val="center"/>
                        <w:rPr>
                          <w:color w:val="000000"/>
                          <w:sz w:val="24"/>
                          <w:szCs w:val="24"/>
                        </w:rPr>
                      </w:pPr>
                      <w:r>
                        <w:t xml:space="preserve">Figure </w:t>
                      </w:r>
                      <w:r>
                        <w:fldChar w:fldCharType="begin"/>
                      </w:r>
                      <w:r>
                        <w:instrText xml:space="preserve"> SEQ Figure \* ARABIC </w:instrText>
                      </w:r>
                      <w:r>
                        <w:fldChar w:fldCharType="separate"/>
                      </w:r>
                      <w:r w:rsidR="009716E0">
                        <w:rPr>
                          <w:noProof/>
                        </w:rPr>
                        <w:t>1</w:t>
                      </w:r>
                      <w:r>
                        <w:fldChar w:fldCharType="end"/>
                      </w:r>
                      <w:r>
                        <w:t>: An overview of JSPS VAM simulator</w:t>
                      </w:r>
                    </w:p>
                  </w:txbxContent>
                </v:textbox>
                <w10:wrap type="topAndBottom"/>
              </v:shape>
            </w:pict>
          </mc:Fallback>
        </mc:AlternateContent>
      </w:r>
      <w:r w:rsidRPr="003618B2">
        <w:rPr>
          <w:lang w:val="en-CA"/>
        </w:rPr>
        <w:drawing>
          <wp:anchor distT="0" distB="0" distL="114300" distR="114300" simplePos="0" relativeHeight="251659264" behindDoc="0" locked="0" layoutInCell="1" allowOverlap="1" wp14:anchorId="0E9F0675" wp14:editId="4BBCD6B8">
            <wp:simplePos x="0" y="0"/>
            <wp:positionH relativeFrom="column">
              <wp:posOffset>-19050</wp:posOffset>
            </wp:positionH>
            <wp:positionV relativeFrom="paragraph">
              <wp:posOffset>47625</wp:posOffset>
            </wp:positionV>
            <wp:extent cx="5943600" cy="3343275"/>
            <wp:effectExtent l="0" t="0" r="0" b="9525"/>
            <wp:wrapTopAndBottom/>
            <wp:docPr id="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7"/>
                    <a:stretch>
                      <a:fillRect/>
                    </a:stretch>
                  </pic:blipFill>
                  <pic:spPr>
                    <a:xfrm>
                      <a:off x="0" y="0"/>
                      <a:ext cx="5943600" cy="3343275"/>
                    </a:xfrm>
                    <a:prstGeom prst="rect">
                      <a:avLst/>
                    </a:prstGeom>
                  </pic:spPr>
                </pic:pic>
              </a:graphicData>
            </a:graphic>
          </wp:anchor>
        </w:drawing>
      </w:r>
      <w:r w:rsidR="0032392E">
        <w:t>Sensors</w:t>
      </w:r>
    </w:p>
    <w:p w:rsidR="00D22C99" w:rsidRDefault="0032392E" w:rsidP="001952D6">
      <w:r w:rsidRPr="0032392E">
        <w:rPr>
          <w:highlight w:val="yellow"/>
        </w:rPr>
        <w:t>(introduction of sensor to alarm system)</w:t>
      </w:r>
      <w:r>
        <w:t xml:space="preserve"> </w:t>
      </w:r>
      <w:r w:rsidR="00AE5E70">
        <w:t xml:space="preserve">Although virtually all physical variables like liquid enthalpy are accessible in the benchmark system, only sensor data are accessible for external software. </w:t>
      </w:r>
      <w:r w:rsidR="00B15771">
        <w:t xml:space="preserve">This limitation reflects the fact that sensor data are most common raw data input to an alarm </w:t>
      </w:r>
      <w:proofErr w:type="gramStart"/>
      <w:r w:rsidR="00B15771">
        <w:t>system</w:t>
      </w:r>
      <w:r w:rsidR="00AE5E70" w:rsidRPr="0032392E">
        <w:rPr>
          <w:highlight w:val="yellow"/>
        </w:rPr>
        <w:t>.</w:t>
      </w:r>
      <w:r w:rsidR="001425E1" w:rsidRPr="0032392E">
        <w:rPr>
          <w:highlight w:val="yellow"/>
        </w:rPr>
        <w:t>(</w:t>
      </w:r>
      <w:proofErr w:type="gramEnd"/>
      <w:r w:rsidRPr="0032392E">
        <w:rPr>
          <w:highlight w:val="yellow"/>
        </w:rPr>
        <w:t>physical location of sensors)</w:t>
      </w:r>
      <w:r w:rsidR="00AE5E70">
        <w:t xml:space="preserve"> The available sensor types are: </w:t>
      </w:r>
    </w:p>
    <w:p w:rsidR="00AE5E70" w:rsidRDefault="00AE5E70" w:rsidP="00AE5E70">
      <w:pPr>
        <w:pStyle w:val="ListParagraph"/>
        <w:numPr>
          <w:ilvl w:val="0"/>
          <w:numId w:val="2"/>
        </w:numPr>
      </w:pPr>
      <w:r>
        <w:t xml:space="preserve">Flow rate </w:t>
      </w:r>
      <w:r w:rsidR="00722ED9">
        <w:t>indicator(FI)</w:t>
      </w:r>
    </w:p>
    <w:p w:rsidR="00AE5E70" w:rsidRDefault="00AE5E70" w:rsidP="00AE5E70">
      <w:pPr>
        <w:pStyle w:val="ListParagraph"/>
        <w:numPr>
          <w:ilvl w:val="0"/>
          <w:numId w:val="2"/>
        </w:numPr>
      </w:pPr>
      <w:r>
        <w:t>Pressure</w:t>
      </w:r>
      <w:r w:rsidR="00722ED9">
        <w:t xml:space="preserve"> </w:t>
      </w:r>
      <w:r w:rsidR="00722ED9">
        <w:t>indicator</w:t>
      </w:r>
      <w:r w:rsidR="00722ED9">
        <w:t xml:space="preserve"> (PI)</w:t>
      </w:r>
    </w:p>
    <w:p w:rsidR="00AE5E70" w:rsidRDefault="00AE5E70" w:rsidP="00AE5E70">
      <w:pPr>
        <w:pStyle w:val="ListParagraph"/>
        <w:numPr>
          <w:ilvl w:val="0"/>
          <w:numId w:val="2"/>
        </w:numPr>
      </w:pPr>
      <w:r>
        <w:t xml:space="preserve">Pressure difference </w:t>
      </w:r>
      <w:r w:rsidR="00722ED9">
        <w:t>indicator</w:t>
      </w:r>
      <w:r w:rsidR="00722ED9">
        <w:t xml:space="preserve"> (PDI)</w:t>
      </w:r>
    </w:p>
    <w:p w:rsidR="00AE5E70" w:rsidRDefault="00AE5E70" w:rsidP="00AE5E70">
      <w:pPr>
        <w:pStyle w:val="ListParagraph"/>
        <w:numPr>
          <w:ilvl w:val="0"/>
          <w:numId w:val="2"/>
        </w:numPr>
      </w:pPr>
      <w:r>
        <w:t>Temperature</w:t>
      </w:r>
      <w:r w:rsidR="00722ED9">
        <w:t xml:space="preserve"> </w:t>
      </w:r>
      <w:r w:rsidR="00722ED9">
        <w:t>indicator</w:t>
      </w:r>
      <w:r>
        <w:t xml:space="preserve"> </w:t>
      </w:r>
      <w:r w:rsidR="00722ED9">
        <w:t>(TI)</w:t>
      </w:r>
    </w:p>
    <w:p w:rsidR="00AE5E70" w:rsidRDefault="00AE5E70" w:rsidP="00AE5E70">
      <w:pPr>
        <w:pStyle w:val="ListParagraph"/>
        <w:numPr>
          <w:ilvl w:val="0"/>
          <w:numId w:val="2"/>
        </w:numPr>
      </w:pPr>
      <w:r>
        <w:t xml:space="preserve">Level </w:t>
      </w:r>
      <w:r w:rsidR="00722ED9">
        <w:t>indicator</w:t>
      </w:r>
      <w:r w:rsidR="00722ED9">
        <w:t xml:space="preserve"> (LI)</w:t>
      </w:r>
    </w:p>
    <w:p w:rsidR="00AE5E70" w:rsidRDefault="00AE5E70" w:rsidP="00AE5E70">
      <w:pPr>
        <w:pStyle w:val="ListParagraph"/>
        <w:numPr>
          <w:ilvl w:val="0"/>
          <w:numId w:val="2"/>
        </w:numPr>
      </w:pPr>
      <w:r>
        <w:t xml:space="preserve">Quality (composition) </w:t>
      </w:r>
      <w:r w:rsidR="00722ED9">
        <w:t>indicator</w:t>
      </w:r>
      <w:r w:rsidR="00722ED9">
        <w:t xml:space="preserve"> (QI)</w:t>
      </w:r>
    </w:p>
    <w:p w:rsidR="003618B2" w:rsidRDefault="0019335B" w:rsidP="003618B2">
      <w:r>
        <w:t>Collection of Sensor Data</w:t>
      </w:r>
    </w:p>
    <w:p w:rsidR="009716E0" w:rsidRDefault="00765933" w:rsidP="003618B2">
      <w:r>
        <w:t xml:space="preserve">The benchmark system provides two ways of collecting data. The one used for the configuration of alarm system is the off-line method. </w:t>
      </w:r>
      <w:r w:rsidR="00B90ACE">
        <w:t>Off-line method requires the completion of simulation before alarm analysis and flushes all data into an excel file. Since the time tag is provided, the collected data can also be used to develop an online alarm system. The data format is provided as below:</w:t>
      </w:r>
    </w:p>
    <w:p w:rsidR="00F2577F" w:rsidRPr="00B90ACE" w:rsidRDefault="000F376E" w:rsidP="009716E0">
      <w:pPr>
        <w:keepNext/>
      </w:pPr>
      <w:r>
        <w:rPr>
          <w:noProof/>
          <w:lang w:val="en-CA"/>
        </w:rPr>
        <w:lastRenderedPageBreak/>
        <w:drawing>
          <wp:inline distT="0" distB="0" distL="0" distR="0" wp14:anchorId="2759EAFD" wp14:editId="475D8CDA">
            <wp:extent cx="5943600" cy="527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276850"/>
                    </a:xfrm>
                    <a:prstGeom prst="rect">
                      <a:avLst/>
                    </a:prstGeom>
                  </pic:spPr>
                </pic:pic>
              </a:graphicData>
            </a:graphic>
          </wp:inline>
        </w:drawing>
      </w:r>
      <w:bookmarkStart w:id="0" w:name="_GoBack"/>
      <w:bookmarkEnd w:id="0"/>
    </w:p>
    <w:p w:rsidR="00F602C1" w:rsidRDefault="009716E0" w:rsidP="009716E0">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Data format</w:t>
      </w:r>
    </w:p>
    <w:p w:rsidR="0043446C" w:rsidRDefault="0043446C" w:rsidP="001952D6">
      <w:r>
        <w:t>Off-line analysis method</w:t>
      </w:r>
    </w:p>
    <w:p w:rsidR="00B15771" w:rsidRDefault="00B15771" w:rsidP="001952D6">
      <w:r>
        <w:t>Alarm Configuration</w:t>
      </w:r>
    </w:p>
    <w:p w:rsidR="00B15771" w:rsidRDefault="00B15771" w:rsidP="001952D6">
      <w:r>
        <w:t>Alarm Detection</w:t>
      </w:r>
    </w:p>
    <w:p w:rsidR="001425E1" w:rsidRDefault="001425E1" w:rsidP="001952D6">
      <w:r>
        <w:t>Operator Interface</w:t>
      </w:r>
    </w:p>
    <w:p w:rsidR="00B15771" w:rsidRDefault="00B15771" w:rsidP="001952D6">
      <w:r>
        <w:t>Chattering Removal</w:t>
      </w:r>
    </w:p>
    <w:p w:rsidR="00D22C99" w:rsidRPr="00D22C99" w:rsidRDefault="00D22C99" w:rsidP="00D22C99">
      <w:pPr>
        <w:rPr>
          <w:color w:val="FF0000"/>
        </w:rPr>
      </w:pPr>
      <w:r>
        <w:rPr>
          <w:noProof/>
          <w:lang w:val="en-CA"/>
        </w:rPr>
        <w:lastRenderedPageBreak/>
        <w:drawing>
          <wp:inline distT="0" distB="0" distL="0" distR="0" wp14:anchorId="496F5E66" wp14:editId="00227B63">
            <wp:extent cx="5467350" cy="1514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7350" cy="1514475"/>
                    </a:xfrm>
                    <a:prstGeom prst="rect">
                      <a:avLst/>
                    </a:prstGeom>
                  </pic:spPr>
                </pic:pic>
              </a:graphicData>
            </a:graphic>
          </wp:inline>
        </w:drawing>
      </w:r>
    </w:p>
    <w:p w:rsidR="00BF3776" w:rsidRPr="00D22C99" w:rsidRDefault="00BF3776" w:rsidP="00BF3776">
      <w:pPr>
        <w:pStyle w:val="ListParagraph"/>
        <w:numPr>
          <w:ilvl w:val="0"/>
          <w:numId w:val="1"/>
        </w:numPr>
      </w:pPr>
      <w:r w:rsidRPr="00D22C99">
        <w:t>Summary</w:t>
      </w:r>
    </w:p>
    <w:p w:rsidR="00BF3776" w:rsidRPr="00D22C99" w:rsidRDefault="00BF3776" w:rsidP="00BF3776">
      <w:pPr>
        <w:pStyle w:val="ListParagraph"/>
        <w:numPr>
          <w:ilvl w:val="0"/>
          <w:numId w:val="1"/>
        </w:numPr>
      </w:pPr>
      <w:r w:rsidRPr="00D22C99">
        <w:t>Possible future work</w:t>
      </w:r>
    </w:p>
    <w:p w:rsidR="00BF3776" w:rsidRDefault="00BF3776" w:rsidP="00113464"/>
    <w:sectPr w:rsidR="00BF3776" w:rsidSect="006236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0"/>
    <w:family w:val="swiss"/>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Bold">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Garamond-LightItalic">
    <w:altName w:val="Times New Roman"/>
    <w:panose1 w:val="00000000000000000000"/>
    <w:charset w:val="00"/>
    <w:family w:val="roman"/>
    <w:notTrueType/>
    <w:pitch w:val="default"/>
  </w:font>
  <w:font w:name="Interstate-Regular">
    <w:altName w:val="Times New Roman"/>
    <w:panose1 w:val="00000000000000000000"/>
    <w:charset w:val="00"/>
    <w:family w:val="roman"/>
    <w:notTrueType/>
    <w:pitch w:val="default"/>
  </w:font>
  <w:font w:name="Interstate-Light">
    <w:altName w:val="Times New Roman"/>
    <w:panose1 w:val="00000000000000000000"/>
    <w:charset w:val="00"/>
    <w:family w:val="roman"/>
    <w:notTrueType/>
    <w:pitch w:val="default"/>
  </w:font>
  <w:font w:name="Garamond-Light">
    <w:altName w:val="Times New Roman"/>
    <w:panose1 w:val="00000000000000000000"/>
    <w:charset w:val="00"/>
    <w:family w:val="roman"/>
    <w:notTrueType/>
    <w:pitch w:val="default"/>
  </w:font>
  <w:font w:name="Helvetica-Condensed-Bold">
    <w:altName w:val="Times New Roman"/>
    <w:panose1 w:val="00000000000000000000"/>
    <w:charset w:val="00"/>
    <w:family w:val="roman"/>
    <w:notTrueType/>
    <w:pitch w:val="default"/>
  </w:font>
  <w:font w:name="Helvetica-Oblique">
    <w:altName w:val="Times New Roman"/>
    <w:panose1 w:val="00000000000000000000"/>
    <w:charset w:val="00"/>
    <w:family w:val="roman"/>
    <w:notTrueType/>
    <w:pitch w:val="default"/>
  </w:font>
  <w:font w:name="WWDOC09">
    <w:altName w:val="Times New Roman"/>
    <w:panose1 w:val="00000000000000000000"/>
    <w:charset w:val="00"/>
    <w:family w:val="roman"/>
    <w:notTrueType/>
    <w:pitch w:val="default"/>
  </w:font>
  <w:font w:name="WWDOC01">
    <w:altName w:val="Times New Roman"/>
    <w:panose1 w:val="00000000000000000000"/>
    <w:charset w:val="00"/>
    <w:family w:val="roman"/>
    <w:notTrueType/>
    <w:pitch w:val="default"/>
  </w:font>
  <w:font w:name="WWDOC06">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SymbolObliquePlain">
    <w:altName w:val="Times New Roman"/>
    <w:panose1 w:val="00000000000000000000"/>
    <w:charset w:val="00"/>
    <w:family w:val="roman"/>
    <w:notTrueType/>
    <w:pitch w:val="default"/>
  </w:font>
  <w:font w:name="WWDOC14">
    <w:altName w:val="Times New Roman"/>
    <w:panose1 w:val="00000000000000000000"/>
    <w:charset w:val="00"/>
    <w:family w:val="roman"/>
    <w:notTrueType/>
    <w:pitch w:val="default"/>
  </w:font>
  <w:font w:name="Helvetica-Condensed-Oblique">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40D29"/>
    <w:multiLevelType w:val="hybridMultilevel"/>
    <w:tmpl w:val="7CAE8236"/>
    <w:lvl w:ilvl="0" w:tplc="FBCED484">
      <w:start w:val="20"/>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9337D0F"/>
    <w:multiLevelType w:val="hybridMultilevel"/>
    <w:tmpl w:val="CDA01DDC"/>
    <w:lvl w:ilvl="0" w:tplc="48DA403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722"/>
    <w:rsid w:val="00013B63"/>
    <w:rsid w:val="000B0379"/>
    <w:rsid w:val="000B46D9"/>
    <w:rsid w:val="000F376E"/>
    <w:rsid w:val="000F6997"/>
    <w:rsid w:val="00113464"/>
    <w:rsid w:val="001425E1"/>
    <w:rsid w:val="00167D50"/>
    <w:rsid w:val="0019335B"/>
    <w:rsid w:val="001952D6"/>
    <w:rsid w:val="001B3A7F"/>
    <w:rsid w:val="001F2F4C"/>
    <w:rsid w:val="0032392E"/>
    <w:rsid w:val="003363F7"/>
    <w:rsid w:val="003618B2"/>
    <w:rsid w:val="0043446C"/>
    <w:rsid w:val="00441399"/>
    <w:rsid w:val="00451A98"/>
    <w:rsid w:val="004E2EDE"/>
    <w:rsid w:val="0061546B"/>
    <w:rsid w:val="006236D6"/>
    <w:rsid w:val="00660DF2"/>
    <w:rsid w:val="006C538B"/>
    <w:rsid w:val="00712722"/>
    <w:rsid w:val="00722ED9"/>
    <w:rsid w:val="00765933"/>
    <w:rsid w:val="007C6FD1"/>
    <w:rsid w:val="007E2B0F"/>
    <w:rsid w:val="00926BFF"/>
    <w:rsid w:val="009272E7"/>
    <w:rsid w:val="009716E0"/>
    <w:rsid w:val="009735A9"/>
    <w:rsid w:val="009D71DA"/>
    <w:rsid w:val="00A261C2"/>
    <w:rsid w:val="00A31702"/>
    <w:rsid w:val="00AE5E70"/>
    <w:rsid w:val="00B0092A"/>
    <w:rsid w:val="00B15771"/>
    <w:rsid w:val="00B61584"/>
    <w:rsid w:val="00B90ACE"/>
    <w:rsid w:val="00BF3776"/>
    <w:rsid w:val="00C23A77"/>
    <w:rsid w:val="00C66BBB"/>
    <w:rsid w:val="00D22C99"/>
    <w:rsid w:val="00D425DE"/>
    <w:rsid w:val="00D973DA"/>
    <w:rsid w:val="00F04757"/>
    <w:rsid w:val="00F2577F"/>
    <w:rsid w:val="00F371FD"/>
    <w:rsid w:val="00F4728C"/>
    <w:rsid w:val="00F602C1"/>
    <w:rsid w:val="00FE2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737E"/>
  <w15:chartTrackingRefBased/>
  <w15:docId w15:val="{7ED6FD18-5E84-4996-9BDC-086DBC8F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color w:val="000000"/>
        <w:sz w:val="24"/>
        <w:szCs w:val="24"/>
        <w:lang w:val="en-US" w:eastAsia="zh-CN"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776"/>
    <w:pPr>
      <w:ind w:left="720"/>
      <w:contextualSpacing/>
    </w:pPr>
    <w:rPr>
      <w:rFonts w:asciiTheme="minorHAnsi" w:eastAsiaTheme="minorHAnsi" w:hAnsiTheme="minorHAnsi"/>
      <w:color w:val="auto"/>
      <w:sz w:val="22"/>
      <w:szCs w:val="22"/>
      <w:lang w:eastAsia="en-US"/>
    </w:rPr>
  </w:style>
  <w:style w:type="character" w:customStyle="1" w:styleId="fontstyle01">
    <w:name w:val="fontstyle01"/>
    <w:basedOn w:val="DefaultParagraphFont"/>
    <w:rsid w:val="00D425DE"/>
    <w:rPr>
      <w:rFonts w:ascii="Helvetica-Bold" w:hAnsi="Helvetica-Bold" w:hint="default"/>
      <w:b/>
      <w:bCs/>
      <w:i w:val="0"/>
      <w:iCs w:val="0"/>
      <w:color w:val="231F20"/>
      <w:sz w:val="16"/>
      <w:szCs w:val="16"/>
    </w:rPr>
  </w:style>
  <w:style w:type="character" w:customStyle="1" w:styleId="fontstyle21">
    <w:name w:val="fontstyle21"/>
    <w:basedOn w:val="DefaultParagraphFont"/>
    <w:rsid w:val="00D425DE"/>
    <w:rPr>
      <w:rFonts w:ascii="Helvetica" w:hAnsi="Helvetica" w:hint="default"/>
      <w:b w:val="0"/>
      <w:bCs w:val="0"/>
      <w:i w:val="0"/>
      <w:iCs w:val="0"/>
      <w:color w:val="231F20"/>
      <w:sz w:val="16"/>
      <w:szCs w:val="16"/>
    </w:rPr>
  </w:style>
  <w:style w:type="character" w:customStyle="1" w:styleId="fontstyle31">
    <w:name w:val="fontstyle31"/>
    <w:basedOn w:val="DefaultParagraphFont"/>
    <w:rsid w:val="00D425DE"/>
    <w:rPr>
      <w:rFonts w:ascii="Garamond-LightItalic" w:hAnsi="Garamond-LightItalic" w:hint="default"/>
      <w:b w:val="0"/>
      <w:bCs w:val="0"/>
      <w:i/>
      <w:iCs/>
      <w:color w:val="231F20"/>
      <w:sz w:val="12"/>
      <w:szCs w:val="12"/>
    </w:rPr>
  </w:style>
  <w:style w:type="character" w:customStyle="1" w:styleId="fontstyle41">
    <w:name w:val="fontstyle41"/>
    <w:basedOn w:val="DefaultParagraphFont"/>
    <w:rsid w:val="00D425DE"/>
    <w:rPr>
      <w:rFonts w:ascii="Interstate-Regular" w:hAnsi="Interstate-Regular" w:hint="default"/>
      <w:b w:val="0"/>
      <w:bCs w:val="0"/>
      <w:i w:val="0"/>
      <w:iCs w:val="0"/>
      <w:color w:val="FFFFFF"/>
      <w:sz w:val="44"/>
      <w:szCs w:val="44"/>
    </w:rPr>
  </w:style>
  <w:style w:type="character" w:customStyle="1" w:styleId="fontstyle51">
    <w:name w:val="fontstyle51"/>
    <w:basedOn w:val="DefaultParagraphFont"/>
    <w:rsid w:val="00D425DE"/>
    <w:rPr>
      <w:rFonts w:ascii="Interstate-Light" w:hAnsi="Interstate-Light" w:hint="default"/>
      <w:b w:val="0"/>
      <w:bCs w:val="0"/>
      <w:i w:val="0"/>
      <w:iCs w:val="0"/>
      <w:color w:val="231F20"/>
      <w:sz w:val="20"/>
      <w:szCs w:val="20"/>
    </w:rPr>
  </w:style>
  <w:style w:type="character" w:customStyle="1" w:styleId="fontstyle61">
    <w:name w:val="fontstyle61"/>
    <w:basedOn w:val="DefaultParagraphFont"/>
    <w:rsid w:val="00D425DE"/>
    <w:rPr>
      <w:rFonts w:ascii="Garamond-Light" w:hAnsi="Garamond-Light" w:hint="default"/>
      <w:b w:val="0"/>
      <w:bCs w:val="0"/>
      <w:i w:val="0"/>
      <w:iCs w:val="0"/>
      <w:color w:val="231F20"/>
      <w:sz w:val="18"/>
      <w:szCs w:val="18"/>
    </w:rPr>
  </w:style>
  <w:style w:type="character" w:customStyle="1" w:styleId="fontstyle71">
    <w:name w:val="fontstyle71"/>
    <w:basedOn w:val="DefaultParagraphFont"/>
    <w:rsid w:val="00D425DE"/>
    <w:rPr>
      <w:rFonts w:ascii="Helvetica-Condensed-Bold" w:hAnsi="Helvetica-Condensed-Bold" w:hint="default"/>
      <w:b/>
      <w:bCs/>
      <w:i w:val="0"/>
      <w:iCs w:val="0"/>
      <w:color w:val="231F20"/>
      <w:sz w:val="22"/>
      <w:szCs w:val="22"/>
    </w:rPr>
  </w:style>
  <w:style w:type="character" w:customStyle="1" w:styleId="fontstyle81">
    <w:name w:val="fontstyle81"/>
    <w:basedOn w:val="DefaultParagraphFont"/>
    <w:rsid w:val="00D425DE"/>
    <w:rPr>
      <w:rFonts w:ascii="Helvetica-Oblique" w:hAnsi="Helvetica-Oblique" w:hint="default"/>
      <w:b w:val="0"/>
      <w:bCs w:val="0"/>
      <w:i/>
      <w:iCs/>
      <w:color w:val="231F20"/>
      <w:sz w:val="16"/>
      <w:szCs w:val="16"/>
    </w:rPr>
  </w:style>
  <w:style w:type="character" w:customStyle="1" w:styleId="fontstyle91">
    <w:name w:val="fontstyle91"/>
    <w:basedOn w:val="DefaultParagraphFont"/>
    <w:rsid w:val="00D425DE"/>
    <w:rPr>
      <w:rFonts w:ascii="WWDOC09" w:hAnsi="WWDOC09" w:hint="default"/>
      <w:b w:val="0"/>
      <w:bCs w:val="0"/>
      <w:i w:val="0"/>
      <w:iCs w:val="0"/>
      <w:color w:val="231F20"/>
      <w:sz w:val="18"/>
      <w:szCs w:val="18"/>
    </w:rPr>
  </w:style>
  <w:style w:type="character" w:customStyle="1" w:styleId="fontstyle101">
    <w:name w:val="fontstyle101"/>
    <w:basedOn w:val="DefaultParagraphFont"/>
    <w:rsid w:val="00D425DE"/>
    <w:rPr>
      <w:rFonts w:ascii="WWDOC01" w:hAnsi="WWDOC01" w:hint="default"/>
      <w:b w:val="0"/>
      <w:bCs w:val="0"/>
      <w:i w:val="0"/>
      <w:iCs w:val="0"/>
      <w:color w:val="231F20"/>
      <w:sz w:val="18"/>
      <w:szCs w:val="18"/>
    </w:rPr>
  </w:style>
  <w:style w:type="character" w:customStyle="1" w:styleId="fontstyle111">
    <w:name w:val="fontstyle111"/>
    <w:basedOn w:val="DefaultParagraphFont"/>
    <w:rsid w:val="00D425DE"/>
    <w:rPr>
      <w:rFonts w:ascii="WWDOC06" w:hAnsi="WWDOC06" w:hint="default"/>
      <w:b w:val="0"/>
      <w:bCs w:val="0"/>
      <w:i w:val="0"/>
      <w:iCs w:val="0"/>
      <w:color w:val="231F20"/>
      <w:sz w:val="12"/>
      <w:szCs w:val="12"/>
    </w:rPr>
  </w:style>
  <w:style w:type="character" w:customStyle="1" w:styleId="fontstyle121">
    <w:name w:val="fontstyle121"/>
    <w:basedOn w:val="DefaultParagraphFont"/>
    <w:rsid w:val="00D425DE"/>
    <w:rPr>
      <w:rFonts w:ascii="Times-Roman" w:hAnsi="Times-Roman" w:hint="default"/>
      <w:b w:val="0"/>
      <w:bCs w:val="0"/>
      <w:i w:val="0"/>
      <w:iCs w:val="0"/>
      <w:color w:val="231F20"/>
      <w:sz w:val="18"/>
      <w:szCs w:val="18"/>
    </w:rPr>
  </w:style>
  <w:style w:type="character" w:customStyle="1" w:styleId="fontstyle131">
    <w:name w:val="fontstyle131"/>
    <w:basedOn w:val="DefaultParagraphFont"/>
    <w:rsid w:val="00D425DE"/>
    <w:rPr>
      <w:rFonts w:ascii="SymbolObliquePlain" w:hAnsi="SymbolObliquePlain" w:hint="default"/>
      <w:b w:val="0"/>
      <w:bCs w:val="0"/>
      <w:i/>
      <w:iCs/>
      <w:color w:val="231F20"/>
      <w:sz w:val="16"/>
      <w:szCs w:val="16"/>
    </w:rPr>
  </w:style>
  <w:style w:type="character" w:customStyle="1" w:styleId="fontstyle141">
    <w:name w:val="fontstyle141"/>
    <w:basedOn w:val="DefaultParagraphFont"/>
    <w:rsid w:val="00D425DE"/>
    <w:rPr>
      <w:rFonts w:ascii="Symbol" w:hAnsi="Symbol" w:hint="default"/>
      <w:b w:val="0"/>
      <w:bCs w:val="0"/>
      <w:i w:val="0"/>
      <w:iCs w:val="0"/>
      <w:color w:val="231F20"/>
      <w:sz w:val="16"/>
      <w:szCs w:val="16"/>
    </w:rPr>
  </w:style>
  <w:style w:type="character" w:customStyle="1" w:styleId="fontstyle151">
    <w:name w:val="fontstyle151"/>
    <w:basedOn w:val="DefaultParagraphFont"/>
    <w:rsid w:val="00D425DE"/>
    <w:rPr>
      <w:rFonts w:ascii="WWDOC14" w:hAnsi="WWDOC14" w:hint="default"/>
      <w:b w:val="0"/>
      <w:bCs w:val="0"/>
      <w:i w:val="0"/>
      <w:iCs w:val="0"/>
      <w:color w:val="231F20"/>
      <w:sz w:val="18"/>
      <w:szCs w:val="18"/>
    </w:rPr>
  </w:style>
  <w:style w:type="character" w:customStyle="1" w:styleId="fontstyle161">
    <w:name w:val="fontstyle161"/>
    <w:basedOn w:val="DefaultParagraphFont"/>
    <w:rsid w:val="00D425DE"/>
    <w:rPr>
      <w:rFonts w:ascii="Helvetica-Condensed-Oblique" w:hAnsi="Helvetica-Condensed-Oblique" w:hint="default"/>
      <w:b w:val="0"/>
      <w:bCs w:val="0"/>
      <w:i/>
      <w:iCs/>
      <w:color w:val="F16142"/>
      <w:sz w:val="52"/>
      <w:szCs w:val="52"/>
    </w:rPr>
  </w:style>
  <w:style w:type="paragraph" w:styleId="NormalWeb">
    <w:name w:val="Normal (Web)"/>
    <w:basedOn w:val="Normal"/>
    <w:uiPriority w:val="99"/>
    <w:semiHidden/>
    <w:unhideWhenUsed/>
    <w:rsid w:val="003618B2"/>
    <w:pPr>
      <w:spacing w:before="100" w:beforeAutospacing="1" w:after="100" w:afterAutospacing="1" w:line="240" w:lineRule="auto"/>
    </w:pPr>
    <w:rPr>
      <w:rFonts w:cs="Times New Roman"/>
      <w:color w:val="auto"/>
      <w:lang w:val="en-CA"/>
    </w:rPr>
  </w:style>
  <w:style w:type="paragraph" w:styleId="Caption">
    <w:name w:val="caption"/>
    <w:basedOn w:val="Normal"/>
    <w:next w:val="Normal"/>
    <w:uiPriority w:val="35"/>
    <w:unhideWhenUsed/>
    <w:qFormat/>
    <w:rsid w:val="003618B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1426</TotalTime>
  <Pages>1</Pages>
  <Words>371</Words>
  <Characters>2142</Characters>
  <Application>Microsoft Office Word</Application>
  <DocSecurity>0</DocSecurity>
  <Lines>48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Shen</dc:creator>
  <cp:keywords/>
  <dc:description/>
  <cp:lastModifiedBy>Yi Shen</cp:lastModifiedBy>
  <cp:revision>9</cp:revision>
  <dcterms:created xsi:type="dcterms:W3CDTF">2017-01-24T22:40:00Z</dcterms:created>
  <dcterms:modified xsi:type="dcterms:W3CDTF">2017-01-25T22:33:00Z</dcterms:modified>
</cp:coreProperties>
</file>