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D9725" w14:textId="77777777" w:rsidR="000C3EB6" w:rsidRPr="00907101" w:rsidRDefault="000C3EB6" w:rsidP="000C3EB6">
      <w:pPr>
        <w:spacing w:line="360" w:lineRule="auto"/>
        <w:jc w:val="center"/>
        <w:rPr>
          <w:rFonts w:ascii="Times New Roman" w:hAnsi="Times New Roman" w:cs="Times New Roman"/>
        </w:rPr>
      </w:pPr>
      <w:r w:rsidRPr="00907101">
        <w:rPr>
          <w:rFonts w:ascii="Times New Roman" w:hAnsi="Times New Roman" w:cs="Times New Roman"/>
          <w:noProof/>
        </w:rPr>
        <w:drawing>
          <wp:inline distT="0" distB="0" distL="0" distR="0" wp14:anchorId="5AFEA043" wp14:editId="7557109D">
            <wp:extent cx="4608830" cy="1473258"/>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27879" cy="1479347"/>
                    </a:xfrm>
                    <a:prstGeom prst="rect">
                      <a:avLst/>
                    </a:prstGeom>
                    <a:noFill/>
                  </pic:spPr>
                </pic:pic>
              </a:graphicData>
            </a:graphic>
          </wp:inline>
        </w:drawing>
      </w:r>
    </w:p>
    <w:p w14:paraId="16CC4AFF" w14:textId="77777777" w:rsidR="000C3EB6" w:rsidRPr="00907101" w:rsidRDefault="000C3EB6" w:rsidP="000C3EB6">
      <w:pPr>
        <w:spacing w:line="360" w:lineRule="auto"/>
        <w:jc w:val="center"/>
        <w:rPr>
          <w:rFonts w:ascii="Times New Roman" w:hAnsi="Times New Roman" w:cs="Times New Roman"/>
        </w:rPr>
      </w:pPr>
    </w:p>
    <w:p w14:paraId="3665E956" w14:textId="77777777" w:rsidR="000C3EB6" w:rsidRPr="00FC4822" w:rsidRDefault="000C3EB6" w:rsidP="000C3EB6">
      <w:pPr>
        <w:spacing w:after="200" w:line="360" w:lineRule="auto"/>
        <w:jc w:val="center"/>
        <w:rPr>
          <w:rFonts w:ascii="Times New Roman" w:eastAsia="SimSun" w:hAnsi="Times New Roman" w:cs="Times New Roman"/>
          <w:b/>
          <w:bCs/>
          <w:kern w:val="0"/>
          <w:lang w:eastAsia="zh-CN"/>
          <w14:ligatures w14:val="none"/>
        </w:rPr>
      </w:pPr>
      <w:r w:rsidRPr="00FC4822">
        <w:rPr>
          <w:rFonts w:ascii="Times New Roman" w:eastAsia="SimSun" w:hAnsi="Times New Roman" w:cs="Times New Roman"/>
          <w:b/>
          <w:bCs/>
          <w:kern w:val="0"/>
          <w:lang w:eastAsia="zh-CN"/>
          <w14:ligatures w14:val="none"/>
        </w:rPr>
        <w:t>SCHOOL OF BUSINESS AND MANAGEMENT SCIENCES</w:t>
      </w:r>
    </w:p>
    <w:p w14:paraId="7EB553C4" w14:textId="77777777" w:rsidR="000C3EB6" w:rsidRPr="00907101" w:rsidRDefault="000C3EB6" w:rsidP="000C3EB6">
      <w:pPr>
        <w:spacing w:after="200" w:line="360" w:lineRule="auto"/>
        <w:jc w:val="center"/>
        <w:rPr>
          <w:rFonts w:ascii="Times New Roman" w:eastAsia="SimSun" w:hAnsi="Times New Roman" w:cs="Times New Roman"/>
          <w:b/>
          <w:bCs/>
          <w:kern w:val="0"/>
          <w:lang w:eastAsia="zh-CN"/>
          <w14:ligatures w14:val="none"/>
        </w:rPr>
      </w:pPr>
    </w:p>
    <w:p w14:paraId="0D5B8A01" w14:textId="77777777" w:rsidR="000C3EB6" w:rsidRPr="00FC4822" w:rsidRDefault="000C3EB6" w:rsidP="000C3EB6">
      <w:pPr>
        <w:spacing w:after="200" w:line="360" w:lineRule="auto"/>
        <w:jc w:val="center"/>
        <w:rPr>
          <w:rFonts w:ascii="Times New Roman" w:eastAsia="SimSun" w:hAnsi="Times New Roman" w:cs="Times New Roman"/>
          <w:b/>
          <w:bCs/>
          <w:kern w:val="0"/>
          <w:lang w:eastAsia="zh-CN"/>
          <w14:ligatures w14:val="none"/>
        </w:rPr>
      </w:pPr>
      <w:r w:rsidRPr="00FC4822">
        <w:rPr>
          <w:rFonts w:ascii="Times New Roman" w:eastAsia="SimSun" w:hAnsi="Times New Roman" w:cs="Times New Roman"/>
          <w:b/>
          <w:bCs/>
          <w:kern w:val="0"/>
          <w:lang w:eastAsia="zh-CN"/>
          <w14:ligatures w14:val="none"/>
        </w:rPr>
        <w:t>DEPARTMENT OF FINANCIAL ENGINEERING</w:t>
      </w:r>
    </w:p>
    <w:p w14:paraId="0BCA0F53" w14:textId="77777777" w:rsidR="000C3EB6" w:rsidRPr="00907101" w:rsidRDefault="000C3EB6" w:rsidP="000C3EB6">
      <w:pPr>
        <w:spacing w:after="200" w:line="360" w:lineRule="auto"/>
        <w:jc w:val="center"/>
        <w:rPr>
          <w:rFonts w:ascii="Times New Roman" w:eastAsia="SimSun" w:hAnsi="Times New Roman" w:cs="Times New Roman"/>
          <w:b/>
          <w:bCs/>
          <w:kern w:val="0"/>
          <w:lang w:eastAsia="zh-CN"/>
          <w14:ligatures w14:val="none"/>
        </w:rPr>
      </w:pPr>
    </w:p>
    <w:p w14:paraId="283534AC" w14:textId="4D1BC512" w:rsidR="00AE54EF" w:rsidRDefault="00AE54EF" w:rsidP="00AE54EF">
      <w:pPr>
        <w:spacing w:line="360" w:lineRule="auto"/>
        <w:jc w:val="center"/>
        <w:rPr>
          <w:rFonts w:ascii="Times New Roman" w:hAnsi="Times New Roman" w:cs="Times New Roman"/>
          <w:b/>
          <w:bCs/>
        </w:rPr>
      </w:pPr>
      <w:r w:rsidRPr="00AE54EF">
        <w:rPr>
          <w:rFonts w:ascii="Times New Roman" w:hAnsi="Times New Roman" w:cs="Times New Roman"/>
          <w:b/>
          <w:bCs/>
        </w:rPr>
        <w:t>FRONTIER – BASED OPTIMIZATION ANALYSIS OF PENSION FUND EFFIECIENCY IN ZIMBABWE USING DATA ENVELOPMENT ANALYSIS (DEA)</w:t>
      </w:r>
    </w:p>
    <w:p w14:paraId="4E49262A" w14:textId="77777777" w:rsidR="000C3EB6" w:rsidRPr="00FC4822" w:rsidRDefault="000C3EB6" w:rsidP="000C3EB6">
      <w:pPr>
        <w:spacing w:after="200" w:line="360" w:lineRule="auto"/>
        <w:jc w:val="center"/>
        <w:rPr>
          <w:rFonts w:ascii="Times New Roman" w:eastAsia="SimSun" w:hAnsi="Times New Roman" w:cs="Times New Roman"/>
          <w:b/>
          <w:bCs/>
          <w:kern w:val="0"/>
          <w:lang w:eastAsia="zh-CN"/>
          <w14:ligatures w14:val="none"/>
        </w:rPr>
      </w:pPr>
      <w:r w:rsidRPr="00FC4822">
        <w:rPr>
          <w:rFonts w:ascii="Times New Roman" w:eastAsia="SimSun" w:hAnsi="Times New Roman" w:cs="Times New Roman"/>
          <w:b/>
          <w:bCs/>
          <w:kern w:val="0"/>
          <w:lang w:eastAsia="zh-CN"/>
          <w14:ligatures w14:val="none"/>
        </w:rPr>
        <w:t>BY</w:t>
      </w:r>
    </w:p>
    <w:p w14:paraId="6749F2B8" w14:textId="77777777" w:rsidR="000C3EB6" w:rsidRDefault="000C3EB6" w:rsidP="000C3EB6">
      <w:pPr>
        <w:spacing w:after="200" w:line="360" w:lineRule="auto"/>
        <w:jc w:val="center"/>
        <w:rPr>
          <w:rFonts w:ascii="Times New Roman" w:eastAsia="SimSun" w:hAnsi="Times New Roman" w:cs="Times New Roman"/>
          <w:b/>
          <w:kern w:val="0"/>
          <w:lang w:eastAsia="zh-CN"/>
          <w14:ligatures w14:val="none"/>
        </w:rPr>
      </w:pPr>
      <w:r w:rsidRPr="00FC4822">
        <w:rPr>
          <w:rFonts w:ascii="Times New Roman" w:eastAsia="SimSun" w:hAnsi="Times New Roman" w:cs="Times New Roman"/>
          <w:b/>
          <w:kern w:val="0"/>
          <w:lang w:eastAsia="zh-CN"/>
          <w14:ligatures w14:val="none"/>
        </w:rPr>
        <w:t>LORRAINE MUJURU</w:t>
      </w:r>
      <w:r>
        <w:rPr>
          <w:rFonts w:ascii="Times New Roman" w:eastAsia="SimSun" w:hAnsi="Times New Roman" w:cs="Times New Roman"/>
          <w:b/>
          <w:kern w:val="0"/>
          <w:lang w:eastAsia="zh-CN"/>
          <w14:ligatures w14:val="none"/>
        </w:rPr>
        <w:t xml:space="preserve"> H220021Y</w:t>
      </w:r>
    </w:p>
    <w:p w14:paraId="1AF17867" w14:textId="77777777" w:rsidR="000C3EB6" w:rsidRPr="008B2B92" w:rsidRDefault="000C3EB6" w:rsidP="000C3EB6">
      <w:pPr>
        <w:jc w:val="center"/>
        <w:rPr>
          <w:rFonts w:ascii="Times New Roman" w:hAnsi="Times New Roman"/>
          <w:b/>
        </w:rPr>
      </w:pPr>
      <w:r>
        <w:rPr>
          <w:rFonts w:ascii="Times New Roman" w:hAnsi="Times New Roman"/>
          <w:b/>
        </w:rPr>
        <w:t>THIS RESEARCH I</w:t>
      </w:r>
      <w:r w:rsidRPr="008B2B92">
        <w:rPr>
          <w:rFonts w:ascii="Times New Roman" w:hAnsi="Times New Roman"/>
          <w:b/>
        </w:rPr>
        <w:t xml:space="preserve">S </w:t>
      </w:r>
      <w:r>
        <w:rPr>
          <w:rFonts w:ascii="Times New Roman" w:hAnsi="Times New Roman"/>
          <w:b/>
        </w:rPr>
        <w:t>SUBMITTED</w:t>
      </w:r>
      <w:r w:rsidRPr="008B2B92">
        <w:rPr>
          <w:rFonts w:ascii="Times New Roman" w:hAnsi="Times New Roman"/>
          <w:b/>
        </w:rPr>
        <w:t xml:space="preserve"> TO</w:t>
      </w:r>
      <w:r>
        <w:rPr>
          <w:rFonts w:ascii="Times New Roman" w:hAnsi="Times New Roman"/>
          <w:b/>
        </w:rPr>
        <w:t xml:space="preserve"> THE DEPARTMENT OF</w:t>
      </w:r>
      <w:r w:rsidRPr="008B2B92">
        <w:rPr>
          <w:rFonts w:ascii="Times New Roman" w:hAnsi="Times New Roman"/>
          <w:b/>
        </w:rPr>
        <w:t xml:space="preserve"> </w:t>
      </w:r>
      <w:r>
        <w:rPr>
          <w:rFonts w:ascii="Times New Roman" w:hAnsi="Times New Roman"/>
          <w:b/>
        </w:rPr>
        <w:t>FINANCIAL ENGINEERING SCHOOL OF BUSINESS AND MANAGEMENT SCIENCES</w:t>
      </w:r>
      <w:r w:rsidRPr="008B2B92">
        <w:rPr>
          <w:rFonts w:ascii="Times New Roman" w:hAnsi="Times New Roman"/>
          <w:b/>
        </w:rPr>
        <w:t xml:space="preserve"> IN PARTIAL FULFILMENT OF THE BACHELOR OF TECHNOLOGY HONOURS </w:t>
      </w:r>
      <w:r>
        <w:rPr>
          <w:rFonts w:ascii="Times New Roman" w:hAnsi="Times New Roman"/>
          <w:b/>
        </w:rPr>
        <w:t>DEGREE IN FINANCIAL ENGINEERING</w:t>
      </w:r>
    </w:p>
    <w:p w14:paraId="3CA4CF0D" w14:textId="77777777" w:rsidR="000C3EB6" w:rsidRDefault="000C3EB6" w:rsidP="000C3EB6">
      <w:pPr>
        <w:jc w:val="center"/>
        <w:rPr>
          <w:rFonts w:ascii="Times New Roman" w:hAnsi="Times New Roman"/>
          <w:b/>
          <w:u w:val="single"/>
        </w:rPr>
      </w:pPr>
    </w:p>
    <w:p w14:paraId="19A7F214" w14:textId="77777777" w:rsidR="000C3EB6" w:rsidRPr="00907101" w:rsidRDefault="000C3EB6" w:rsidP="000C3EB6">
      <w:pPr>
        <w:jc w:val="center"/>
        <w:rPr>
          <w:rFonts w:ascii="Times New Roman" w:hAnsi="Times New Roman" w:cs="Times New Roman"/>
        </w:rPr>
      </w:pPr>
      <w:r>
        <w:rPr>
          <w:rFonts w:ascii="Times New Roman" w:hAnsi="Times New Roman"/>
          <w:b/>
        </w:rPr>
        <w:t>2026</w:t>
      </w:r>
    </w:p>
    <w:p w14:paraId="56B02A58" w14:textId="77777777" w:rsidR="000C3EB6" w:rsidRDefault="000C3EB6" w:rsidP="005235B9">
      <w:pPr>
        <w:spacing w:line="360" w:lineRule="auto"/>
        <w:jc w:val="both"/>
        <w:rPr>
          <w:rFonts w:ascii="Times New Roman" w:hAnsi="Times New Roman" w:cs="Times New Roman"/>
        </w:rPr>
      </w:pPr>
    </w:p>
    <w:p w14:paraId="47470A7E" w14:textId="77777777" w:rsidR="000C3EB6" w:rsidRDefault="000C3EB6" w:rsidP="005235B9">
      <w:pPr>
        <w:spacing w:line="360" w:lineRule="auto"/>
        <w:jc w:val="both"/>
        <w:rPr>
          <w:rFonts w:ascii="Times New Roman" w:hAnsi="Times New Roman" w:cs="Times New Roman"/>
        </w:rPr>
      </w:pPr>
    </w:p>
    <w:p w14:paraId="07EA007E" w14:textId="77777777" w:rsidR="000C3EB6" w:rsidRDefault="000C3EB6" w:rsidP="005235B9">
      <w:pPr>
        <w:spacing w:line="360" w:lineRule="auto"/>
        <w:jc w:val="both"/>
        <w:rPr>
          <w:rFonts w:ascii="Times New Roman" w:hAnsi="Times New Roman" w:cs="Times New Roman"/>
        </w:rPr>
      </w:pPr>
    </w:p>
    <w:p w14:paraId="1BD82769" w14:textId="77777777" w:rsidR="000C3EB6" w:rsidRDefault="000C3EB6" w:rsidP="005235B9">
      <w:pPr>
        <w:spacing w:line="360" w:lineRule="auto"/>
        <w:jc w:val="both"/>
        <w:rPr>
          <w:rFonts w:ascii="Times New Roman" w:hAnsi="Times New Roman" w:cs="Times New Roman"/>
        </w:rPr>
      </w:pPr>
    </w:p>
    <w:p w14:paraId="39EF114B" w14:textId="77777777" w:rsidR="003854AA" w:rsidRDefault="003854AA" w:rsidP="005235B9">
      <w:pPr>
        <w:spacing w:line="360" w:lineRule="auto"/>
        <w:jc w:val="both"/>
        <w:rPr>
          <w:rFonts w:ascii="Times New Roman" w:hAnsi="Times New Roman" w:cs="Times New Roman"/>
        </w:rPr>
      </w:pPr>
    </w:p>
    <w:p w14:paraId="286250F9" w14:textId="0321921D" w:rsidR="00E03B06" w:rsidRPr="005235B9" w:rsidRDefault="00E03B06" w:rsidP="005235B9">
      <w:pPr>
        <w:spacing w:line="360" w:lineRule="auto"/>
        <w:jc w:val="both"/>
        <w:rPr>
          <w:rFonts w:ascii="Times New Roman" w:hAnsi="Times New Roman" w:cs="Times New Roman"/>
        </w:rPr>
      </w:pPr>
      <w:r w:rsidRPr="005235B9">
        <w:rPr>
          <w:rFonts w:ascii="Times New Roman" w:hAnsi="Times New Roman" w:cs="Times New Roman"/>
        </w:rPr>
        <w:lastRenderedPageBreak/>
        <w:t>CHAPTER 1</w:t>
      </w:r>
      <w:r w:rsidR="001B3856">
        <w:rPr>
          <w:rFonts w:ascii="Times New Roman" w:hAnsi="Times New Roman" w:cs="Times New Roman"/>
        </w:rPr>
        <w:t>: INTRODUCTION</w:t>
      </w:r>
    </w:p>
    <w:p w14:paraId="480DC3C5" w14:textId="46D2CFFA" w:rsidR="00E03B06" w:rsidRPr="005235B9" w:rsidRDefault="001B3856" w:rsidP="005235B9">
      <w:pPr>
        <w:spacing w:line="360" w:lineRule="auto"/>
        <w:jc w:val="both"/>
        <w:rPr>
          <w:rFonts w:ascii="Times New Roman" w:hAnsi="Times New Roman" w:cs="Times New Roman"/>
        </w:rPr>
      </w:pPr>
      <w:r>
        <w:rPr>
          <w:rFonts w:ascii="Times New Roman" w:hAnsi="Times New Roman" w:cs="Times New Roman"/>
        </w:rPr>
        <w:t xml:space="preserve">1.1 </w:t>
      </w:r>
      <w:r w:rsidR="00E03B06" w:rsidRPr="005235B9">
        <w:rPr>
          <w:rFonts w:ascii="Times New Roman" w:hAnsi="Times New Roman" w:cs="Times New Roman"/>
        </w:rPr>
        <w:t>Background to the Study</w:t>
      </w:r>
    </w:p>
    <w:p w14:paraId="6FFBAFDD" w14:textId="5D883885" w:rsidR="000F4A85" w:rsidRDefault="007D3F7C" w:rsidP="005235B9">
      <w:pPr>
        <w:spacing w:line="360" w:lineRule="auto"/>
        <w:jc w:val="both"/>
        <w:rPr>
          <w:rFonts w:ascii="Times New Roman" w:hAnsi="Times New Roman" w:cs="Times New Roman"/>
        </w:rPr>
      </w:pPr>
      <w:r>
        <w:rPr>
          <w:rFonts w:ascii="Times New Roman" w:hAnsi="Times New Roman" w:cs="Times New Roman"/>
        </w:rPr>
        <w:t>A p</w:t>
      </w:r>
      <w:r w:rsidR="00E03B06" w:rsidRPr="005235B9">
        <w:rPr>
          <w:rFonts w:ascii="Times New Roman" w:hAnsi="Times New Roman" w:cs="Times New Roman"/>
        </w:rPr>
        <w:t>ension fund</w:t>
      </w:r>
      <w:r>
        <w:rPr>
          <w:rFonts w:ascii="Times New Roman" w:hAnsi="Times New Roman" w:cs="Times New Roman"/>
        </w:rPr>
        <w:t xml:space="preserve"> </w:t>
      </w:r>
      <w:r w:rsidRPr="007D3F7C">
        <w:rPr>
          <w:rFonts w:ascii="Times New Roman" w:hAnsi="Times New Roman" w:cs="Times New Roman"/>
        </w:rPr>
        <w:t xml:space="preserve">is a massive pool of capital specifically designed to provide people with an income after they stop working. </w:t>
      </w:r>
      <w:r>
        <w:rPr>
          <w:rFonts w:ascii="Times New Roman" w:hAnsi="Times New Roman" w:cs="Times New Roman"/>
        </w:rPr>
        <w:t xml:space="preserve">These pension funds </w:t>
      </w:r>
      <w:r w:rsidR="00E03B06" w:rsidRPr="005235B9">
        <w:rPr>
          <w:rFonts w:ascii="Times New Roman" w:hAnsi="Times New Roman" w:cs="Times New Roman"/>
        </w:rPr>
        <w:t>are among the most significant long-term institutional investors in modern financial systems, responsible for mobilizing savings and allocating capital across financial markets in support of retirement income security and economic development (OECD, 2022). By pooling contributions and investing on behalf of members, pension funds influence capital formation, financial market stability, and intergenerational welfare (World Bank, 2019).</w:t>
      </w:r>
      <w:r w:rsidR="00584D62">
        <w:rPr>
          <w:rFonts w:ascii="Times New Roman" w:hAnsi="Times New Roman" w:cs="Times New Roman"/>
        </w:rPr>
        <w:t xml:space="preserve"> </w:t>
      </w:r>
      <w:r w:rsidR="000F4A85" w:rsidRPr="000F4A85">
        <w:rPr>
          <w:rFonts w:ascii="Times New Roman" w:hAnsi="Times New Roman" w:cs="Times New Roman"/>
        </w:rPr>
        <w:t xml:space="preserve">As key components of any social protection architecture, retirement arrangements work alongside state systems of support, and individual savings in order to provide an additional or primary income stream and provide financial security to those who are older or no longer in employment (World Bank, 2020). With the reality of demographic aging and changes in </w:t>
      </w:r>
      <w:proofErr w:type="spellStart"/>
      <w:r w:rsidR="000F4A85" w:rsidRPr="000F4A85">
        <w:rPr>
          <w:rFonts w:ascii="Times New Roman" w:hAnsi="Times New Roman" w:cs="Times New Roman"/>
        </w:rPr>
        <w:t>labour</w:t>
      </w:r>
      <w:proofErr w:type="spellEnd"/>
      <w:r w:rsidR="000F4A85" w:rsidRPr="000F4A85">
        <w:rPr>
          <w:rFonts w:ascii="Times New Roman" w:hAnsi="Times New Roman" w:cs="Times New Roman"/>
        </w:rPr>
        <w:t xml:space="preserve"> markets, pension funds have also increasingly been acting as guardians of longer-term savings, major institutional investors, and important providers of stability in national financial systems (OECD, 2022). The ability of funds to function with efficiency, build trust and ensure their members can access their rightful pensions in a timely and reliable manner </w:t>
      </w:r>
      <w:r w:rsidR="00584D62">
        <w:rPr>
          <w:rFonts w:ascii="Times New Roman" w:hAnsi="Times New Roman" w:cs="Times New Roman"/>
        </w:rPr>
        <w:t>is</w:t>
      </w:r>
      <w:r w:rsidR="000F4A85" w:rsidRPr="000F4A85">
        <w:rPr>
          <w:rFonts w:ascii="Times New Roman" w:hAnsi="Times New Roman" w:cs="Times New Roman"/>
        </w:rPr>
        <w:t xml:space="preserve"> very much dependent on their operational effectiveness and successful management (Barr &amp; Diamond, 2016).</w:t>
      </w:r>
    </w:p>
    <w:p w14:paraId="2C885DC7" w14:textId="746B4285" w:rsidR="00E03B06" w:rsidRPr="005235B9" w:rsidRDefault="00E03B06" w:rsidP="005235B9">
      <w:pPr>
        <w:spacing w:line="360" w:lineRule="auto"/>
        <w:jc w:val="both"/>
        <w:rPr>
          <w:rFonts w:ascii="Times New Roman" w:hAnsi="Times New Roman" w:cs="Times New Roman"/>
        </w:rPr>
      </w:pPr>
      <w:r w:rsidRPr="005235B9">
        <w:rPr>
          <w:rFonts w:ascii="Times New Roman" w:hAnsi="Times New Roman" w:cs="Times New Roman"/>
        </w:rPr>
        <w:t xml:space="preserve">In evaluating pension fund performance, traditional indicators such as nominal returns, funding ratios, and solvency measures have been widely applied. However, these indicators provide limited insight into how efficiently pension funds </w:t>
      </w:r>
      <w:r w:rsidR="007D3F7C">
        <w:rPr>
          <w:rFonts w:ascii="Times New Roman" w:hAnsi="Times New Roman" w:cs="Times New Roman"/>
        </w:rPr>
        <w:t>utili</w:t>
      </w:r>
      <w:r w:rsidR="009B6003">
        <w:rPr>
          <w:rFonts w:ascii="Times New Roman" w:hAnsi="Times New Roman" w:cs="Times New Roman"/>
        </w:rPr>
        <w:t>z</w:t>
      </w:r>
      <w:r w:rsidR="007D3F7C">
        <w:rPr>
          <w:rFonts w:ascii="Times New Roman" w:hAnsi="Times New Roman" w:cs="Times New Roman"/>
        </w:rPr>
        <w:t>e</w:t>
      </w:r>
      <w:r w:rsidRPr="005235B9">
        <w:rPr>
          <w:rFonts w:ascii="Times New Roman" w:hAnsi="Times New Roman" w:cs="Times New Roman"/>
        </w:rPr>
        <w:t xml:space="preserve"> their available financial and operational resources (Eling and </w:t>
      </w:r>
      <w:proofErr w:type="spellStart"/>
      <w:r w:rsidRPr="005235B9">
        <w:rPr>
          <w:rFonts w:ascii="Times New Roman" w:hAnsi="Times New Roman" w:cs="Times New Roman"/>
        </w:rPr>
        <w:t>Luhnen</w:t>
      </w:r>
      <w:proofErr w:type="spellEnd"/>
      <w:r w:rsidRPr="005235B9">
        <w:rPr>
          <w:rFonts w:ascii="Times New Roman" w:hAnsi="Times New Roman" w:cs="Times New Roman"/>
        </w:rPr>
        <w:t>, 2020). As a result, frontier-based efficiency measurement techniques have gained prominence in the financial economics and operations research literature.</w:t>
      </w:r>
    </w:p>
    <w:p w14:paraId="06826866" w14:textId="2A2E566D" w:rsidR="00E03B06" w:rsidRPr="005235B9" w:rsidRDefault="00E03B06" w:rsidP="005235B9">
      <w:pPr>
        <w:spacing w:line="360" w:lineRule="auto"/>
        <w:jc w:val="both"/>
        <w:rPr>
          <w:rFonts w:ascii="Times New Roman" w:hAnsi="Times New Roman" w:cs="Times New Roman"/>
        </w:rPr>
      </w:pPr>
      <w:r w:rsidRPr="005235B9">
        <w:rPr>
          <w:rFonts w:ascii="Times New Roman" w:hAnsi="Times New Roman" w:cs="Times New Roman"/>
        </w:rPr>
        <w:t xml:space="preserve">Data Envelopment Analysis (DEA) is a non-parametric optimization technique that has been extensively applied to evaluate the relative efficiency of financial institutions, including banks, insurance companies, and pension funds (Charnes, Cooper and Rhodes, 2023; Cooper, </w:t>
      </w:r>
      <w:proofErr w:type="spellStart"/>
      <w:r w:rsidRPr="005235B9">
        <w:rPr>
          <w:rFonts w:ascii="Times New Roman" w:hAnsi="Times New Roman" w:cs="Times New Roman"/>
        </w:rPr>
        <w:t>Seiford</w:t>
      </w:r>
      <w:proofErr w:type="spellEnd"/>
      <w:r w:rsidRPr="005235B9">
        <w:rPr>
          <w:rFonts w:ascii="Times New Roman" w:hAnsi="Times New Roman" w:cs="Times New Roman"/>
        </w:rPr>
        <w:t xml:space="preserve"> and Tone, 2013). DEA allows for the assessment of efficiency without imposing restrictive assumptions on the production technology, making it particularly suitable for financial institutions with complex input–output relationships.</w:t>
      </w:r>
      <w:r w:rsidR="00584D62">
        <w:rPr>
          <w:rFonts w:ascii="Times New Roman" w:hAnsi="Times New Roman" w:cs="Times New Roman"/>
        </w:rPr>
        <w:t xml:space="preserve">              </w:t>
      </w:r>
    </w:p>
    <w:p w14:paraId="53EBC102" w14:textId="77777777" w:rsidR="00E03B06" w:rsidRPr="005235B9" w:rsidRDefault="00E03B06" w:rsidP="005235B9">
      <w:pPr>
        <w:spacing w:line="360" w:lineRule="auto"/>
        <w:jc w:val="both"/>
        <w:rPr>
          <w:rFonts w:ascii="Times New Roman" w:hAnsi="Times New Roman" w:cs="Times New Roman"/>
        </w:rPr>
      </w:pPr>
    </w:p>
    <w:p w14:paraId="215DB25B" w14:textId="08D1FC5E" w:rsidR="00584D62" w:rsidRDefault="00E03B06" w:rsidP="005235B9">
      <w:pPr>
        <w:spacing w:line="360" w:lineRule="auto"/>
        <w:jc w:val="both"/>
        <w:rPr>
          <w:rFonts w:ascii="Times New Roman" w:hAnsi="Times New Roman" w:cs="Times New Roman"/>
        </w:rPr>
      </w:pPr>
      <w:r w:rsidRPr="005235B9">
        <w:rPr>
          <w:rFonts w:ascii="Times New Roman" w:hAnsi="Times New Roman" w:cs="Times New Roman"/>
        </w:rPr>
        <w:lastRenderedPageBreak/>
        <w:t>Despite the growing international literature on pension fund efficiency, empirical evidence from developing economies remains limited. This gap is especially pronounced in Zimbabwe, where pension funds operate under conditions of macroeconomic volatility, high inflation, currency instability, and constrained capital markets (OECD, 2021). These conditions have historically affected asset values, investment strategies, and the real purchasing power of retirement benefits.</w:t>
      </w:r>
    </w:p>
    <w:p w14:paraId="6C6798B9" w14:textId="56875892" w:rsidR="00E03B06" w:rsidRPr="005235B9" w:rsidRDefault="00E03B06" w:rsidP="005235B9">
      <w:pPr>
        <w:spacing w:line="360" w:lineRule="auto"/>
        <w:jc w:val="both"/>
        <w:rPr>
          <w:rFonts w:ascii="Times New Roman" w:hAnsi="Times New Roman" w:cs="Times New Roman"/>
        </w:rPr>
      </w:pPr>
      <w:r w:rsidRPr="005235B9">
        <w:rPr>
          <w:rFonts w:ascii="Times New Roman" w:hAnsi="Times New Roman" w:cs="Times New Roman"/>
        </w:rPr>
        <w:t>Given the unique institutional and economic environment in Zimbabwe, there is a need for a rigorous, quantitative assessment of pension fund efficiency that goes beyond descriptive performance measures. This study responds to that need by applying a DEA-based efficiency framework tailored to the Zimbabwean pension fund sector.</w:t>
      </w:r>
    </w:p>
    <w:p w14:paraId="4F607244" w14:textId="77777777" w:rsidR="00E03B06" w:rsidRPr="005235B9" w:rsidRDefault="00E03B06" w:rsidP="005235B9">
      <w:pPr>
        <w:spacing w:line="360" w:lineRule="auto"/>
        <w:jc w:val="both"/>
        <w:rPr>
          <w:rFonts w:ascii="Times New Roman" w:hAnsi="Times New Roman" w:cs="Times New Roman"/>
        </w:rPr>
      </w:pPr>
    </w:p>
    <w:p w14:paraId="755DED74" w14:textId="46F6E592" w:rsidR="00E03B06" w:rsidRPr="005235B9" w:rsidRDefault="00375EF5" w:rsidP="005235B9">
      <w:pPr>
        <w:spacing w:line="360" w:lineRule="auto"/>
        <w:jc w:val="both"/>
        <w:rPr>
          <w:rFonts w:ascii="Times New Roman" w:hAnsi="Times New Roman" w:cs="Times New Roman"/>
        </w:rPr>
      </w:pPr>
      <w:r w:rsidRPr="005235B9">
        <w:rPr>
          <w:rFonts w:ascii="Times New Roman" w:hAnsi="Times New Roman" w:cs="Times New Roman"/>
        </w:rPr>
        <w:t>1.</w:t>
      </w:r>
      <w:r w:rsidR="00AD0ECC">
        <w:rPr>
          <w:rFonts w:ascii="Times New Roman" w:hAnsi="Times New Roman" w:cs="Times New Roman"/>
        </w:rPr>
        <w:t>2</w:t>
      </w:r>
      <w:r w:rsidRPr="005235B9">
        <w:rPr>
          <w:rFonts w:ascii="Times New Roman" w:hAnsi="Times New Roman" w:cs="Times New Roman"/>
        </w:rPr>
        <w:t xml:space="preserve"> </w:t>
      </w:r>
      <w:r w:rsidR="00E03B06" w:rsidRPr="005235B9">
        <w:rPr>
          <w:rFonts w:ascii="Times New Roman" w:hAnsi="Times New Roman" w:cs="Times New Roman"/>
        </w:rPr>
        <w:t>Statement of the Problem</w:t>
      </w:r>
    </w:p>
    <w:p w14:paraId="4A36A767" w14:textId="57D00694" w:rsidR="00E03B06" w:rsidRPr="005235B9" w:rsidRDefault="00E03B06" w:rsidP="005235B9">
      <w:pPr>
        <w:spacing w:line="360" w:lineRule="auto"/>
        <w:jc w:val="both"/>
        <w:rPr>
          <w:rFonts w:ascii="Times New Roman" w:hAnsi="Times New Roman" w:cs="Times New Roman"/>
        </w:rPr>
      </w:pPr>
      <w:r w:rsidRPr="005235B9">
        <w:rPr>
          <w:rFonts w:ascii="Times New Roman" w:hAnsi="Times New Roman" w:cs="Times New Roman"/>
        </w:rPr>
        <w:t xml:space="preserve">Although pension funds play a critical role in Zimbabwe’s financial system, there is no established optimization-based framework for assessing how efficiently these institutions utilize their resources. Regulatory oversight primarily emphasizes compliance, solvency, and nominal performance indicators, which do not capture managerial efficiency or scale-related inefficiencies (Barrientos and </w:t>
      </w:r>
      <w:proofErr w:type="spellStart"/>
      <w:r w:rsidRPr="005235B9">
        <w:rPr>
          <w:rFonts w:ascii="Times New Roman" w:hAnsi="Times New Roman" w:cs="Times New Roman"/>
        </w:rPr>
        <w:t>Boussofiane</w:t>
      </w:r>
      <w:proofErr w:type="spellEnd"/>
      <w:r w:rsidRPr="005235B9">
        <w:rPr>
          <w:rFonts w:ascii="Times New Roman" w:hAnsi="Times New Roman" w:cs="Times New Roman"/>
        </w:rPr>
        <w:t>, 20</w:t>
      </w:r>
      <w:r w:rsidR="00375EF5" w:rsidRPr="005235B9">
        <w:rPr>
          <w:rFonts w:ascii="Times New Roman" w:hAnsi="Times New Roman" w:cs="Times New Roman"/>
        </w:rPr>
        <w:t>18</w:t>
      </w:r>
      <w:r w:rsidRPr="005235B9">
        <w:rPr>
          <w:rFonts w:ascii="Times New Roman" w:hAnsi="Times New Roman" w:cs="Times New Roman"/>
        </w:rPr>
        <w:t>).</w:t>
      </w:r>
    </w:p>
    <w:p w14:paraId="60E85CCF" w14:textId="36879589" w:rsidR="00E03B06" w:rsidRPr="005235B9" w:rsidRDefault="00E03B06" w:rsidP="005235B9">
      <w:pPr>
        <w:spacing w:line="360" w:lineRule="auto"/>
        <w:jc w:val="both"/>
        <w:rPr>
          <w:rFonts w:ascii="Times New Roman" w:hAnsi="Times New Roman" w:cs="Times New Roman"/>
        </w:rPr>
      </w:pPr>
      <w:r w:rsidRPr="005235B9">
        <w:rPr>
          <w:rFonts w:ascii="Times New Roman" w:hAnsi="Times New Roman" w:cs="Times New Roman"/>
        </w:rPr>
        <w:t>In an economy characterized by persistent inflation and financial instability, inefficient pension fund operations can lead to misallocation of scarce long-term savings, erosion of contributors’ retirement benefits, and reduced confidence in the pension system. Without empirical efficiency measurement, inefficiencies may remain unobserved and unaddressed.</w:t>
      </w:r>
    </w:p>
    <w:p w14:paraId="444ED63E" w14:textId="12A40E0A" w:rsidR="00E03B06" w:rsidRPr="005235B9" w:rsidRDefault="00E03B06" w:rsidP="005235B9">
      <w:pPr>
        <w:spacing w:line="360" w:lineRule="auto"/>
        <w:jc w:val="both"/>
        <w:rPr>
          <w:rFonts w:ascii="Times New Roman" w:hAnsi="Times New Roman" w:cs="Times New Roman"/>
        </w:rPr>
      </w:pPr>
      <w:r w:rsidRPr="005235B9">
        <w:rPr>
          <w:rFonts w:ascii="Times New Roman" w:hAnsi="Times New Roman" w:cs="Times New Roman"/>
        </w:rPr>
        <w:t xml:space="preserve">The problem addressed in this study is therefore the absence of a rigorous, quantitative evaluation of pension fund efficiency in Zimbabwe that incorporates both managerial performance and scale effects using </w:t>
      </w:r>
      <w:r w:rsidR="001371F8">
        <w:rPr>
          <w:rFonts w:ascii="Times New Roman" w:hAnsi="Times New Roman" w:cs="Times New Roman"/>
        </w:rPr>
        <w:t>the DEA.</w:t>
      </w:r>
    </w:p>
    <w:p w14:paraId="21922719" w14:textId="77777777" w:rsidR="00375EF5" w:rsidRPr="005235B9" w:rsidRDefault="00375EF5" w:rsidP="005235B9">
      <w:pPr>
        <w:spacing w:line="360" w:lineRule="auto"/>
        <w:jc w:val="both"/>
        <w:rPr>
          <w:rFonts w:ascii="Times New Roman" w:hAnsi="Times New Roman" w:cs="Times New Roman"/>
        </w:rPr>
      </w:pPr>
    </w:p>
    <w:p w14:paraId="1F7DE523" w14:textId="1FA14A7A" w:rsidR="00E03B06" w:rsidRPr="005235B9" w:rsidRDefault="00375EF5" w:rsidP="005235B9">
      <w:pPr>
        <w:spacing w:line="360" w:lineRule="auto"/>
        <w:jc w:val="both"/>
        <w:rPr>
          <w:rFonts w:ascii="Times New Roman" w:hAnsi="Times New Roman" w:cs="Times New Roman"/>
        </w:rPr>
      </w:pPr>
      <w:r w:rsidRPr="005235B9">
        <w:rPr>
          <w:rFonts w:ascii="Times New Roman" w:hAnsi="Times New Roman" w:cs="Times New Roman"/>
        </w:rPr>
        <w:t xml:space="preserve">1.4 </w:t>
      </w:r>
      <w:r w:rsidR="00E03B06" w:rsidRPr="005235B9">
        <w:rPr>
          <w:rFonts w:ascii="Times New Roman" w:hAnsi="Times New Roman" w:cs="Times New Roman"/>
        </w:rPr>
        <w:t>Research Objectives</w:t>
      </w:r>
    </w:p>
    <w:p w14:paraId="245A3EDA" w14:textId="65ACFE13" w:rsidR="00E03B06" w:rsidRPr="005235B9" w:rsidRDefault="00375EF5" w:rsidP="005235B9">
      <w:pPr>
        <w:spacing w:line="360" w:lineRule="auto"/>
        <w:jc w:val="both"/>
        <w:rPr>
          <w:rFonts w:ascii="Times New Roman" w:hAnsi="Times New Roman" w:cs="Times New Roman"/>
        </w:rPr>
      </w:pPr>
      <w:r w:rsidRPr="005235B9">
        <w:rPr>
          <w:rFonts w:ascii="Times New Roman" w:hAnsi="Times New Roman" w:cs="Times New Roman"/>
        </w:rPr>
        <w:t xml:space="preserve">Primary </w:t>
      </w:r>
      <w:r w:rsidR="00E03B06" w:rsidRPr="005235B9">
        <w:rPr>
          <w:rFonts w:ascii="Times New Roman" w:hAnsi="Times New Roman" w:cs="Times New Roman"/>
        </w:rPr>
        <w:t>Objective</w:t>
      </w:r>
    </w:p>
    <w:p w14:paraId="238CA847" w14:textId="77777777" w:rsidR="00E03B06" w:rsidRPr="005235B9" w:rsidRDefault="00E03B06" w:rsidP="005235B9">
      <w:pPr>
        <w:spacing w:line="360" w:lineRule="auto"/>
        <w:jc w:val="both"/>
        <w:rPr>
          <w:rFonts w:ascii="Times New Roman" w:hAnsi="Times New Roman" w:cs="Times New Roman"/>
        </w:rPr>
      </w:pPr>
      <w:r w:rsidRPr="005235B9">
        <w:rPr>
          <w:rFonts w:ascii="Times New Roman" w:hAnsi="Times New Roman" w:cs="Times New Roman"/>
        </w:rPr>
        <w:lastRenderedPageBreak/>
        <w:t>To evaluate the technical efficiency of selected pension funds in Zimbabwe using a Data Envelopment Analysis framework.</w:t>
      </w:r>
    </w:p>
    <w:p w14:paraId="34E27031" w14:textId="044683F6" w:rsidR="00E03B06" w:rsidRPr="005235B9" w:rsidRDefault="00E03B06" w:rsidP="005235B9">
      <w:pPr>
        <w:spacing w:line="360" w:lineRule="auto"/>
        <w:jc w:val="both"/>
        <w:rPr>
          <w:rFonts w:ascii="Times New Roman" w:hAnsi="Times New Roman" w:cs="Times New Roman"/>
        </w:rPr>
      </w:pPr>
      <w:r w:rsidRPr="005235B9">
        <w:rPr>
          <w:rFonts w:ascii="Times New Roman" w:hAnsi="Times New Roman" w:cs="Times New Roman"/>
        </w:rPr>
        <w:t>S</w:t>
      </w:r>
      <w:r w:rsidR="00375EF5" w:rsidRPr="005235B9">
        <w:rPr>
          <w:rFonts w:ascii="Times New Roman" w:hAnsi="Times New Roman" w:cs="Times New Roman"/>
        </w:rPr>
        <w:t>econdary</w:t>
      </w:r>
      <w:r w:rsidRPr="005235B9">
        <w:rPr>
          <w:rFonts w:ascii="Times New Roman" w:hAnsi="Times New Roman" w:cs="Times New Roman"/>
        </w:rPr>
        <w:t xml:space="preserve"> Objectives</w:t>
      </w:r>
    </w:p>
    <w:p w14:paraId="6DF6CF6E" w14:textId="77777777" w:rsidR="00E03B06" w:rsidRPr="005235B9" w:rsidRDefault="00E03B06" w:rsidP="005235B9">
      <w:pPr>
        <w:spacing w:line="360" w:lineRule="auto"/>
        <w:jc w:val="both"/>
        <w:rPr>
          <w:rFonts w:ascii="Times New Roman" w:hAnsi="Times New Roman" w:cs="Times New Roman"/>
        </w:rPr>
      </w:pPr>
      <w:r w:rsidRPr="005235B9">
        <w:rPr>
          <w:rFonts w:ascii="Times New Roman" w:hAnsi="Times New Roman" w:cs="Times New Roman"/>
        </w:rPr>
        <w:t>1. To measure the technical efficiency of pension funds operating in Zimbabwe.</w:t>
      </w:r>
    </w:p>
    <w:p w14:paraId="3080A1AD" w14:textId="77777777" w:rsidR="00E03B06" w:rsidRPr="005235B9" w:rsidRDefault="00E03B06" w:rsidP="005235B9">
      <w:pPr>
        <w:spacing w:line="360" w:lineRule="auto"/>
        <w:jc w:val="both"/>
        <w:rPr>
          <w:rFonts w:ascii="Times New Roman" w:hAnsi="Times New Roman" w:cs="Times New Roman"/>
        </w:rPr>
      </w:pPr>
      <w:r w:rsidRPr="005235B9">
        <w:rPr>
          <w:rFonts w:ascii="Times New Roman" w:hAnsi="Times New Roman" w:cs="Times New Roman"/>
        </w:rPr>
        <w:t>2. To decompose efficiency into pure technical efficiency and scale efficiency components.</w:t>
      </w:r>
    </w:p>
    <w:p w14:paraId="51C74748" w14:textId="77777777" w:rsidR="00E03B06" w:rsidRPr="005235B9" w:rsidRDefault="00E03B06" w:rsidP="005235B9">
      <w:pPr>
        <w:spacing w:line="360" w:lineRule="auto"/>
        <w:jc w:val="both"/>
        <w:rPr>
          <w:rFonts w:ascii="Times New Roman" w:hAnsi="Times New Roman" w:cs="Times New Roman"/>
        </w:rPr>
      </w:pPr>
      <w:r w:rsidRPr="005235B9">
        <w:rPr>
          <w:rFonts w:ascii="Times New Roman" w:hAnsi="Times New Roman" w:cs="Times New Roman"/>
        </w:rPr>
        <w:t>3. To identify key financial and operational inputs contributing to inefficiency.</w:t>
      </w:r>
    </w:p>
    <w:p w14:paraId="65068266" w14:textId="77777777" w:rsidR="00E03B06" w:rsidRPr="005235B9" w:rsidRDefault="00E03B06" w:rsidP="005235B9">
      <w:pPr>
        <w:spacing w:line="360" w:lineRule="auto"/>
        <w:jc w:val="both"/>
        <w:rPr>
          <w:rFonts w:ascii="Times New Roman" w:hAnsi="Times New Roman" w:cs="Times New Roman"/>
        </w:rPr>
      </w:pPr>
      <w:r w:rsidRPr="005235B9">
        <w:rPr>
          <w:rFonts w:ascii="Times New Roman" w:hAnsi="Times New Roman" w:cs="Times New Roman"/>
        </w:rPr>
        <w:t>4. To provide empirical evidence to support improved pension fund management and regulation.</w:t>
      </w:r>
    </w:p>
    <w:p w14:paraId="448DE782" w14:textId="77777777" w:rsidR="00E75934" w:rsidRDefault="00E75934" w:rsidP="005235B9">
      <w:pPr>
        <w:spacing w:line="360" w:lineRule="auto"/>
        <w:jc w:val="both"/>
        <w:rPr>
          <w:rFonts w:ascii="Times New Roman" w:hAnsi="Times New Roman" w:cs="Times New Roman"/>
        </w:rPr>
      </w:pPr>
    </w:p>
    <w:p w14:paraId="2D576A74" w14:textId="22417763" w:rsidR="00E03B06" w:rsidRPr="005235B9" w:rsidRDefault="007A284E" w:rsidP="005235B9">
      <w:pPr>
        <w:spacing w:line="360" w:lineRule="auto"/>
        <w:jc w:val="both"/>
        <w:rPr>
          <w:rFonts w:ascii="Times New Roman" w:hAnsi="Times New Roman" w:cs="Times New Roman"/>
        </w:rPr>
      </w:pPr>
      <w:r w:rsidRPr="005235B9">
        <w:rPr>
          <w:rFonts w:ascii="Times New Roman" w:hAnsi="Times New Roman" w:cs="Times New Roman"/>
        </w:rPr>
        <w:t>1.5</w:t>
      </w:r>
      <w:r w:rsidR="00E03B06" w:rsidRPr="005235B9">
        <w:rPr>
          <w:rFonts w:ascii="Times New Roman" w:hAnsi="Times New Roman" w:cs="Times New Roman"/>
        </w:rPr>
        <w:t xml:space="preserve"> Research Questions</w:t>
      </w:r>
    </w:p>
    <w:p w14:paraId="281C7727" w14:textId="77777777" w:rsidR="00E03B06" w:rsidRPr="005235B9" w:rsidRDefault="00E03B06" w:rsidP="005235B9">
      <w:pPr>
        <w:spacing w:line="360" w:lineRule="auto"/>
        <w:jc w:val="both"/>
        <w:rPr>
          <w:rFonts w:ascii="Times New Roman" w:hAnsi="Times New Roman" w:cs="Times New Roman"/>
        </w:rPr>
      </w:pPr>
      <w:r w:rsidRPr="005235B9">
        <w:rPr>
          <w:rFonts w:ascii="Times New Roman" w:hAnsi="Times New Roman" w:cs="Times New Roman"/>
        </w:rPr>
        <w:t>1. Are pension funds in Zimbabwe technically efficient in utilizing their resources?</w:t>
      </w:r>
    </w:p>
    <w:p w14:paraId="6713EC68" w14:textId="77777777" w:rsidR="00E03B06" w:rsidRPr="005235B9" w:rsidRDefault="00E03B06" w:rsidP="005235B9">
      <w:pPr>
        <w:spacing w:line="360" w:lineRule="auto"/>
        <w:jc w:val="both"/>
        <w:rPr>
          <w:rFonts w:ascii="Times New Roman" w:hAnsi="Times New Roman" w:cs="Times New Roman"/>
        </w:rPr>
      </w:pPr>
      <w:r w:rsidRPr="005235B9">
        <w:rPr>
          <w:rFonts w:ascii="Times New Roman" w:hAnsi="Times New Roman" w:cs="Times New Roman"/>
        </w:rPr>
        <w:t>2. To what extent do scale effects influence pension fund efficiency?</w:t>
      </w:r>
    </w:p>
    <w:p w14:paraId="02613870" w14:textId="77777777" w:rsidR="00E03B06" w:rsidRPr="005235B9" w:rsidRDefault="00E03B06" w:rsidP="005235B9">
      <w:pPr>
        <w:spacing w:line="360" w:lineRule="auto"/>
        <w:jc w:val="both"/>
        <w:rPr>
          <w:rFonts w:ascii="Times New Roman" w:hAnsi="Times New Roman" w:cs="Times New Roman"/>
        </w:rPr>
      </w:pPr>
      <w:r w:rsidRPr="005235B9">
        <w:rPr>
          <w:rFonts w:ascii="Times New Roman" w:hAnsi="Times New Roman" w:cs="Times New Roman"/>
        </w:rPr>
        <w:t>3. Which input factors contribute most significantly to observed inefficiencies?</w:t>
      </w:r>
    </w:p>
    <w:p w14:paraId="7ED0110B" w14:textId="0F2ACF75" w:rsidR="007A284E" w:rsidRPr="005235B9" w:rsidRDefault="007A284E" w:rsidP="005235B9">
      <w:pPr>
        <w:spacing w:line="360" w:lineRule="auto"/>
        <w:jc w:val="both"/>
        <w:rPr>
          <w:rFonts w:ascii="Times New Roman" w:hAnsi="Times New Roman" w:cs="Times New Roman"/>
        </w:rPr>
      </w:pPr>
      <w:r w:rsidRPr="005235B9">
        <w:rPr>
          <w:rFonts w:ascii="Times New Roman" w:hAnsi="Times New Roman" w:cs="Times New Roman"/>
        </w:rPr>
        <w:t xml:space="preserve"> </w:t>
      </w:r>
    </w:p>
    <w:p w14:paraId="467838E7" w14:textId="0C853992" w:rsidR="00E03B06" w:rsidRPr="005235B9" w:rsidRDefault="007A284E" w:rsidP="005235B9">
      <w:pPr>
        <w:spacing w:line="360" w:lineRule="auto"/>
        <w:jc w:val="both"/>
        <w:rPr>
          <w:rFonts w:ascii="Times New Roman" w:hAnsi="Times New Roman" w:cs="Times New Roman"/>
        </w:rPr>
      </w:pPr>
      <w:r w:rsidRPr="005235B9">
        <w:rPr>
          <w:rFonts w:ascii="Times New Roman" w:hAnsi="Times New Roman" w:cs="Times New Roman"/>
        </w:rPr>
        <w:t xml:space="preserve">1.6 </w:t>
      </w:r>
      <w:r w:rsidR="00E03B06" w:rsidRPr="005235B9">
        <w:rPr>
          <w:rFonts w:ascii="Times New Roman" w:hAnsi="Times New Roman" w:cs="Times New Roman"/>
        </w:rPr>
        <w:t>Research Hypothesis</w:t>
      </w:r>
    </w:p>
    <w:p w14:paraId="16D595EA" w14:textId="18762450" w:rsidR="007A284E" w:rsidRPr="005235B9" w:rsidRDefault="007A284E" w:rsidP="005235B9">
      <w:pPr>
        <w:spacing w:line="360" w:lineRule="auto"/>
        <w:jc w:val="both"/>
        <w:rPr>
          <w:rFonts w:ascii="Times New Roman" w:hAnsi="Times New Roman" w:cs="Times New Roman"/>
        </w:rPr>
      </w:pPr>
      <w:r w:rsidRPr="005235B9">
        <w:rPr>
          <w:rFonts w:ascii="Times New Roman" w:hAnsi="Times New Roman" w:cs="Times New Roman"/>
        </w:rPr>
        <w:t>The research ought to be conducted under the following hypothesis</w:t>
      </w:r>
    </w:p>
    <w:p w14:paraId="63BD036F" w14:textId="6A90E0C4" w:rsidR="00E03B06" w:rsidRPr="005235B9" w:rsidRDefault="007A284E" w:rsidP="005235B9">
      <w:pPr>
        <w:spacing w:line="360" w:lineRule="auto"/>
        <w:jc w:val="both"/>
        <w:rPr>
          <w:rFonts w:ascii="Times New Roman" w:hAnsi="Times New Roman" w:cs="Times New Roman"/>
        </w:rPr>
      </w:pPr>
      <w:r w:rsidRPr="005235B9">
        <w:rPr>
          <w:rFonts w:ascii="Times New Roman" w:hAnsi="Times New Roman" w:cs="Times New Roman"/>
        </w:rPr>
        <w:t xml:space="preserve">                   </w:t>
      </w:r>
      <w:r w:rsidR="00E03B06" w:rsidRPr="005235B9">
        <w:rPr>
          <w:rFonts w:ascii="Times New Roman" w:hAnsi="Times New Roman" w:cs="Times New Roman"/>
        </w:rPr>
        <w:t>H₀: Pension funds in Zimbabwe operate at optimal technical and scale efficiency.</w:t>
      </w:r>
    </w:p>
    <w:p w14:paraId="5566EF7E" w14:textId="12F73834" w:rsidR="00E03B06" w:rsidRPr="005235B9" w:rsidRDefault="007A284E" w:rsidP="005235B9">
      <w:pPr>
        <w:spacing w:line="360" w:lineRule="auto"/>
        <w:jc w:val="both"/>
        <w:rPr>
          <w:rFonts w:ascii="Times New Roman" w:hAnsi="Times New Roman" w:cs="Times New Roman"/>
        </w:rPr>
      </w:pPr>
      <w:r w:rsidRPr="005235B9">
        <w:rPr>
          <w:rFonts w:ascii="Times New Roman" w:hAnsi="Times New Roman" w:cs="Times New Roman"/>
        </w:rPr>
        <w:t xml:space="preserve">                   </w:t>
      </w:r>
      <w:r w:rsidR="00E03B06" w:rsidRPr="005235B9">
        <w:rPr>
          <w:rFonts w:ascii="Times New Roman" w:hAnsi="Times New Roman" w:cs="Times New Roman"/>
        </w:rPr>
        <w:t>H₁: Pension funds in Zimbabwe exhibit technical and/or scale inefficiencies.</w:t>
      </w:r>
    </w:p>
    <w:p w14:paraId="2B0FF8B4" w14:textId="77777777" w:rsidR="00E75934" w:rsidRDefault="00E75934" w:rsidP="005235B9">
      <w:pPr>
        <w:spacing w:line="360" w:lineRule="auto"/>
        <w:jc w:val="both"/>
        <w:rPr>
          <w:rFonts w:ascii="Times New Roman" w:hAnsi="Times New Roman" w:cs="Times New Roman"/>
        </w:rPr>
      </w:pPr>
    </w:p>
    <w:p w14:paraId="68FEA384" w14:textId="3133CB6E" w:rsidR="00E03B06" w:rsidRPr="005235B9" w:rsidRDefault="007A284E" w:rsidP="005235B9">
      <w:pPr>
        <w:spacing w:line="360" w:lineRule="auto"/>
        <w:jc w:val="both"/>
        <w:rPr>
          <w:rFonts w:ascii="Times New Roman" w:hAnsi="Times New Roman" w:cs="Times New Roman"/>
        </w:rPr>
      </w:pPr>
      <w:r w:rsidRPr="005235B9">
        <w:rPr>
          <w:rFonts w:ascii="Times New Roman" w:hAnsi="Times New Roman" w:cs="Times New Roman"/>
        </w:rPr>
        <w:t>1.7</w:t>
      </w:r>
      <w:r w:rsidR="00E03B06" w:rsidRPr="005235B9">
        <w:rPr>
          <w:rFonts w:ascii="Times New Roman" w:hAnsi="Times New Roman" w:cs="Times New Roman"/>
        </w:rPr>
        <w:t xml:space="preserve"> Significance of the Study</w:t>
      </w:r>
    </w:p>
    <w:p w14:paraId="34EA3340" w14:textId="3CEAB471" w:rsidR="00E03B06" w:rsidRPr="005235B9" w:rsidRDefault="00E03B06" w:rsidP="005235B9">
      <w:pPr>
        <w:spacing w:line="360" w:lineRule="auto"/>
        <w:jc w:val="both"/>
        <w:rPr>
          <w:rFonts w:ascii="Times New Roman" w:hAnsi="Times New Roman" w:cs="Times New Roman"/>
        </w:rPr>
      </w:pPr>
      <w:r w:rsidRPr="005235B9">
        <w:rPr>
          <w:rFonts w:ascii="Times New Roman" w:hAnsi="Times New Roman" w:cs="Times New Roman"/>
        </w:rPr>
        <w:t>Academically, this study contributes to the limited body of literature on pension fund efficiency in developing economies by applying a frontier-based efficiency measurement framework (</w:t>
      </w:r>
      <w:proofErr w:type="spellStart"/>
      <w:r w:rsidRPr="005235B9">
        <w:rPr>
          <w:rFonts w:ascii="Times New Roman" w:hAnsi="Times New Roman" w:cs="Times New Roman"/>
        </w:rPr>
        <w:t>Kaffash</w:t>
      </w:r>
      <w:proofErr w:type="spellEnd"/>
      <w:r w:rsidRPr="005235B9">
        <w:rPr>
          <w:rFonts w:ascii="Times New Roman" w:hAnsi="Times New Roman" w:cs="Times New Roman"/>
        </w:rPr>
        <w:t xml:space="preserve"> et al., 2020). The study extends efficiency analysis to a context characterized by macroeconomic volatility and institutional constraints.</w:t>
      </w:r>
      <w:r w:rsidR="00E75934">
        <w:rPr>
          <w:rFonts w:ascii="Times New Roman" w:hAnsi="Times New Roman" w:cs="Times New Roman"/>
        </w:rPr>
        <w:t xml:space="preserve"> </w:t>
      </w:r>
      <w:r w:rsidRPr="005235B9">
        <w:rPr>
          <w:rFonts w:ascii="Times New Roman" w:hAnsi="Times New Roman" w:cs="Times New Roman"/>
        </w:rPr>
        <w:t xml:space="preserve">Methodologically, the study demonstrates the application of </w:t>
      </w:r>
      <w:r w:rsidRPr="005235B9">
        <w:rPr>
          <w:rFonts w:ascii="Times New Roman" w:hAnsi="Times New Roman" w:cs="Times New Roman"/>
        </w:rPr>
        <w:lastRenderedPageBreak/>
        <w:t xml:space="preserve">non-parametric optimization techniques, reinforcing the relevance of DEA in evaluating </w:t>
      </w:r>
      <w:r w:rsidR="00E75934">
        <w:rPr>
          <w:rFonts w:ascii="Times New Roman" w:hAnsi="Times New Roman" w:cs="Times New Roman"/>
        </w:rPr>
        <w:t>efficiency in pension funds</w:t>
      </w:r>
      <w:r w:rsidRPr="005235B9">
        <w:rPr>
          <w:rFonts w:ascii="Times New Roman" w:hAnsi="Times New Roman" w:cs="Times New Roman"/>
        </w:rPr>
        <w:t>(Cooper et al., 2007).</w:t>
      </w:r>
    </w:p>
    <w:p w14:paraId="6CABD1EF" w14:textId="375BC653" w:rsidR="00E75934" w:rsidRDefault="00E03B06" w:rsidP="005235B9">
      <w:pPr>
        <w:spacing w:line="360" w:lineRule="auto"/>
        <w:jc w:val="both"/>
        <w:rPr>
          <w:rFonts w:ascii="Times New Roman" w:hAnsi="Times New Roman" w:cs="Times New Roman"/>
        </w:rPr>
      </w:pPr>
      <w:r w:rsidRPr="005235B9">
        <w:rPr>
          <w:rFonts w:ascii="Times New Roman" w:hAnsi="Times New Roman" w:cs="Times New Roman"/>
        </w:rPr>
        <w:t xml:space="preserve">From a policy perspective, the findings provide regulators with objective benchmarks for evaluating pension fund performance beyond compliance indicators. Pension fund managers benefit from </w:t>
      </w:r>
      <w:r w:rsidR="005235B9" w:rsidRPr="005235B9">
        <w:rPr>
          <w:rFonts w:ascii="Times New Roman" w:hAnsi="Times New Roman" w:cs="Times New Roman"/>
        </w:rPr>
        <w:t>/</w:t>
      </w:r>
      <w:r w:rsidRPr="005235B9">
        <w:rPr>
          <w:rFonts w:ascii="Times New Roman" w:hAnsi="Times New Roman" w:cs="Times New Roman"/>
        </w:rPr>
        <w:t>insights into resource allocation and scale optimization, ultimately contributing to improved retirement income security.</w:t>
      </w:r>
    </w:p>
    <w:p w14:paraId="22EE458E" w14:textId="77777777" w:rsidR="00562099" w:rsidRPr="005235B9" w:rsidRDefault="00562099" w:rsidP="005235B9">
      <w:pPr>
        <w:spacing w:line="360" w:lineRule="auto"/>
        <w:jc w:val="both"/>
        <w:rPr>
          <w:rFonts w:ascii="Times New Roman" w:hAnsi="Times New Roman" w:cs="Times New Roman"/>
        </w:rPr>
      </w:pPr>
    </w:p>
    <w:p w14:paraId="1494A690" w14:textId="317ED449" w:rsidR="00E03B06" w:rsidRPr="005235B9" w:rsidRDefault="005235B9" w:rsidP="005235B9">
      <w:pPr>
        <w:spacing w:line="360" w:lineRule="auto"/>
        <w:jc w:val="both"/>
        <w:rPr>
          <w:rFonts w:ascii="Times New Roman" w:hAnsi="Times New Roman" w:cs="Times New Roman"/>
        </w:rPr>
      </w:pPr>
      <w:r w:rsidRPr="005235B9">
        <w:rPr>
          <w:rFonts w:ascii="Times New Roman" w:hAnsi="Times New Roman" w:cs="Times New Roman"/>
        </w:rPr>
        <w:t xml:space="preserve">1.8 </w:t>
      </w:r>
      <w:r w:rsidR="00E03B06" w:rsidRPr="005235B9">
        <w:rPr>
          <w:rFonts w:ascii="Times New Roman" w:hAnsi="Times New Roman" w:cs="Times New Roman"/>
        </w:rPr>
        <w:t>Scope of the Study</w:t>
      </w:r>
    </w:p>
    <w:p w14:paraId="73EE0CD6" w14:textId="02736BF6" w:rsidR="00E03B06" w:rsidRDefault="00E03B06" w:rsidP="005235B9">
      <w:pPr>
        <w:spacing w:line="360" w:lineRule="auto"/>
        <w:jc w:val="both"/>
        <w:rPr>
          <w:rFonts w:ascii="Times New Roman" w:hAnsi="Times New Roman" w:cs="Times New Roman"/>
        </w:rPr>
      </w:pPr>
      <w:r w:rsidRPr="005235B9">
        <w:rPr>
          <w:rFonts w:ascii="Times New Roman" w:hAnsi="Times New Roman" w:cs="Times New Roman"/>
        </w:rPr>
        <w:t>The study focuses on selected registered pension funds operating in Zimbabwe over a defined study period. The analysis is limited to technical efficiency measurement using secondary financial data.</w:t>
      </w:r>
    </w:p>
    <w:p w14:paraId="4E9FA97B" w14:textId="77777777" w:rsidR="004130F1" w:rsidRPr="005235B9" w:rsidRDefault="004130F1" w:rsidP="005235B9">
      <w:pPr>
        <w:spacing w:line="360" w:lineRule="auto"/>
        <w:jc w:val="both"/>
        <w:rPr>
          <w:rFonts w:ascii="Times New Roman" w:hAnsi="Times New Roman" w:cs="Times New Roman"/>
        </w:rPr>
      </w:pPr>
    </w:p>
    <w:p w14:paraId="0E6F75AA" w14:textId="76040963" w:rsidR="00E03B06" w:rsidRDefault="005235B9" w:rsidP="005235B9">
      <w:pPr>
        <w:spacing w:line="360" w:lineRule="auto"/>
        <w:jc w:val="both"/>
        <w:rPr>
          <w:rFonts w:ascii="Times New Roman" w:hAnsi="Times New Roman" w:cs="Times New Roman"/>
        </w:rPr>
      </w:pPr>
      <w:r w:rsidRPr="005235B9">
        <w:rPr>
          <w:rFonts w:ascii="Times New Roman" w:hAnsi="Times New Roman" w:cs="Times New Roman"/>
        </w:rPr>
        <w:t xml:space="preserve">1.9 </w:t>
      </w:r>
      <w:r w:rsidR="00E03B06" w:rsidRPr="005235B9">
        <w:rPr>
          <w:rFonts w:ascii="Times New Roman" w:hAnsi="Times New Roman" w:cs="Times New Roman"/>
        </w:rPr>
        <w:t>Assumptions of the Study</w:t>
      </w:r>
    </w:p>
    <w:p w14:paraId="0F8FFF25" w14:textId="3A53A3C8" w:rsidR="004130F1" w:rsidRPr="005235B9" w:rsidRDefault="004130F1" w:rsidP="005235B9">
      <w:pPr>
        <w:spacing w:line="360" w:lineRule="auto"/>
        <w:jc w:val="both"/>
        <w:rPr>
          <w:rFonts w:ascii="Times New Roman" w:hAnsi="Times New Roman" w:cs="Times New Roman"/>
        </w:rPr>
      </w:pPr>
      <w:r w:rsidRPr="004130F1">
        <w:rPr>
          <w:rFonts w:ascii="Times New Roman" w:hAnsi="Times New Roman" w:cs="Times New Roman"/>
        </w:rPr>
        <w:t>The</w:t>
      </w:r>
      <w:r>
        <w:rPr>
          <w:rFonts w:ascii="Times New Roman" w:hAnsi="Times New Roman" w:cs="Times New Roman"/>
        </w:rPr>
        <w:t xml:space="preserve">  </w:t>
      </w:r>
      <w:proofErr w:type="spellStart"/>
      <w:r w:rsidRPr="004130F1">
        <w:rPr>
          <w:rFonts w:ascii="Times New Roman" w:hAnsi="Times New Roman" w:cs="Times New Roman"/>
        </w:rPr>
        <w:t>stuyisbasedonseveralkeyassumptions</w:t>
      </w:r>
      <w:proofErr w:type="spellEnd"/>
      <w:r w:rsidRPr="004130F1">
        <w:rPr>
          <w:rFonts w:ascii="Times New Roman" w:hAnsi="Times New Roman" w:cs="Times New Roman"/>
        </w:rPr>
        <w:t xml:space="preserve">: that the pension </w:t>
      </w:r>
      <w:proofErr w:type="spellStart"/>
      <w:r w:rsidRPr="004130F1">
        <w:rPr>
          <w:rFonts w:ascii="Times New Roman" w:hAnsi="Times New Roman" w:cs="Times New Roman"/>
        </w:rPr>
        <w:t>funddata</w:t>
      </w:r>
      <w:proofErr w:type="spellEnd"/>
      <w:r w:rsidRPr="004130F1">
        <w:rPr>
          <w:rFonts w:ascii="Times New Roman" w:hAnsi="Times New Roman" w:cs="Times New Roman"/>
        </w:rPr>
        <w:t xml:space="preserve"> available is sufficiently accurate and complete for the purposes of model </w:t>
      </w:r>
      <w:proofErr w:type="spellStart"/>
      <w:r w:rsidRPr="004130F1">
        <w:rPr>
          <w:rFonts w:ascii="Times New Roman" w:hAnsi="Times New Roman" w:cs="Times New Roman"/>
        </w:rPr>
        <w:t>ing</w:t>
      </w:r>
      <w:proofErr w:type="spellEnd"/>
      <w:r w:rsidRPr="004130F1">
        <w:rPr>
          <w:rFonts w:ascii="Times New Roman" w:hAnsi="Times New Roman" w:cs="Times New Roman"/>
        </w:rPr>
        <w:t xml:space="preserve"> despite known historical data inconsistencies; that stochastic hazard models appropriately capture the time dependent probability of a bene f it becoming unclaimed, and that these models reflect the underlying be </w:t>
      </w:r>
      <w:proofErr w:type="spellStart"/>
      <w:r w:rsidRPr="004130F1">
        <w:rPr>
          <w:rFonts w:ascii="Times New Roman" w:hAnsi="Times New Roman" w:cs="Times New Roman"/>
        </w:rPr>
        <w:t>havioural</w:t>
      </w:r>
      <w:proofErr w:type="spellEnd"/>
      <w:r w:rsidRPr="004130F1">
        <w:rPr>
          <w:rFonts w:ascii="Times New Roman" w:hAnsi="Times New Roman" w:cs="Times New Roman"/>
        </w:rPr>
        <w:t>, administrative, and economic dynamics influencing member traceability; and that the pension system operates under distinct but un observed administrative or economic regimes such that a Markov regime switching framework can accurately represent transitions between these states</w:t>
      </w:r>
    </w:p>
    <w:p w14:paraId="6501C16A" w14:textId="77777777" w:rsidR="00E03B06" w:rsidRPr="005235B9" w:rsidRDefault="00E03B06" w:rsidP="005235B9">
      <w:pPr>
        <w:spacing w:line="360" w:lineRule="auto"/>
        <w:jc w:val="both"/>
        <w:rPr>
          <w:rFonts w:ascii="Times New Roman" w:hAnsi="Times New Roman" w:cs="Times New Roman"/>
        </w:rPr>
      </w:pPr>
    </w:p>
    <w:p w14:paraId="0F65E45D" w14:textId="77777777" w:rsidR="00E03B06" w:rsidRPr="005235B9" w:rsidRDefault="00E03B06" w:rsidP="005235B9">
      <w:pPr>
        <w:spacing w:line="360" w:lineRule="auto"/>
        <w:jc w:val="both"/>
        <w:rPr>
          <w:rFonts w:ascii="Times New Roman" w:hAnsi="Times New Roman" w:cs="Times New Roman"/>
        </w:rPr>
      </w:pPr>
      <w:r w:rsidRPr="005235B9">
        <w:rPr>
          <w:rFonts w:ascii="Times New Roman" w:hAnsi="Times New Roman" w:cs="Times New Roman"/>
        </w:rPr>
        <w:t>* Financial statements accurately represent pension fund operations.</w:t>
      </w:r>
    </w:p>
    <w:p w14:paraId="52F689FE" w14:textId="77777777" w:rsidR="00E03B06" w:rsidRPr="005235B9" w:rsidRDefault="00E03B06" w:rsidP="005235B9">
      <w:pPr>
        <w:spacing w:line="360" w:lineRule="auto"/>
        <w:jc w:val="both"/>
        <w:rPr>
          <w:rFonts w:ascii="Times New Roman" w:hAnsi="Times New Roman" w:cs="Times New Roman"/>
        </w:rPr>
      </w:pPr>
      <w:r w:rsidRPr="005235B9">
        <w:rPr>
          <w:rFonts w:ascii="Times New Roman" w:hAnsi="Times New Roman" w:cs="Times New Roman"/>
        </w:rPr>
        <w:t>* Selected inputs and outputs adequately capture pension fund activities.</w:t>
      </w:r>
    </w:p>
    <w:p w14:paraId="5718B6AE" w14:textId="77777777" w:rsidR="00E03B06" w:rsidRPr="005235B9" w:rsidRDefault="00E03B06" w:rsidP="005235B9">
      <w:pPr>
        <w:spacing w:line="360" w:lineRule="auto"/>
        <w:jc w:val="both"/>
        <w:rPr>
          <w:rFonts w:ascii="Times New Roman" w:hAnsi="Times New Roman" w:cs="Times New Roman"/>
        </w:rPr>
      </w:pPr>
      <w:r w:rsidRPr="005235B9">
        <w:rPr>
          <w:rFonts w:ascii="Times New Roman" w:hAnsi="Times New Roman" w:cs="Times New Roman"/>
        </w:rPr>
        <w:t>* DEA assumptions regarding relative efficiency are satisfied.</w:t>
      </w:r>
    </w:p>
    <w:p w14:paraId="2AE93A9A" w14:textId="37530123" w:rsidR="00E03B06" w:rsidRPr="005235B9" w:rsidRDefault="00E03B06" w:rsidP="005235B9">
      <w:pPr>
        <w:spacing w:line="360" w:lineRule="auto"/>
        <w:jc w:val="both"/>
        <w:rPr>
          <w:rFonts w:ascii="Times New Roman" w:hAnsi="Times New Roman" w:cs="Times New Roman"/>
        </w:rPr>
      </w:pPr>
    </w:p>
    <w:p w14:paraId="5079F3A5" w14:textId="77777777" w:rsidR="00E03B06" w:rsidRPr="005235B9" w:rsidRDefault="00E03B06" w:rsidP="005235B9">
      <w:pPr>
        <w:spacing w:line="360" w:lineRule="auto"/>
        <w:jc w:val="both"/>
        <w:rPr>
          <w:rFonts w:ascii="Times New Roman" w:hAnsi="Times New Roman" w:cs="Times New Roman"/>
        </w:rPr>
      </w:pPr>
    </w:p>
    <w:p w14:paraId="7184E8A4" w14:textId="436BAEC3" w:rsidR="00E03B06" w:rsidRPr="005235B9" w:rsidRDefault="005235B9" w:rsidP="005235B9">
      <w:pPr>
        <w:spacing w:line="360" w:lineRule="auto"/>
        <w:jc w:val="both"/>
        <w:rPr>
          <w:rFonts w:ascii="Times New Roman" w:hAnsi="Times New Roman" w:cs="Times New Roman"/>
        </w:rPr>
      </w:pPr>
      <w:r w:rsidRPr="005235B9">
        <w:rPr>
          <w:rFonts w:ascii="Times New Roman" w:hAnsi="Times New Roman" w:cs="Times New Roman"/>
        </w:rPr>
        <w:lastRenderedPageBreak/>
        <w:t>1.10</w:t>
      </w:r>
      <w:r w:rsidR="00E03B06" w:rsidRPr="005235B9">
        <w:rPr>
          <w:rFonts w:ascii="Times New Roman" w:hAnsi="Times New Roman" w:cs="Times New Roman"/>
        </w:rPr>
        <w:t xml:space="preserve"> Limitations of the Study</w:t>
      </w:r>
    </w:p>
    <w:p w14:paraId="77537122" w14:textId="327B1CAB" w:rsidR="00E03B06" w:rsidRPr="005235B9" w:rsidRDefault="00E03B06" w:rsidP="005235B9">
      <w:pPr>
        <w:spacing w:line="360" w:lineRule="auto"/>
        <w:jc w:val="both"/>
        <w:rPr>
          <w:rFonts w:ascii="Times New Roman" w:hAnsi="Times New Roman" w:cs="Times New Roman"/>
        </w:rPr>
      </w:pPr>
      <w:r w:rsidRPr="005235B9">
        <w:rPr>
          <w:rFonts w:ascii="Times New Roman" w:hAnsi="Times New Roman" w:cs="Times New Roman"/>
        </w:rPr>
        <w:t>Data availability and quality constraints may limit the sample size. Macroeconomic volatility may affect comparability across time periods.</w:t>
      </w:r>
    </w:p>
    <w:p w14:paraId="57280A21" w14:textId="77777777" w:rsidR="00E03B06" w:rsidRPr="005235B9" w:rsidRDefault="00E03B06" w:rsidP="005235B9">
      <w:pPr>
        <w:spacing w:line="360" w:lineRule="auto"/>
        <w:jc w:val="both"/>
        <w:rPr>
          <w:rFonts w:ascii="Times New Roman" w:hAnsi="Times New Roman" w:cs="Times New Roman"/>
        </w:rPr>
      </w:pPr>
    </w:p>
    <w:p w14:paraId="0A5D5B42" w14:textId="2D80F29A" w:rsidR="00E03B06" w:rsidRPr="005235B9" w:rsidRDefault="005235B9" w:rsidP="005235B9">
      <w:pPr>
        <w:spacing w:line="360" w:lineRule="auto"/>
        <w:jc w:val="both"/>
        <w:rPr>
          <w:rFonts w:ascii="Times New Roman" w:hAnsi="Times New Roman" w:cs="Times New Roman"/>
        </w:rPr>
      </w:pPr>
      <w:r w:rsidRPr="005235B9">
        <w:rPr>
          <w:rFonts w:ascii="Times New Roman" w:hAnsi="Times New Roman" w:cs="Times New Roman"/>
        </w:rPr>
        <w:t>1.11</w:t>
      </w:r>
      <w:r w:rsidR="00E03B06" w:rsidRPr="005235B9">
        <w:rPr>
          <w:rFonts w:ascii="Times New Roman" w:hAnsi="Times New Roman" w:cs="Times New Roman"/>
        </w:rPr>
        <w:t xml:space="preserve"> Organization of the Study</w:t>
      </w:r>
    </w:p>
    <w:p w14:paraId="4227635D" w14:textId="77777777" w:rsidR="00545A0B" w:rsidRDefault="00545A0B" w:rsidP="005235B9">
      <w:pPr>
        <w:spacing w:line="360" w:lineRule="auto"/>
        <w:jc w:val="both"/>
        <w:rPr>
          <w:rFonts w:ascii="Times New Roman" w:hAnsi="Times New Roman" w:cs="Times New Roman"/>
        </w:rPr>
      </w:pPr>
      <w:r w:rsidRPr="00545A0B">
        <w:rPr>
          <w:rFonts w:ascii="Times New Roman" w:hAnsi="Times New Roman" w:cs="Times New Roman"/>
        </w:rPr>
        <w:t xml:space="preserve">The study is divided into five chapters which tackle different aspects required for </w:t>
      </w:r>
      <w:proofErr w:type="gramStart"/>
      <w:r w:rsidRPr="00545A0B">
        <w:rPr>
          <w:rFonts w:ascii="Times New Roman" w:hAnsi="Times New Roman" w:cs="Times New Roman"/>
        </w:rPr>
        <w:t>a proper research</w:t>
      </w:r>
      <w:proofErr w:type="gramEnd"/>
      <w:r w:rsidRPr="00545A0B">
        <w:rPr>
          <w:rFonts w:ascii="Times New Roman" w:hAnsi="Times New Roman" w:cs="Times New Roman"/>
        </w:rPr>
        <w:t xml:space="preserve">. These chapters are explained in the context of this research below. </w:t>
      </w:r>
    </w:p>
    <w:p w14:paraId="414F80C7" w14:textId="59AF2139" w:rsidR="00E03B06" w:rsidRPr="005235B9" w:rsidRDefault="00545A0B" w:rsidP="005235B9">
      <w:pPr>
        <w:spacing w:line="360" w:lineRule="auto"/>
        <w:jc w:val="both"/>
        <w:rPr>
          <w:rFonts w:ascii="Times New Roman" w:hAnsi="Times New Roman" w:cs="Times New Roman"/>
        </w:rPr>
      </w:pPr>
      <w:r w:rsidRPr="00545A0B">
        <w:rPr>
          <w:rFonts w:ascii="Times New Roman" w:hAnsi="Times New Roman" w:cs="Times New Roman"/>
          <w:b/>
          <w:bCs/>
        </w:rPr>
        <w:t>Chapter One</w:t>
      </w:r>
      <w:r w:rsidRPr="00545A0B">
        <w:rPr>
          <w:rFonts w:ascii="Times New Roman" w:hAnsi="Times New Roman" w:cs="Times New Roman"/>
        </w:rPr>
        <w:t xml:space="preserve"> provides the research topic</w:t>
      </w:r>
      <w:r>
        <w:rPr>
          <w:rFonts w:ascii="Times New Roman" w:hAnsi="Times New Roman" w:cs="Times New Roman"/>
        </w:rPr>
        <w:t>,</w:t>
      </w:r>
      <w:r w:rsidRPr="00545A0B">
        <w:rPr>
          <w:rFonts w:ascii="Times New Roman" w:hAnsi="Times New Roman" w:cs="Times New Roman"/>
        </w:rPr>
        <w:t xml:space="preserve"> which is introduced in general by means of definitions of the topic’s key terms. The background of the study is also given in this chapter providing the grounds upon which the study’s subject is operating and clarifying the various loopholes associated with </w:t>
      </w:r>
      <w:r>
        <w:rPr>
          <w:rFonts w:ascii="Times New Roman" w:hAnsi="Times New Roman" w:cs="Times New Roman"/>
        </w:rPr>
        <w:t>pension funds</w:t>
      </w:r>
      <w:r w:rsidRPr="00545A0B">
        <w:rPr>
          <w:rFonts w:ascii="Times New Roman" w:hAnsi="Times New Roman" w:cs="Times New Roman"/>
        </w:rPr>
        <w:t xml:space="preserve">. The statement of the problem is also highlighted as a summary of the issues addressed in the background of the study. The objectives and questions related to these are also highlighted in this chapter as well as the main hypothesis to the study. Chapter Two provides a thorough review of literature providing empirical findings from other researches in related subjects. The models applied by various authors are also reviewed as these provide a basis upon which the methodology used in this study is resident. Chapter Three is the Methodology chapter exploring the research design and methodology applied for this study. Issues to do with the data collection methods and the type and span of the data used are explained and justified as well. The analytical models used are also elaborated in this chapter highlighting, explicitly the various variables of the models. Chapter Four is the Data Analysis and Results chapter where the results of the various outcomes of the models explained in chapter three are interpreted. The answers to various questions asked in chapter one </w:t>
      </w:r>
      <w:proofErr w:type="gramStart"/>
      <w:r w:rsidRPr="00545A0B">
        <w:rPr>
          <w:rFonts w:ascii="Times New Roman" w:hAnsi="Times New Roman" w:cs="Times New Roman"/>
        </w:rPr>
        <w:t>are</w:t>
      </w:r>
      <w:proofErr w:type="gramEnd"/>
      <w:r w:rsidRPr="00545A0B">
        <w:rPr>
          <w:rFonts w:ascii="Times New Roman" w:hAnsi="Times New Roman" w:cs="Times New Roman"/>
        </w:rPr>
        <w:t xml:space="preserve"> also given. Chapter Five provides the conclusions obtained from the study. Recommendations and solutions are also proposed for the various stakeholders. More importantly the chapter acts as a gateway to the prototype design stage of this project where a tangible solution to the research problem is developed.</w:t>
      </w:r>
    </w:p>
    <w:p w14:paraId="549755A5" w14:textId="6E54279F" w:rsidR="00E03B06" w:rsidRPr="005235B9" w:rsidRDefault="005235B9" w:rsidP="005235B9">
      <w:pPr>
        <w:spacing w:line="360" w:lineRule="auto"/>
        <w:jc w:val="both"/>
        <w:rPr>
          <w:rFonts w:ascii="Times New Roman" w:hAnsi="Times New Roman" w:cs="Times New Roman"/>
        </w:rPr>
      </w:pPr>
      <w:r w:rsidRPr="005235B9">
        <w:rPr>
          <w:rFonts w:ascii="Times New Roman" w:hAnsi="Times New Roman" w:cs="Times New Roman"/>
        </w:rPr>
        <w:t xml:space="preserve">1.12 </w:t>
      </w:r>
      <w:r w:rsidR="00E03B06" w:rsidRPr="005235B9">
        <w:rPr>
          <w:rFonts w:ascii="Times New Roman" w:hAnsi="Times New Roman" w:cs="Times New Roman"/>
        </w:rPr>
        <w:t>Chapter Summary</w:t>
      </w:r>
    </w:p>
    <w:p w14:paraId="00686774" w14:textId="77777777" w:rsidR="009B6003" w:rsidRDefault="00E03B06" w:rsidP="005235B9">
      <w:pPr>
        <w:spacing w:line="360" w:lineRule="auto"/>
        <w:jc w:val="both"/>
        <w:rPr>
          <w:rFonts w:ascii="Times New Roman" w:hAnsi="Times New Roman" w:cs="Times New Roman"/>
        </w:rPr>
      </w:pPr>
      <w:r w:rsidRPr="005235B9">
        <w:rPr>
          <w:rFonts w:ascii="Times New Roman" w:hAnsi="Times New Roman" w:cs="Times New Roman"/>
        </w:rPr>
        <w:t>This chapter introduced the study and outlined its objectives, significance, and scope.</w:t>
      </w:r>
    </w:p>
    <w:p w14:paraId="269F6A03" w14:textId="66C721CB" w:rsidR="00A37DE3" w:rsidRDefault="00D33565" w:rsidP="005235B9">
      <w:pPr>
        <w:spacing w:line="360" w:lineRule="auto"/>
        <w:jc w:val="both"/>
        <w:rPr>
          <w:rFonts w:ascii="Times New Roman" w:hAnsi="Times New Roman" w:cs="Times New Roman"/>
        </w:rPr>
      </w:pPr>
      <w:r>
        <w:rPr>
          <w:rFonts w:ascii="Times New Roman" w:hAnsi="Times New Roman" w:cs="Times New Roman"/>
        </w:rPr>
        <w:t>CHAPTER 2: LITERATURE REVIEW</w:t>
      </w:r>
    </w:p>
    <w:p w14:paraId="2A92DA36" w14:textId="6BB40E89" w:rsidR="007A12CF" w:rsidRDefault="007A12CF" w:rsidP="005235B9">
      <w:pPr>
        <w:spacing w:line="360" w:lineRule="auto"/>
        <w:jc w:val="both"/>
        <w:rPr>
          <w:rFonts w:ascii="Times New Roman" w:hAnsi="Times New Roman" w:cs="Times New Roman"/>
        </w:rPr>
      </w:pPr>
      <w:r>
        <w:rPr>
          <w:rFonts w:ascii="Times New Roman" w:hAnsi="Times New Roman" w:cs="Times New Roman"/>
        </w:rPr>
        <w:lastRenderedPageBreak/>
        <w:t>2.1 Introduction</w:t>
      </w:r>
    </w:p>
    <w:p w14:paraId="4637777A" w14:textId="3D34C471" w:rsidR="008133F1" w:rsidRDefault="00A37DE3" w:rsidP="005235B9">
      <w:pPr>
        <w:spacing w:line="360" w:lineRule="auto"/>
        <w:jc w:val="both"/>
        <w:rPr>
          <w:rFonts w:ascii="Times New Roman" w:hAnsi="Times New Roman" w:cs="Times New Roman"/>
        </w:rPr>
      </w:pPr>
      <w:r w:rsidRPr="00A37DE3">
        <w:rPr>
          <w:rFonts w:ascii="Times New Roman" w:hAnsi="Times New Roman" w:cs="Times New Roman"/>
        </w:rPr>
        <w:t xml:space="preserve">In this chapter, a review of previous studies on </w:t>
      </w:r>
      <w:r w:rsidR="008133F1">
        <w:rPr>
          <w:rFonts w:ascii="Times New Roman" w:hAnsi="Times New Roman" w:cs="Times New Roman"/>
        </w:rPr>
        <w:t xml:space="preserve">efficiency of pension funds </w:t>
      </w:r>
      <w:r w:rsidRPr="00A37DE3">
        <w:rPr>
          <w:rFonts w:ascii="Times New Roman" w:hAnsi="Times New Roman" w:cs="Times New Roman"/>
        </w:rPr>
        <w:t>conducted from a theoretical and empirical point of view. The goal is to identify the research gap which the research ought to bridge. From an empirical review stand point, the review shall also review the results obtained by other researchers which shall be a comparison basis also to the results obtained in this study.</w:t>
      </w:r>
      <w:r w:rsidR="00872A9B">
        <w:rPr>
          <w:rFonts w:ascii="Times New Roman" w:hAnsi="Times New Roman" w:cs="Times New Roman"/>
        </w:rPr>
        <w:t xml:space="preserve"> </w:t>
      </w:r>
    </w:p>
    <w:p w14:paraId="5C6501B9" w14:textId="3DAA898F" w:rsidR="007A12CF" w:rsidRDefault="007A12CF" w:rsidP="005235B9">
      <w:pPr>
        <w:spacing w:line="360" w:lineRule="auto"/>
        <w:jc w:val="both"/>
        <w:rPr>
          <w:rFonts w:ascii="Times New Roman" w:hAnsi="Times New Roman" w:cs="Times New Roman"/>
        </w:rPr>
      </w:pPr>
      <w:r>
        <w:rPr>
          <w:rFonts w:ascii="Times New Roman" w:hAnsi="Times New Roman" w:cs="Times New Roman"/>
        </w:rPr>
        <w:t>2.2 Conceptual Framework</w:t>
      </w:r>
    </w:p>
    <w:p w14:paraId="13145703" w14:textId="457DBF87" w:rsidR="007A12CF" w:rsidRDefault="00B37EB3" w:rsidP="005235B9">
      <w:pPr>
        <w:spacing w:line="360" w:lineRule="auto"/>
        <w:jc w:val="both"/>
        <w:rPr>
          <w:rFonts w:ascii="Times New Roman" w:hAnsi="Times New Roman" w:cs="Times New Roman"/>
        </w:rPr>
      </w:pPr>
      <w:r w:rsidRPr="00B37EB3">
        <w:rPr>
          <w:rFonts w:ascii="Times New Roman" w:hAnsi="Times New Roman" w:cs="Times New Roman"/>
        </w:rPr>
        <w:t>A conceptual framework is a structure, which the researcher believes can best explain the natural progression of the phenomenon to be studied(Camp, 2001).</w:t>
      </w:r>
    </w:p>
    <w:p w14:paraId="42B1A6B7" w14:textId="77777777" w:rsidR="000A31B1" w:rsidRPr="000A31B1" w:rsidRDefault="000A31B1" w:rsidP="000A31B1">
      <w:pPr>
        <w:spacing w:line="360" w:lineRule="auto"/>
        <w:jc w:val="both"/>
        <w:rPr>
          <w:rFonts w:ascii="Times New Roman" w:hAnsi="Times New Roman" w:cs="Times New Roman"/>
        </w:rPr>
      </w:pPr>
      <w:r w:rsidRPr="000A31B1">
        <w:rPr>
          <w:rFonts w:ascii="Times New Roman" w:hAnsi="Times New Roman" w:cs="Times New Roman"/>
        </w:rPr>
        <w:t xml:space="preserve">his study is anchored on frontier-based efficiency theory, which </w:t>
      </w:r>
      <w:proofErr w:type="spellStart"/>
      <w:r w:rsidRPr="000A31B1">
        <w:rPr>
          <w:rFonts w:ascii="Times New Roman" w:hAnsi="Times New Roman" w:cs="Times New Roman"/>
        </w:rPr>
        <w:t>conceptualises</w:t>
      </w:r>
      <w:proofErr w:type="spellEnd"/>
      <w:r w:rsidRPr="000A31B1">
        <w:rPr>
          <w:rFonts w:ascii="Times New Roman" w:hAnsi="Times New Roman" w:cs="Times New Roman"/>
        </w:rPr>
        <w:t xml:space="preserve"> pension funds as financial production entities that transform multiple financial and operational inputs into measurable financial outputs. Within this framework, each pension fund is regarded as a Decision-Making Unit (DMU) whose performance is evaluated relative to a best-practice efficiency frontier constructed from observed data using Data Envelopment Analysis (DEA).</w:t>
      </w:r>
    </w:p>
    <w:p w14:paraId="34559778" w14:textId="77777777" w:rsidR="000A31B1" w:rsidRPr="000A31B1" w:rsidRDefault="000A31B1" w:rsidP="000A31B1">
      <w:pPr>
        <w:spacing w:line="360" w:lineRule="auto"/>
        <w:jc w:val="both"/>
        <w:rPr>
          <w:rFonts w:ascii="Times New Roman" w:hAnsi="Times New Roman" w:cs="Times New Roman"/>
        </w:rPr>
      </w:pPr>
      <w:r w:rsidRPr="000A31B1">
        <w:rPr>
          <w:rFonts w:ascii="Times New Roman" w:hAnsi="Times New Roman" w:cs="Times New Roman"/>
        </w:rPr>
        <w:t xml:space="preserve">Pension funds operate by </w:t>
      </w:r>
      <w:proofErr w:type="spellStart"/>
      <w:r w:rsidRPr="000A31B1">
        <w:rPr>
          <w:rFonts w:ascii="Times New Roman" w:hAnsi="Times New Roman" w:cs="Times New Roman"/>
        </w:rPr>
        <w:t>mobilising</w:t>
      </w:r>
      <w:proofErr w:type="spellEnd"/>
      <w:r w:rsidRPr="000A31B1">
        <w:rPr>
          <w:rFonts w:ascii="Times New Roman" w:hAnsi="Times New Roman" w:cs="Times New Roman"/>
        </w:rPr>
        <w:t xml:space="preserve"> financial resources from contributors and deploying these resources through investment and administrative processes in order to generate investment income, meet benefit obligations, and ensure long-term fund sustainability. The efficiency of a pension fund is therefore determined by how effectively it </w:t>
      </w:r>
      <w:proofErr w:type="spellStart"/>
      <w:r w:rsidRPr="000A31B1">
        <w:rPr>
          <w:rFonts w:ascii="Times New Roman" w:hAnsi="Times New Roman" w:cs="Times New Roman"/>
        </w:rPr>
        <w:t>utilises</w:t>
      </w:r>
      <w:proofErr w:type="spellEnd"/>
      <w:r w:rsidRPr="000A31B1">
        <w:rPr>
          <w:rFonts w:ascii="Times New Roman" w:hAnsi="Times New Roman" w:cs="Times New Roman"/>
        </w:rPr>
        <w:t xml:space="preserve"> available inputs to generate desirable outputs, given prevailing institutional and market conditions.</w:t>
      </w:r>
    </w:p>
    <w:p w14:paraId="52A09A07" w14:textId="77777777" w:rsidR="000A31B1" w:rsidRPr="000A31B1" w:rsidRDefault="000A31B1" w:rsidP="000A31B1">
      <w:pPr>
        <w:spacing w:line="360" w:lineRule="auto"/>
        <w:jc w:val="both"/>
        <w:rPr>
          <w:rFonts w:ascii="Times New Roman" w:hAnsi="Times New Roman" w:cs="Times New Roman"/>
        </w:rPr>
      </w:pPr>
      <w:r w:rsidRPr="000A31B1">
        <w:rPr>
          <w:rFonts w:ascii="Times New Roman" w:hAnsi="Times New Roman" w:cs="Times New Roman"/>
        </w:rPr>
        <w:t xml:space="preserve">In the conceptual framework of this study, </w:t>
      </w:r>
      <w:r w:rsidRPr="000A31B1">
        <w:rPr>
          <w:rFonts w:ascii="Times New Roman" w:hAnsi="Times New Roman" w:cs="Times New Roman"/>
          <w:b/>
          <w:bCs/>
        </w:rPr>
        <w:t>inputs</w:t>
      </w:r>
      <w:r w:rsidRPr="000A31B1">
        <w:rPr>
          <w:rFonts w:ascii="Times New Roman" w:hAnsi="Times New Roman" w:cs="Times New Roman"/>
        </w:rPr>
        <w:t xml:space="preserve"> represent controllable financial and operational resources employed by pension fund management. These include total assets under management, net assets or equity, and administrative and operating expenses. These inputs reflect the scale of operations, financial capacity, and managerial resource </w:t>
      </w:r>
      <w:proofErr w:type="spellStart"/>
      <w:r w:rsidRPr="000A31B1">
        <w:rPr>
          <w:rFonts w:ascii="Times New Roman" w:hAnsi="Times New Roman" w:cs="Times New Roman"/>
        </w:rPr>
        <w:t>utilisation</w:t>
      </w:r>
      <w:proofErr w:type="spellEnd"/>
      <w:r w:rsidRPr="000A31B1">
        <w:rPr>
          <w:rFonts w:ascii="Times New Roman" w:hAnsi="Times New Roman" w:cs="Times New Roman"/>
        </w:rPr>
        <w:t xml:space="preserve">. Efficient pension funds are expected to </w:t>
      </w:r>
      <w:proofErr w:type="spellStart"/>
      <w:r w:rsidRPr="000A31B1">
        <w:rPr>
          <w:rFonts w:ascii="Times New Roman" w:hAnsi="Times New Roman" w:cs="Times New Roman"/>
        </w:rPr>
        <w:t>minimise</w:t>
      </w:r>
      <w:proofErr w:type="spellEnd"/>
      <w:r w:rsidRPr="000A31B1">
        <w:rPr>
          <w:rFonts w:ascii="Times New Roman" w:hAnsi="Times New Roman" w:cs="Times New Roman"/>
        </w:rPr>
        <w:t xml:space="preserve"> the use of these inputs while maintaining their ability to generate targeted financial outcomes.</w:t>
      </w:r>
    </w:p>
    <w:p w14:paraId="7641EAA9" w14:textId="77777777" w:rsidR="000A31B1" w:rsidRPr="000A31B1" w:rsidRDefault="000A31B1" w:rsidP="000A31B1">
      <w:pPr>
        <w:spacing w:line="360" w:lineRule="auto"/>
        <w:jc w:val="both"/>
        <w:rPr>
          <w:rFonts w:ascii="Times New Roman" w:hAnsi="Times New Roman" w:cs="Times New Roman"/>
        </w:rPr>
      </w:pPr>
      <w:r w:rsidRPr="000A31B1">
        <w:rPr>
          <w:rFonts w:ascii="Times New Roman" w:hAnsi="Times New Roman" w:cs="Times New Roman"/>
          <w:b/>
          <w:bCs/>
        </w:rPr>
        <w:t>Outputs</w:t>
      </w:r>
      <w:r w:rsidRPr="000A31B1">
        <w:rPr>
          <w:rFonts w:ascii="Times New Roman" w:hAnsi="Times New Roman" w:cs="Times New Roman"/>
        </w:rPr>
        <w:t xml:space="preserve"> represent the financial outcomes produced through pension fund operations. These include investment income, net income, and the capacity to meet benefit payment obligations. </w:t>
      </w:r>
      <w:r w:rsidRPr="000A31B1">
        <w:rPr>
          <w:rFonts w:ascii="Times New Roman" w:hAnsi="Times New Roman" w:cs="Times New Roman"/>
        </w:rPr>
        <w:lastRenderedPageBreak/>
        <w:t>Outputs are treated as desirable results that pension funds seek to sustain or improve through efficient management of resources.</w:t>
      </w:r>
    </w:p>
    <w:p w14:paraId="59D459B7" w14:textId="77777777" w:rsidR="000A31B1" w:rsidRPr="000A31B1" w:rsidRDefault="000A31B1" w:rsidP="000A31B1">
      <w:pPr>
        <w:spacing w:line="360" w:lineRule="auto"/>
        <w:jc w:val="both"/>
        <w:rPr>
          <w:rFonts w:ascii="Times New Roman" w:hAnsi="Times New Roman" w:cs="Times New Roman"/>
        </w:rPr>
      </w:pPr>
      <w:r w:rsidRPr="000A31B1">
        <w:rPr>
          <w:rFonts w:ascii="Times New Roman" w:hAnsi="Times New Roman" w:cs="Times New Roman"/>
        </w:rPr>
        <w:t xml:space="preserve">The transformation of inputs into outputs is modelled using Data Envelopment Analysis, a non-parametric </w:t>
      </w:r>
      <w:proofErr w:type="spellStart"/>
      <w:r w:rsidRPr="000A31B1">
        <w:rPr>
          <w:rFonts w:ascii="Times New Roman" w:hAnsi="Times New Roman" w:cs="Times New Roman"/>
        </w:rPr>
        <w:t>optimisation</w:t>
      </w:r>
      <w:proofErr w:type="spellEnd"/>
      <w:r w:rsidRPr="000A31B1">
        <w:rPr>
          <w:rFonts w:ascii="Times New Roman" w:hAnsi="Times New Roman" w:cs="Times New Roman"/>
        </w:rPr>
        <w:t xml:space="preserve"> technique that constructs an empirical efficiency frontier. Pension funds operating on this frontier are considered technically efficient, as they achieve the maximum feasible outputs for a given level of inputs. Pension funds operating below the frontier are deemed inefficient, indicating the existence of excess input usage relative to best-performing peers.</w:t>
      </w:r>
    </w:p>
    <w:p w14:paraId="4282B94A" w14:textId="77777777" w:rsidR="000A31B1" w:rsidRPr="000A31B1" w:rsidRDefault="000A31B1" w:rsidP="000A31B1">
      <w:pPr>
        <w:spacing w:line="360" w:lineRule="auto"/>
        <w:jc w:val="both"/>
        <w:rPr>
          <w:rFonts w:ascii="Times New Roman" w:hAnsi="Times New Roman" w:cs="Times New Roman"/>
        </w:rPr>
      </w:pPr>
      <w:r w:rsidRPr="000A31B1">
        <w:rPr>
          <w:rFonts w:ascii="Times New Roman" w:hAnsi="Times New Roman" w:cs="Times New Roman"/>
        </w:rPr>
        <w:t xml:space="preserve">The framework further decomposes efficiency into three interrelated components. </w:t>
      </w:r>
      <w:r w:rsidRPr="000A31B1">
        <w:rPr>
          <w:rFonts w:ascii="Times New Roman" w:hAnsi="Times New Roman" w:cs="Times New Roman"/>
          <w:b/>
          <w:bCs/>
        </w:rPr>
        <w:t>Technical Efficiency</w:t>
      </w:r>
      <w:r w:rsidRPr="000A31B1">
        <w:rPr>
          <w:rFonts w:ascii="Times New Roman" w:hAnsi="Times New Roman" w:cs="Times New Roman"/>
        </w:rPr>
        <w:t xml:space="preserve"> captures the overall ability of a pension fund to </w:t>
      </w:r>
      <w:proofErr w:type="spellStart"/>
      <w:r w:rsidRPr="000A31B1">
        <w:rPr>
          <w:rFonts w:ascii="Times New Roman" w:hAnsi="Times New Roman" w:cs="Times New Roman"/>
        </w:rPr>
        <w:t>minimise</w:t>
      </w:r>
      <w:proofErr w:type="spellEnd"/>
      <w:r w:rsidRPr="000A31B1">
        <w:rPr>
          <w:rFonts w:ascii="Times New Roman" w:hAnsi="Times New Roman" w:cs="Times New Roman"/>
        </w:rPr>
        <w:t xml:space="preserve"> inputs while maintaining output levels. </w:t>
      </w:r>
      <w:r w:rsidRPr="000A31B1">
        <w:rPr>
          <w:rFonts w:ascii="Times New Roman" w:hAnsi="Times New Roman" w:cs="Times New Roman"/>
          <w:b/>
          <w:bCs/>
        </w:rPr>
        <w:t>Pure Technical Efficiency</w:t>
      </w:r>
      <w:r w:rsidRPr="000A31B1">
        <w:rPr>
          <w:rFonts w:ascii="Times New Roman" w:hAnsi="Times New Roman" w:cs="Times New Roman"/>
        </w:rPr>
        <w:t xml:space="preserve"> isolates managerial efficiency by removing scale effects, thereby reflecting inefficiencies attributable to management practices and operational decisions. </w:t>
      </w:r>
      <w:r w:rsidRPr="000A31B1">
        <w:rPr>
          <w:rFonts w:ascii="Times New Roman" w:hAnsi="Times New Roman" w:cs="Times New Roman"/>
          <w:b/>
          <w:bCs/>
        </w:rPr>
        <w:t>Scale Efficiency</w:t>
      </w:r>
      <w:r w:rsidRPr="000A31B1">
        <w:rPr>
          <w:rFonts w:ascii="Times New Roman" w:hAnsi="Times New Roman" w:cs="Times New Roman"/>
        </w:rPr>
        <w:t xml:space="preserve"> measures whether a pension fund operates at an optimal size, identifying inefficiencies arising from operating under increasing or decreasing returns to scale.</w:t>
      </w:r>
    </w:p>
    <w:p w14:paraId="2C0B36BB" w14:textId="77777777" w:rsidR="000A31B1" w:rsidRPr="000A31B1" w:rsidRDefault="000A31B1" w:rsidP="000A31B1">
      <w:pPr>
        <w:spacing w:line="360" w:lineRule="auto"/>
        <w:jc w:val="both"/>
        <w:rPr>
          <w:rFonts w:ascii="Times New Roman" w:hAnsi="Times New Roman" w:cs="Times New Roman"/>
        </w:rPr>
      </w:pPr>
      <w:r w:rsidRPr="000A31B1">
        <w:rPr>
          <w:rFonts w:ascii="Times New Roman" w:hAnsi="Times New Roman" w:cs="Times New Roman"/>
        </w:rPr>
        <w:t xml:space="preserve">The operating environment of </w:t>
      </w:r>
      <w:r w:rsidRPr="000A31B1">
        <w:rPr>
          <w:rFonts w:ascii="Times New Roman" w:hAnsi="Times New Roman" w:cs="Times New Roman"/>
          <w:b/>
          <w:bCs/>
        </w:rPr>
        <w:t>Zimbabwe</w:t>
      </w:r>
      <w:r w:rsidRPr="000A31B1">
        <w:rPr>
          <w:rFonts w:ascii="Times New Roman" w:hAnsi="Times New Roman" w:cs="Times New Roman"/>
        </w:rPr>
        <w:t xml:space="preserve">, </w:t>
      </w:r>
      <w:proofErr w:type="spellStart"/>
      <w:r w:rsidRPr="000A31B1">
        <w:rPr>
          <w:rFonts w:ascii="Times New Roman" w:hAnsi="Times New Roman" w:cs="Times New Roman"/>
        </w:rPr>
        <w:t>characterised</w:t>
      </w:r>
      <w:proofErr w:type="spellEnd"/>
      <w:r w:rsidRPr="000A31B1">
        <w:rPr>
          <w:rFonts w:ascii="Times New Roman" w:hAnsi="Times New Roman" w:cs="Times New Roman"/>
        </w:rPr>
        <w:t xml:space="preserve"> by macroeconomic conditions, regulatory structures, and financial market constraints, provides the contextual background within which pension funds operate. While these factors are not directly incorporated as inputs or outputs in the DEA model, they influence the interpretation of efficiency outcomes and the sustainability of pension fund operations.</w:t>
      </w:r>
    </w:p>
    <w:p w14:paraId="453F7E86" w14:textId="77777777" w:rsidR="000A31B1" w:rsidRPr="000A31B1" w:rsidRDefault="000A31B1" w:rsidP="000A31B1">
      <w:pPr>
        <w:spacing w:line="360" w:lineRule="auto"/>
        <w:jc w:val="both"/>
        <w:rPr>
          <w:rFonts w:ascii="Times New Roman" w:hAnsi="Times New Roman" w:cs="Times New Roman"/>
        </w:rPr>
      </w:pPr>
      <w:r w:rsidRPr="000A31B1">
        <w:rPr>
          <w:rFonts w:ascii="Times New Roman" w:hAnsi="Times New Roman" w:cs="Times New Roman"/>
        </w:rPr>
        <w:t xml:space="preserve">Overall, the conceptual framework establishes a structured link between pension fund resources (inputs), financial performance outcomes (outputs), and efficiency measures derived from a frontier-based </w:t>
      </w:r>
      <w:proofErr w:type="spellStart"/>
      <w:r w:rsidRPr="000A31B1">
        <w:rPr>
          <w:rFonts w:ascii="Times New Roman" w:hAnsi="Times New Roman" w:cs="Times New Roman"/>
        </w:rPr>
        <w:t>optimisation</w:t>
      </w:r>
      <w:proofErr w:type="spellEnd"/>
      <w:r w:rsidRPr="000A31B1">
        <w:rPr>
          <w:rFonts w:ascii="Times New Roman" w:hAnsi="Times New Roman" w:cs="Times New Roman"/>
        </w:rPr>
        <w:t xml:space="preserve"> model. This framework provides the analytical foundation for evaluating relative efficiency, decomposing sources of inefficiency, and generating policy-relevant insights into the performance and sustainability of pension funds.</w:t>
      </w:r>
    </w:p>
    <w:p w14:paraId="0B8E0197" w14:textId="77777777" w:rsidR="000A31B1" w:rsidRDefault="000A31B1" w:rsidP="005235B9">
      <w:pPr>
        <w:spacing w:line="360" w:lineRule="auto"/>
        <w:jc w:val="both"/>
        <w:rPr>
          <w:rFonts w:ascii="Times New Roman" w:hAnsi="Times New Roman" w:cs="Times New Roman"/>
        </w:rPr>
      </w:pPr>
      <w:r>
        <w:rPr>
          <w:rFonts w:ascii="Times New Roman" w:hAnsi="Times New Roman" w:cs="Times New Roman"/>
        </w:rPr>
        <w:t xml:space="preserve"> 2.3 Theoretical Literature </w:t>
      </w:r>
    </w:p>
    <w:p w14:paraId="1A7008F6" w14:textId="77777777" w:rsidR="00E265DB" w:rsidRPr="00E265DB" w:rsidRDefault="00E265DB" w:rsidP="00E265DB">
      <w:pPr>
        <w:spacing w:line="360" w:lineRule="auto"/>
        <w:jc w:val="both"/>
        <w:rPr>
          <w:rFonts w:ascii="Times New Roman" w:hAnsi="Times New Roman" w:cs="Times New Roman"/>
        </w:rPr>
      </w:pPr>
      <w:r w:rsidRPr="00E265DB">
        <w:rPr>
          <w:rFonts w:ascii="Times New Roman" w:hAnsi="Times New Roman" w:cs="Times New Roman"/>
        </w:rPr>
        <w:t xml:space="preserve">The theoretical underpinnings of efficiency analysis in financial institutions, particularly pension funds, are grounded in </w:t>
      </w:r>
      <w:r w:rsidRPr="00E265DB">
        <w:rPr>
          <w:rFonts w:ascii="Times New Roman" w:hAnsi="Times New Roman" w:cs="Times New Roman"/>
          <w:b/>
          <w:bCs/>
        </w:rPr>
        <w:t xml:space="preserve">production and </w:t>
      </w:r>
      <w:proofErr w:type="spellStart"/>
      <w:r w:rsidRPr="00E265DB">
        <w:rPr>
          <w:rFonts w:ascii="Times New Roman" w:hAnsi="Times New Roman" w:cs="Times New Roman"/>
          <w:b/>
          <w:bCs/>
        </w:rPr>
        <w:t>optimisation</w:t>
      </w:r>
      <w:proofErr w:type="spellEnd"/>
      <w:r w:rsidRPr="00E265DB">
        <w:rPr>
          <w:rFonts w:ascii="Times New Roman" w:hAnsi="Times New Roman" w:cs="Times New Roman"/>
          <w:b/>
          <w:bCs/>
        </w:rPr>
        <w:t xml:space="preserve"> theory</w:t>
      </w:r>
      <w:r w:rsidRPr="00E265DB">
        <w:rPr>
          <w:rFonts w:ascii="Times New Roman" w:hAnsi="Times New Roman" w:cs="Times New Roman"/>
        </w:rPr>
        <w:t xml:space="preserve">. Technical efficiency theory </w:t>
      </w:r>
      <w:proofErr w:type="spellStart"/>
      <w:r w:rsidRPr="00E265DB">
        <w:rPr>
          <w:rFonts w:ascii="Times New Roman" w:hAnsi="Times New Roman" w:cs="Times New Roman"/>
        </w:rPr>
        <w:t>conceptualises</w:t>
      </w:r>
      <w:proofErr w:type="spellEnd"/>
      <w:r w:rsidRPr="00E265DB">
        <w:rPr>
          <w:rFonts w:ascii="Times New Roman" w:hAnsi="Times New Roman" w:cs="Times New Roman"/>
        </w:rPr>
        <w:t xml:space="preserve"> efficiency as the ability of a decision-making unit to </w:t>
      </w:r>
      <w:proofErr w:type="spellStart"/>
      <w:r w:rsidRPr="00E265DB">
        <w:rPr>
          <w:rFonts w:ascii="Times New Roman" w:hAnsi="Times New Roman" w:cs="Times New Roman"/>
        </w:rPr>
        <w:t>maximise</w:t>
      </w:r>
      <w:proofErr w:type="spellEnd"/>
      <w:r w:rsidRPr="00E265DB">
        <w:rPr>
          <w:rFonts w:ascii="Times New Roman" w:hAnsi="Times New Roman" w:cs="Times New Roman"/>
        </w:rPr>
        <w:t xml:space="preserve"> outputs for a given set of inputs or, conversely, to </w:t>
      </w:r>
      <w:proofErr w:type="spellStart"/>
      <w:r w:rsidRPr="00E265DB">
        <w:rPr>
          <w:rFonts w:ascii="Times New Roman" w:hAnsi="Times New Roman" w:cs="Times New Roman"/>
        </w:rPr>
        <w:t>minimise</w:t>
      </w:r>
      <w:proofErr w:type="spellEnd"/>
      <w:r w:rsidRPr="00E265DB">
        <w:rPr>
          <w:rFonts w:ascii="Times New Roman" w:hAnsi="Times New Roman" w:cs="Times New Roman"/>
        </w:rPr>
        <w:t xml:space="preserve"> inputs for a required level of outputs (Farrell, 1957; Charnes, Cooper and Rhodes, 1978). In the context of pension funds, this framework positions </w:t>
      </w:r>
      <w:r w:rsidRPr="00E265DB">
        <w:rPr>
          <w:rFonts w:ascii="Times New Roman" w:hAnsi="Times New Roman" w:cs="Times New Roman"/>
        </w:rPr>
        <w:lastRenderedPageBreak/>
        <w:t>pension schemes as production units that convert financial and operational resources into retirement income and benefit obligations, making efficiency measurement critical for evaluating performance and sustainability.</w:t>
      </w:r>
    </w:p>
    <w:p w14:paraId="571494A4" w14:textId="77777777" w:rsidR="00E265DB" w:rsidRPr="00E265DB" w:rsidRDefault="00E265DB" w:rsidP="00E265DB">
      <w:pPr>
        <w:spacing w:line="360" w:lineRule="auto"/>
        <w:jc w:val="both"/>
        <w:rPr>
          <w:rFonts w:ascii="Times New Roman" w:hAnsi="Times New Roman" w:cs="Times New Roman"/>
        </w:rPr>
      </w:pPr>
      <w:r w:rsidRPr="00E265DB">
        <w:rPr>
          <w:rFonts w:ascii="Times New Roman" w:hAnsi="Times New Roman" w:cs="Times New Roman"/>
        </w:rPr>
        <w:t xml:space="preserve">Contemporary empirical research continues to extend the foundational efficiency theory into nuanced applications tailored for financial services. In recent studies, </w:t>
      </w:r>
      <w:r w:rsidRPr="00E265DB">
        <w:rPr>
          <w:rFonts w:ascii="Times New Roman" w:hAnsi="Times New Roman" w:cs="Times New Roman"/>
          <w:b/>
          <w:bCs/>
        </w:rPr>
        <w:t>Data Envelopment Analysis (DEA)</w:t>
      </w:r>
      <w:r w:rsidRPr="00E265DB">
        <w:rPr>
          <w:rFonts w:ascii="Times New Roman" w:hAnsi="Times New Roman" w:cs="Times New Roman"/>
        </w:rPr>
        <w:t xml:space="preserve"> remains the predominant non-parametric </w:t>
      </w:r>
      <w:proofErr w:type="spellStart"/>
      <w:r w:rsidRPr="00E265DB">
        <w:rPr>
          <w:rFonts w:ascii="Times New Roman" w:hAnsi="Times New Roman" w:cs="Times New Roman"/>
        </w:rPr>
        <w:t>optimisation</w:t>
      </w:r>
      <w:proofErr w:type="spellEnd"/>
      <w:r w:rsidRPr="00E265DB">
        <w:rPr>
          <w:rFonts w:ascii="Times New Roman" w:hAnsi="Times New Roman" w:cs="Times New Roman"/>
        </w:rPr>
        <w:t xml:space="preserve"> technique for modelling relative efficiency without imposing a predefined functional form on the data (</w:t>
      </w:r>
      <w:proofErr w:type="spellStart"/>
      <w:r w:rsidRPr="00E265DB">
        <w:rPr>
          <w:rFonts w:ascii="Times New Roman" w:hAnsi="Times New Roman" w:cs="Times New Roman"/>
        </w:rPr>
        <w:t>Coelli</w:t>
      </w:r>
      <w:proofErr w:type="spellEnd"/>
      <w:r w:rsidRPr="00E265DB">
        <w:rPr>
          <w:rFonts w:ascii="Times New Roman" w:hAnsi="Times New Roman" w:cs="Times New Roman"/>
        </w:rPr>
        <w:t xml:space="preserve"> et al., 1998; </w:t>
      </w:r>
      <w:proofErr w:type="spellStart"/>
      <w:r w:rsidRPr="00E265DB">
        <w:rPr>
          <w:rFonts w:ascii="Times New Roman" w:hAnsi="Times New Roman" w:cs="Times New Roman"/>
        </w:rPr>
        <w:t>Avkiran</w:t>
      </w:r>
      <w:proofErr w:type="spellEnd"/>
      <w:r w:rsidRPr="00E265DB">
        <w:rPr>
          <w:rFonts w:ascii="Times New Roman" w:hAnsi="Times New Roman" w:cs="Times New Roman"/>
        </w:rPr>
        <w:t>, 1999; turn0search12). DEA’s basis in linear programming allows for multi-input and multi-output evaluations, which mirror the complex nature of pension fund operations where managers simultaneously balance administrative costs, asset growth, and financial outcomes.</w:t>
      </w:r>
    </w:p>
    <w:p w14:paraId="4B973829" w14:textId="77777777" w:rsidR="00E265DB" w:rsidRPr="00E265DB" w:rsidRDefault="00E265DB" w:rsidP="00E265DB">
      <w:pPr>
        <w:spacing w:line="360" w:lineRule="auto"/>
        <w:jc w:val="both"/>
        <w:rPr>
          <w:rFonts w:ascii="Times New Roman" w:hAnsi="Times New Roman" w:cs="Times New Roman"/>
        </w:rPr>
      </w:pPr>
      <w:r w:rsidRPr="00E265DB">
        <w:rPr>
          <w:rFonts w:ascii="Times New Roman" w:hAnsi="Times New Roman" w:cs="Times New Roman"/>
        </w:rPr>
        <w:t xml:space="preserve">Recent empirical work has applied DEA to assess the technical efficiency of pension funds and related financial entities across different economies, </w:t>
      </w:r>
      <w:proofErr w:type="spellStart"/>
      <w:r w:rsidRPr="00E265DB">
        <w:rPr>
          <w:rFonts w:ascii="Times New Roman" w:hAnsi="Times New Roman" w:cs="Times New Roman"/>
        </w:rPr>
        <w:t>signalling</w:t>
      </w:r>
      <w:proofErr w:type="spellEnd"/>
      <w:r w:rsidRPr="00E265DB">
        <w:rPr>
          <w:rFonts w:ascii="Times New Roman" w:hAnsi="Times New Roman" w:cs="Times New Roman"/>
        </w:rPr>
        <w:t xml:space="preserve"> a broadening of the theoretical application of efficiency models. For example, Demirtaş and Keçeci (2020) use dynamic DEA to measure the efficiency of pension companies in Turkey, illustrating how traditional DEA models can be extended to account for intertemporal performance linkages (turn0search4). Similarly, studies such as </w:t>
      </w:r>
      <w:proofErr w:type="spellStart"/>
      <w:r w:rsidRPr="00E265DB">
        <w:rPr>
          <w:rFonts w:ascii="Times New Roman" w:hAnsi="Times New Roman" w:cs="Times New Roman"/>
        </w:rPr>
        <w:t>Verberi</w:t>
      </w:r>
      <w:proofErr w:type="spellEnd"/>
      <w:r w:rsidRPr="00E265DB">
        <w:rPr>
          <w:rFonts w:ascii="Times New Roman" w:hAnsi="Times New Roman" w:cs="Times New Roman"/>
        </w:rPr>
        <w:t xml:space="preserve"> and Kaplan (2026) employ DEA alongside other econometric and market structure models to evaluate technical efficiency and economies of scale among Turkish private pension providers, demonstrating how scale economics theoretically interacts with efficiency outcomes (turn0search0; turn0search5). These findings support theoretical assertions that </w:t>
      </w:r>
      <w:r w:rsidRPr="00E265DB">
        <w:rPr>
          <w:rFonts w:ascii="Times New Roman" w:hAnsi="Times New Roman" w:cs="Times New Roman"/>
          <w:b/>
          <w:bCs/>
        </w:rPr>
        <w:t xml:space="preserve">larger </w:t>
      </w:r>
      <w:proofErr w:type="spellStart"/>
      <w:r w:rsidRPr="00E265DB">
        <w:rPr>
          <w:rFonts w:ascii="Times New Roman" w:hAnsi="Times New Roman" w:cs="Times New Roman"/>
          <w:b/>
          <w:bCs/>
        </w:rPr>
        <w:t>organisational</w:t>
      </w:r>
      <w:proofErr w:type="spellEnd"/>
      <w:r w:rsidRPr="00E265DB">
        <w:rPr>
          <w:rFonts w:ascii="Times New Roman" w:hAnsi="Times New Roman" w:cs="Times New Roman"/>
          <w:b/>
          <w:bCs/>
        </w:rPr>
        <w:t xml:space="preserve"> scale can both enhance and constrain efficiency</w:t>
      </w:r>
      <w:r w:rsidRPr="00E265DB">
        <w:rPr>
          <w:rFonts w:ascii="Times New Roman" w:hAnsi="Times New Roman" w:cs="Times New Roman"/>
        </w:rPr>
        <w:t>, consistent with scale-efficiency decomposition in frontier analysis (Banker, Charnes and Cooper, 1984; Barros and Garcia, 2006).</w:t>
      </w:r>
    </w:p>
    <w:p w14:paraId="03525BE8" w14:textId="77777777" w:rsidR="00E265DB" w:rsidRPr="00E265DB" w:rsidRDefault="00E265DB" w:rsidP="00E265DB">
      <w:pPr>
        <w:spacing w:line="360" w:lineRule="auto"/>
        <w:jc w:val="both"/>
        <w:rPr>
          <w:rFonts w:ascii="Times New Roman" w:hAnsi="Times New Roman" w:cs="Times New Roman"/>
        </w:rPr>
      </w:pPr>
      <w:r w:rsidRPr="00E265DB">
        <w:rPr>
          <w:rFonts w:ascii="Times New Roman" w:hAnsi="Times New Roman" w:cs="Times New Roman"/>
        </w:rPr>
        <w:t xml:space="preserve">Beyond traditional DEA models, recent theoretical advancements include </w:t>
      </w:r>
      <w:r w:rsidRPr="00E265DB">
        <w:rPr>
          <w:rFonts w:ascii="Times New Roman" w:hAnsi="Times New Roman" w:cs="Times New Roman"/>
          <w:b/>
          <w:bCs/>
        </w:rPr>
        <w:t>network and dynamic DEA frameworks</w:t>
      </w:r>
      <w:r w:rsidRPr="00E265DB">
        <w:rPr>
          <w:rFonts w:ascii="Times New Roman" w:hAnsi="Times New Roman" w:cs="Times New Roman"/>
        </w:rPr>
        <w:t xml:space="preserve">, which enrich the standard single-stage efficiency models to reflect internal structures or time-linked processes (turn0search2; turn0search3). Such frameworks align with theoretical models that decompose efficiency into operational sub-functions, </w:t>
      </w:r>
      <w:proofErr w:type="spellStart"/>
      <w:r w:rsidRPr="00E265DB">
        <w:rPr>
          <w:rFonts w:ascii="Times New Roman" w:hAnsi="Times New Roman" w:cs="Times New Roman"/>
        </w:rPr>
        <w:t>recognising</w:t>
      </w:r>
      <w:proofErr w:type="spellEnd"/>
      <w:r w:rsidRPr="00E265DB">
        <w:rPr>
          <w:rFonts w:ascii="Times New Roman" w:hAnsi="Times New Roman" w:cs="Times New Roman"/>
        </w:rPr>
        <w:t xml:space="preserve"> that managerial efficiency and investment strategy may contribute distinctly to overall performance (Seran et al., 2023; Demirtaş and Keçeci, 2020). These developments reflect a theoretical shift toward </w:t>
      </w:r>
      <w:r w:rsidRPr="00E265DB">
        <w:rPr>
          <w:rFonts w:ascii="Times New Roman" w:hAnsi="Times New Roman" w:cs="Times New Roman"/>
          <w:b/>
          <w:bCs/>
        </w:rPr>
        <w:t>multi-stage performance modelling</w:t>
      </w:r>
      <w:r w:rsidRPr="00E265DB">
        <w:rPr>
          <w:rFonts w:ascii="Times New Roman" w:hAnsi="Times New Roman" w:cs="Times New Roman"/>
        </w:rPr>
        <w:t>, where efficiency is not treated as a uniform construct but as a composite of function-specific efficiencies.</w:t>
      </w:r>
    </w:p>
    <w:p w14:paraId="099C930D" w14:textId="77777777" w:rsidR="00E265DB" w:rsidRPr="00E265DB" w:rsidRDefault="00E265DB" w:rsidP="00E265DB">
      <w:pPr>
        <w:spacing w:line="360" w:lineRule="auto"/>
        <w:jc w:val="both"/>
        <w:rPr>
          <w:rFonts w:ascii="Times New Roman" w:hAnsi="Times New Roman" w:cs="Times New Roman"/>
        </w:rPr>
      </w:pPr>
      <w:r w:rsidRPr="00E265DB">
        <w:rPr>
          <w:rFonts w:ascii="Times New Roman" w:hAnsi="Times New Roman" w:cs="Times New Roman"/>
        </w:rPr>
        <w:lastRenderedPageBreak/>
        <w:t xml:space="preserve">Theoretically, pension fund efficiency is also closely linked to </w:t>
      </w:r>
      <w:r w:rsidRPr="00E265DB">
        <w:rPr>
          <w:rFonts w:ascii="Times New Roman" w:hAnsi="Times New Roman" w:cs="Times New Roman"/>
          <w:b/>
          <w:bCs/>
        </w:rPr>
        <w:t>economies of scale</w:t>
      </w:r>
      <w:r w:rsidRPr="00E265DB">
        <w:rPr>
          <w:rFonts w:ascii="Times New Roman" w:hAnsi="Times New Roman" w:cs="Times New Roman"/>
        </w:rPr>
        <w:t xml:space="preserve"> and </w:t>
      </w:r>
      <w:proofErr w:type="spellStart"/>
      <w:r w:rsidRPr="00E265DB">
        <w:rPr>
          <w:rFonts w:ascii="Times New Roman" w:hAnsi="Times New Roman" w:cs="Times New Roman"/>
        </w:rPr>
        <w:t>organisational</w:t>
      </w:r>
      <w:proofErr w:type="spellEnd"/>
      <w:r w:rsidRPr="00E265DB">
        <w:rPr>
          <w:rFonts w:ascii="Times New Roman" w:hAnsi="Times New Roman" w:cs="Times New Roman"/>
        </w:rPr>
        <w:t xml:space="preserve"> characteristics. Scale economics theory postulates that as firms increase in size, average costs may decline up to a point due to spreading fixed costs and leveraging bargaining power (Bikker and de Dreu, 2009; turn0search5). Recent empirical DEA research supports this theoretical link: larger pension providers often exhibit higher technical efficiency, although diminishing returns can emerge beyond optimal scale thresholds (</w:t>
      </w:r>
      <w:proofErr w:type="spellStart"/>
      <w:r w:rsidRPr="00E265DB">
        <w:rPr>
          <w:rFonts w:ascii="Times New Roman" w:hAnsi="Times New Roman" w:cs="Times New Roman"/>
        </w:rPr>
        <w:t>Verberi</w:t>
      </w:r>
      <w:proofErr w:type="spellEnd"/>
      <w:r w:rsidRPr="00E265DB">
        <w:rPr>
          <w:rFonts w:ascii="Times New Roman" w:hAnsi="Times New Roman" w:cs="Times New Roman"/>
        </w:rPr>
        <w:t xml:space="preserve"> and Kaplan, 2026). This aligns with theoretical models of scale efficiency, which differentiate between </w:t>
      </w:r>
      <w:r w:rsidRPr="00E265DB">
        <w:rPr>
          <w:rFonts w:ascii="Times New Roman" w:hAnsi="Times New Roman" w:cs="Times New Roman"/>
          <w:b/>
          <w:bCs/>
        </w:rPr>
        <w:t>pure technical efficiency</w:t>
      </w:r>
      <w:r w:rsidRPr="00E265DB">
        <w:rPr>
          <w:rFonts w:ascii="Times New Roman" w:hAnsi="Times New Roman" w:cs="Times New Roman"/>
        </w:rPr>
        <w:t xml:space="preserve"> and </w:t>
      </w:r>
      <w:r w:rsidRPr="00E265DB">
        <w:rPr>
          <w:rFonts w:ascii="Times New Roman" w:hAnsi="Times New Roman" w:cs="Times New Roman"/>
          <w:b/>
          <w:bCs/>
        </w:rPr>
        <w:t>scale efficiency</w:t>
      </w:r>
      <w:r w:rsidRPr="00E265DB">
        <w:rPr>
          <w:rFonts w:ascii="Times New Roman" w:hAnsi="Times New Roman" w:cs="Times New Roman"/>
        </w:rPr>
        <w:t xml:space="preserve"> as distinct sources of performance variation.</w:t>
      </w:r>
    </w:p>
    <w:p w14:paraId="56C1FCF1" w14:textId="77777777" w:rsidR="00E265DB" w:rsidRPr="00E265DB" w:rsidRDefault="00E265DB" w:rsidP="00E265DB">
      <w:pPr>
        <w:spacing w:line="360" w:lineRule="auto"/>
        <w:jc w:val="both"/>
        <w:rPr>
          <w:rFonts w:ascii="Times New Roman" w:hAnsi="Times New Roman" w:cs="Times New Roman"/>
        </w:rPr>
      </w:pPr>
      <w:r w:rsidRPr="00E265DB">
        <w:rPr>
          <w:rFonts w:ascii="Times New Roman" w:hAnsi="Times New Roman" w:cs="Times New Roman"/>
        </w:rPr>
        <w:t xml:space="preserve">Furthermore, the theoretical literature </w:t>
      </w:r>
      <w:proofErr w:type="spellStart"/>
      <w:r w:rsidRPr="00E265DB">
        <w:rPr>
          <w:rFonts w:ascii="Times New Roman" w:hAnsi="Times New Roman" w:cs="Times New Roman"/>
        </w:rPr>
        <w:t>recognises</w:t>
      </w:r>
      <w:proofErr w:type="spellEnd"/>
      <w:r w:rsidRPr="00E265DB">
        <w:rPr>
          <w:rFonts w:ascii="Times New Roman" w:hAnsi="Times New Roman" w:cs="Times New Roman"/>
        </w:rPr>
        <w:t xml:space="preserve"> that efficiency measurement in financial institutions must consider </w:t>
      </w:r>
      <w:r w:rsidRPr="00E265DB">
        <w:rPr>
          <w:rFonts w:ascii="Times New Roman" w:hAnsi="Times New Roman" w:cs="Times New Roman"/>
          <w:b/>
          <w:bCs/>
        </w:rPr>
        <w:t>institutional constraints and governance structures</w:t>
      </w:r>
      <w:r w:rsidRPr="00E265DB">
        <w:rPr>
          <w:rFonts w:ascii="Times New Roman" w:hAnsi="Times New Roman" w:cs="Times New Roman"/>
        </w:rPr>
        <w:t xml:space="preserve"> that influence managerial decision-making. Although less of a focus in pure </w:t>
      </w:r>
      <w:proofErr w:type="spellStart"/>
      <w:r w:rsidRPr="00E265DB">
        <w:rPr>
          <w:rFonts w:ascii="Times New Roman" w:hAnsi="Times New Roman" w:cs="Times New Roman"/>
        </w:rPr>
        <w:t>optimisation</w:t>
      </w:r>
      <w:proofErr w:type="spellEnd"/>
      <w:r w:rsidRPr="00E265DB">
        <w:rPr>
          <w:rFonts w:ascii="Times New Roman" w:hAnsi="Times New Roman" w:cs="Times New Roman"/>
        </w:rPr>
        <w:t xml:space="preserve"> models, </w:t>
      </w:r>
      <w:proofErr w:type="spellStart"/>
      <w:r w:rsidRPr="00E265DB">
        <w:rPr>
          <w:rFonts w:ascii="Times New Roman" w:hAnsi="Times New Roman" w:cs="Times New Roman"/>
        </w:rPr>
        <w:t>organisational</w:t>
      </w:r>
      <w:proofErr w:type="spellEnd"/>
      <w:r w:rsidRPr="00E265DB">
        <w:rPr>
          <w:rFonts w:ascii="Times New Roman" w:hAnsi="Times New Roman" w:cs="Times New Roman"/>
        </w:rPr>
        <w:t xml:space="preserve"> and governance theories </w:t>
      </w:r>
      <w:proofErr w:type="spellStart"/>
      <w:r w:rsidRPr="00E265DB">
        <w:rPr>
          <w:rFonts w:ascii="Times New Roman" w:hAnsi="Times New Roman" w:cs="Times New Roman"/>
        </w:rPr>
        <w:t>emphasise</w:t>
      </w:r>
      <w:proofErr w:type="spellEnd"/>
      <w:r w:rsidRPr="00E265DB">
        <w:rPr>
          <w:rFonts w:ascii="Times New Roman" w:hAnsi="Times New Roman" w:cs="Times New Roman"/>
        </w:rPr>
        <w:t xml:space="preserve"> that regulatory frameworks, risk management practices, and board structures shape the ability of funds to achieve efficient outcomes (turn0academia19; turn1search3). These theoretical strands enrich DEA models by situating efficiency within a broader context of </w:t>
      </w:r>
      <w:r w:rsidRPr="00E265DB">
        <w:rPr>
          <w:rFonts w:ascii="Times New Roman" w:hAnsi="Times New Roman" w:cs="Times New Roman"/>
          <w:b/>
          <w:bCs/>
        </w:rPr>
        <w:t xml:space="preserve">institutional </w:t>
      </w:r>
      <w:proofErr w:type="spellStart"/>
      <w:r w:rsidRPr="00E265DB">
        <w:rPr>
          <w:rFonts w:ascii="Times New Roman" w:hAnsi="Times New Roman" w:cs="Times New Roman"/>
          <w:b/>
          <w:bCs/>
        </w:rPr>
        <w:t>behaviour</w:t>
      </w:r>
      <w:proofErr w:type="spellEnd"/>
      <w:r w:rsidRPr="00E265DB">
        <w:rPr>
          <w:rFonts w:ascii="Times New Roman" w:hAnsi="Times New Roman" w:cs="Times New Roman"/>
          <w:b/>
          <w:bCs/>
        </w:rPr>
        <w:t xml:space="preserve"> and strategic choice</w:t>
      </w:r>
      <w:r w:rsidRPr="00E265DB">
        <w:rPr>
          <w:rFonts w:ascii="Times New Roman" w:hAnsi="Times New Roman" w:cs="Times New Roman"/>
        </w:rPr>
        <w:t>.</w:t>
      </w:r>
    </w:p>
    <w:p w14:paraId="6B118241" w14:textId="77777777" w:rsidR="00E265DB" w:rsidRPr="00E265DB" w:rsidRDefault="00E265DB" w:rsidP="00E265DB">
      <w:pPr>
        <w:spacing w:line="360" w:lineRule="auto"/>
        <w:jc w:val="both"/>
        <w:rPr>
          <w:rFonts w:ascii="Times New Roman" w:hAnsi="Times New Roman" w:cs="Times New Roman"/>
        </w:rPr>
      </w:pPr>
      <w:r w:rsidRPr="00E265DB">
        <w:rPr>
          <w:rFonts w:ascii="Times New Roman" w:hAnsi="Times New Roman" w:cs="Times New Roman"/>
        </w:rPr>
        <w:t xml:space="preserve">Taken together, the theoretical literature suggests that efficiency modelling in pension funds must integrate multiple theoretical constructs — production frontier theory, scale economics, </w:t>
      </w:r>
      <w:proofErr w:type="spellStart"/>
      <w:r w:rsidRPr="00E265DB">
        <w:rPr>
          <w:rFonts w:ascii="Times New Roman" w:hAnsi="Times New Roman" w:cs="Times New Roman"/>
        </w:rPr>
        <w:t>organisational</w:t>
      </w:r>
      <w:proofErr w:type="spellEnd"/>
      <w:r w:rsidRPr="00E265DB">
        <w:rPr>
          <w:rFonts w:ascii="Times New Roman" w:hAnsi="Times New Roman" w:cs="Times New Roman"/>
        </w:rPr>
        <w:t xml:space="preserve"> governance, and dynamic </w:t>
      </w:r>
      <w:proofErr w:type="spellStart"/>
      <w:r w:rsidRPr="00E265DB">
        <w:rPr>
          <w:rFonts w:ascii="Times New Roman" w:hAnsi="Times New Roman" w:cs="Times New Roman"/>
        </w:rPr>
        <w:t>optimisation</w:t>
      </w:r>
      <w:proofErr w:type="spellEnd"/>
      <w:r w:rsidRPr="00E265DB">
        <w:rPr>
          <w:rFonts w:ascii="Times New Roman" w:hAnsi="Times New Roman" w:cs="Times New Roman"/>
        </w:rPr>
        <w:t xml:space="preserve"> — to capture the multifaceted nature of pension performance. DEA continues to serve as the core theoretical and methodological tool for </w:t>
      </w:r>
      <w:proofErr w:type="spellStart"/>
      <w:r w:rsidRPr="00E265DB">
        <w:rPr>
          <w:rFonts w:ascii="Times New Roman" w:hAnsi="Times New Roman" w:cs="Times New Roman"/>
        </w:rPr>
        <w:t>operationalising</w:t>
      </w:r>
      <w:proofErr w:type="spellEnd"/>
      <w:r w:rsidRPr="00E265DB">
        <w:rPr>
          <w:rFonts w:ascii="Times New Roman" w:hAnsi="Times New Roman" w:cs="Times New Roman"/>
        </w:rPr>
        <w:t xml:space="preserve"> these concepts in empirical research, offering a flexible and rigorous framework for measuring both technical and scale efficiency in complex financial environments.</w:t>
      </w:r>
    </w:p>
    <w:p w14:paraId="2BFB1AF2" w14:textId="77777777" w:rsidR="00E265DB" w:rsidRDefault="00E265DB" w:rsidP="005235B9">
      <w:pPr>
        <w:spacing w:line="360" w:lineRule="auto"/>
        <w:jc w:val="both"/>
        <w:rPr>
          <w:rFonts w:ascii="Times New Roman" w:hAnsi="Times New Roman" w:cs="Times New Roman"/>
        </w:rPr>
      </w:pPr>
    </w:p>
    <w:p w14:paraId="7E0F1DD3" w14:textId="77777777" w:rsidR="000A31B1" w:rsidRDefault="000A31B1" w:rsidP="005235B9">
      <w:pPr>
        <w:spacing w:line="360" w:lineRule="auto"/>
        <w:jc w:val="both"/>
        <w:rPr>
          <w:rFonts w:ascii="Times New Roman" w:hAnsi="Times New Roman" w:cs="Times New Roman"/>
        </w:rPr>
      </w:pPr>
      <w:r>
        <w:rPr>
          <w:rFonts w:ascii="Times New Roman" w:hAnsi="Times New Roman" w:cs="Times New Roman"/>
        </w:rPr>
        <w:t xml:space="preserve">2.4 </w:t>
      </w:r>
      <w:proofErr w:type="spellStart"/>
      <w:r>
        <w:rPr>
          <w:rFonts w:ascii="Times New Roman" w:hAnsi="Times New Roman" w:cs="Times New Roman"/>
        </w:rPr>
        <w:t>Emperical</w:t>
      </w:r>
      <w:proofErr w:type="spellEnd"/>
      <w:r>
        <w:rPr>
          <w:rFonts w:ascii="Times New Roman" w:hAnsi="Times New Roman" w:cs="Times New Roman"/>
        </w:rPr>
        <w:t xml:space="preserve"> Literature</w:t>
      </w:r>
    </w:p>
    <w:p w14:paraId="612ED463" w14:textId="77777777" w:rsidR="00A72CFC" w:rsidRPr="00A72CFC" w:rsidRDefault="00A72CFC" w:rsidP="00A72CFC">
      <w:pPr>
        <w:spacing w:line="360" w:lineRule="auto"/>
        <w:jc w:val="both"/>
        <w:rPr>
          <w:rFonts w:ascii="Times New Roman" w:hAnsi="Times New Roman" w:cs="Times New Roman"/>
        </w:rPr>
      </w:pPr>
      <w:r w:rsidRPr="00A72CFC">
        <w:rPr>
          <w:rFonts w:ascii="Times New Roman" w:hAnsi="Times New Roman" w:cs="Times New Roman"/>
        </w:rPr>
        <w:t>Empirical studies on pension fund efficiency using Data Envelopment Analysis (DEA) have grown in recent years, particularly across emerging and developed economies. These studies provide benchmarks for methodology, input–output choices, and efficiency decomposition, and are directly relevant to the empirical design of this Zimbabwean pension fund investigation.</w:t>
      </w:r>
    </w:p>
    <w:p w14:paraId="5C96CA5B" w14:textId="77777777" w:rsidR="00A72CFC" w:rsidRPr="00A72CFC" w:rsidRDefault="00A72CFC" w:rsidP="00A72CFC">
      <w:pPr>
        <w:spacing w:line="360" w:lineRule="auto"/>
        <w:jc w:val="both"/>
        <w:rPr>
          <w:rFonts w:ascii="Times New Roman" w:hAnsi="Times New Roman" w:cs="Times New Roman"/>
        </w:rPr>
      </w:pPr>
      <w:r w:rsidRPr="00A72CFC">
        <w:rPr>
          <w:rFonts w:ascii="Times New Roman" w:hAnsi="Times New Roman" w:cs="Times New Roman"/>
        </w:rPr>
        <w:t xml:space="preserve">In a study examining the efficiency of mandatory pension funds, researchers applied DEA to a sample of 12 funds in Croatia for the period 2015–2018. The findings indicated relatively small </w:t>
      </w:r>
      <w:r w:rsidRPr="00A72CFC">
        <w:rPr>
          <w:rFonts w:ascii="Times New Roman" w:hAnsi="Times New Roman" w:cs="Times New Roman"/>
        </w:rPr>
        <w:lastRenderedPageBreak/>
        <w:t xml:space="preserve">differences in technical efficiency scores among funds, suggesting that most operated close to best practice within a homogenous institutional environment (Draženović, Hodžić and </w:t>
      </w:r>
      <w:proofErr w:type="spellStart"/>
      <w:r w:rsidRPr="00A72CFC">
        <w:rPr>
          <w:rFonts w:ascii="Times New Roman" w:hAnsi="Times New Roman" w:cs="Times New Roman"/>
        </w:rPr>
        <w:t>Maradin</w:t>
      </w:r>
      <w:proofErr w:type="spellEnd"/>
      <w:r w:rsidRPr="00A72CFC">
        <w:rPr>
          <w:rFonts w:ascii="Times New Roman" w:hAnsi="Times New Roman" w:cs="Times New Roman"/>
        </w:rPr>
        <w:t xml:space="preserve">, 2019). </w:t>
      </w:r>
    </w:p>
    <w:p w14:paraId="1FDDF095" w14:textId="77777777" w:rsidR="00A72CFC" w:rsidRPr="00A72CFC" w:rsidRDefault="00A72CFC" w:rsidP="00A72CFC">
      <w:pPr>
        <w:spacing w:line="360" w:lineRule="auto"/>
        <w:jc w:val="both"/>
        <w:rPr>
          <w:rFonts w:ascii="Times New Roman" w:hAnsi="Times New Roman" w:cs="Times New Roman"/>
        </w:rPr>
      </w:pPr>
      <w:r w:rsidRPr="00A72CFC">
        <w:rPr>
          <w:rFonts w:ascii="Times New Roman" w:hAnsi="Times New Roman" w:cs="Times New Roman"/>
        </w:rPr>
        <w:t xml:space="preserve">Advancing beyond traditional single-stage DEA, Seran et al. (2023) applied a two-stage additive network DEA to Indonesian pension funds to capture sub-process efficiencies such as operational and investment management. Their results showed that investment efficiency was the main source of overall inefficiency, underscoring the importance of modelling internal fund processes rather than treating the pension fund as a ‘black box.’ This network DEA approach provides guidance on capturing multi-stage dynamics in fund performance. </w:t>
      </w:r>
    </w:p>
    <w:p w14:paraId="206350B5" w14:textId="77777777" w:rsidR="00A72CFC" w:rsidRPr="00A72CFC" w:rsidRDefault="00A72CFC" w:rsidP="00A72CFC">
      <w:pPr>
        <w:spacing w:line="360" w:lineRule="auto"/>
        <w:jc w:val="both"/>
        <w:rPr>
          <w:rFonts w:ascii="Times New Roman" w:hAnsi="Times New Roman" w:cs="Times New Roman"/>
        </w:rPr>
      </w:pPr>
      <w:r w:rsidRPr="00A72CFC">
        <w:rPr>
          <w:rFonts w:ascii="Times New Roman" w:hAnsi="Times New Roman" w:cs="Times New Roman"/>
        </w:rPr>
        <w:t xml:space="preserve">Empirical evidence from the African context also points to practical applications of DEA in pension funds. A recent study on pension fund offices in Tanzania used the BCC DEA model to evaluate efficiency across administrative and output metrics, finding that no decision-making unit achieved full efficiency and that operational inputs significantly influenced inefficiency outcomes. Such evidence underscores the relevance of non-parametric methods in African pension fund evaluations. </w:t>
      </w:r>
    </w:p>
    <w:p w14:paraId="1D1BFBA9" w14:textId="77777777" w:rsidR="00A72CFC" w:rsidRPr="00A72CFC" w:rsidRDefault="00A72CFC" w:rsidP="00A72CFC">
      <w:pPr>
        <w:spacing w:line="360" w:lineRule="auto"/>
        <w:jc w:val="both"/>
        <w:rPr>
          <w:rFonts w:ascii="Times New Roman" w:hAnsi="Times New Roman" w:cs="Times New Roman"/>
        </w:rPr>
      </w:pPr>
      <w:r w:rsidRPr="00A72CFC">
        <w:rPr>
          <w:rFonts w:ascii="Times New Roman" w:hAnsi="Times New Roman" w:cs="Times New Roman"/>
        </w:rPr>
        <w:t>At the macro sector level, empirical work in Turkey (</w:t>
      </w:r>
      <w:proofErr w:type="spellStart"/>
      <w:r w:rsidRPr="00A72CFC">
        <w:rPr>
          <w:rFonts w:ascii="Times New Roman" w:hAnsi="Times New Roman" w:cs="Times New Roman"/>
        </w:rPr>
        <w:t>Verberi</w:t>
      </w:r>
      <w:proofErr w:type="spellEnd"/>
      <w:r w:rsidRPr="00A72CFC">
        <w:rPr>
          <w:rFonts w:ascii="Times New Roman" w:hAnsi="Times New Roman" w:cs="Times New Roman"/>
        </w:rPr>
        <w:t xml:space="preserve"> and Kaplan, 2026) assessed private pension firms using a DEA-based efficiency measurement combined with additional econometric analyses to examine scale economies and market structure. Their results found that larger pension firms generally displayed higher efficiency, though diminishing returns were observed at very high asset scales, indicating that scale effects are not always uniformly beneficial for pension fund performance. </w:t>
      </w:r>
    </w:p>
    <w:p w14:paraId="559235F2" w14:textId="77777777" w:rsidR="00A72CFC" w:rsidRPr="00A72CFC" w:rsidRDefault="00A72CFC" w:rsidP="00A72CFC">
      <w:pPr>
        <w:spacing w:line="360" w:lineRule="auto"/>
        <w:jc w:val="both"/>
        <w:rPr>
          <w:rFonts w:ascii="Times New Roman" w:hAnsi="Times New Roman" w:cs="Times New Roman"/>
        </w:rPr>
      </w:pPr>
      <w:r w:rsidRPr="00A72CFC">
        <w:rPr>
          <w:rFonts w:ascii="Times New Roman" w:hAnsi="Times New Roman" w:cs="Times New Roman"/>
        </w:rPr>
        <w:t xml:space="preserve">In addition to purely DEA-centric work, several empirical pension studies integrate DEA with regression analysis to explore determinants of efficiency. For example, some researchers have combined technical efficiency scores from DEA with second-stage regression models to examine the influence of fund characteristics such as age, size, and contribution rates on efficiency outcomes. While specific to another context, such hybrid methods offer methodological precedence for incorporating determinant analysis into pension efficiency research. </w:t>
      </w:r>
    </w:p>
    <w:p w14:paraId="652C5D8D" w14:textId="77777777" w:rsidR="00A72CFC" w:rsidRPr="00A72CFC" w:rsidRDefault="00A72CFC" w:rsidP="00A72CFC">
      <w:pPr>
        <w:spacing w:line="360" w:lineRule="auto"/>
        <w:jc w:val="both"/>
        <w:rPr>
          <w:rFonts w:ascii="Times New Roman" w:hAnsi="Times New Roman" w:cs="Times New Roman"/>
        </w:rPr>
      </w:pPr>
      <w:r w:rsidRPr="00A72CFC">
        <w:rPr>
          <w:rFonts w:ascii="Times New Roman" w:hAnsi="Times New Roman" w:cs="Times New Roman"/>
        </w:rPr>
        <w:t xml:space="preserve">Other applied DEA research highlights methodological enhancements relevant for pension funds. For instance, dynamic DEA models have been employed to account for intertemporal links between performance periods, improving discriminatory power over conventional DEA models. </w:t>
      </w:r>
      <w:r w:rsidRPr="00A72CFC">
        <w:rPr>
          <w:rFonts w:ascii="Times New Roman" w:hAnsi="Times New Roman" w:cs="Times New Roman"/>
        </w:rPr>
        <w:lastRenderedPageBreak/>
        <w:t xml:space="preserve">Such approaches can be particularly useful for pension fund studies where performance evolves over time. </w:t>
      </w:r>
    </w:p>
    <w:p w14:paraId="22E53283" w14:textId="6789D8A3" w:rsidR="00A72CFC" w:rsidRDefault="00A72CFC" w:rsidP="005235B9">
      <w:pPr>
        <w:spacing w:line="360" w:lineRule="auto"/>
        <w:jc w:val="both"/>
        <w:rPr>
          <w:rFonts w:ascii="Times New Roman" w:hAnsi="Times New Roman" w:cs="Times New Roman"/>
        </w:rPr>
      </w:pPr>
      <w:r w:rsidRPr="00A72CFC">
        <w:rPr>
          <w:rFonts w:ascii="Times New Roman" w:hAnsi="Times New Roman" w:cs="Times New Roman"/>
        </w:rPr>
        <w:t>Overall, the empirical literature illustrates that DEA remains a robust and adaptable tool for evaluating pension fund efficiency across different institutional settings. These studies justify the choice of DEA in pension fund research and offer methodological variants — such as network DEA and hybrid analyses — that can be considered when assessing technical and scale efficiency in less-studied contexts like Zimbabwe.</w:t>
      </w:r>
    </w:p>
    <w:p w14:paraId="58C1D1A4" w14:textId="77777777" w:rsidR="00DE658A" w:rsidRDefault="000A31B1" w:rsidP="005235B9">
      <w:pPr>
        <w:spacing w:line="360" w:lineRule="auto"/>
        <w:jc w:val="both"/>
        <w:rPr>
          <w:rFonts w:ascii="Times New Roman" w:hAnsi="Times New Roman" w:cs="Times New Roman"/>
        </w:rPr>
      </w:pPr>
      <w:r>
        <w:rPr>
          <w:rFonts w:ascii="Times New Roman" w:hAnsi="Times New Roman" w:cs="Times New Roman"/>
        </w:rPr>
        <w:t>2.5 Justification of the present Study/</w:t>
      </w:r>
      <w:proofErr w:type="spellStart"/>
      <w:r w:rsidRPr="000A31B1">
        <w:rPr>
          <w:rFonts w:ascii="Times New Roman" w:hAnsi="Times New Roman" w:cs="Times New Roman"/>
          <w:color w:val="EE0000"/>
        </w:rPr>
        <w:t>Researcg</w:t>
      </w:r>
      <w:proofErr w:type="spellEnd"/>
      <w:r w:rsidRPr="000A31B1">
        <w:rPr>
          <w:rFonts w:ascii="Times New Roman" w:hAnsi="Times New Roman" w:cs="Times New Roman"/>
          <w:color w:val="EE0000"/>
        </w:rPr>
        <w:t xml:space="preserve"> gap  </w:t>
      </w:r>
      <w:r w:rsidRPr="000A31B1">
        <w:rPr>
          <w:rFonts w:ascii="Times New Roman" w:hAnsi="Times New Roman" w:cs="Times New Roman"/>
        </w:rPr>
        <w:t xml:space="preserve">        </w:t>
      </w:r>
    </w:p>
    <w:p w14:paraId="6D4020F2" w14:textId="77777777" w:rsidR="00DE658A" w:rsidRPr="00DE658A" w:rsidRDefault="00DE658A" w:rsidP="00DE658A">
      <w:pPr>
        <w:spacing w:line="360" w:lineRule="auto"/>
        <w:jc w:val="both"/>
        <w:rPr>
          <w:rFonts w:ascii="Times New Roman" w:hAnsi="Times New Roman" w:cs="Times New Roman"/>
        </w:rPr>
      </w:pPr>
      <w:r w:rsidRPr="00DE658A">
        <w:rPr>
          <w:rFonts w:ascii="Times New Roman" w:hAnsi="Times New Roman" w:cs="Times New Roman"/>
        </w:rPr>
        <w:t xml:space="preserve">Pension funds play a critical role in financial intermediation, long-term capital formation, and social protection by </w:t>
      </w:r>
      <w:proofErr w:type="spellStart"/>
      <w:r w:rsidRPr="00DE658A">
        <w:rPr>
          <w:rFonts w:ascii="Times New Roman" w:hAnsi="Times New Roman" w:cs="Times New Roman"/>
        </w:rPr>
        <w:t>mobilising</w:t>
      </w:r>
      <w:proofErr w:type="spellEnd"/>
      <w:r w:rsidRPr="00DE658A">
        <w:rPr>
          <w:rFonts w:ascii="Times New Roman" w:hAnsi="Times New Roman" w:cs="Times New Roman"/>
        </w:rPr>
        <w:t xml:space="preserve"> contributions and transforming them into sustainable retirement benefits. The efficiency with which pension funds </w:t>
      </w:r>
      <w:proofErr w:type="spellStart"/>
      <w:r w:rsidRPr="00DE658A">
        <w:rPr>
          <w:rFonts w:ascii="Times New Roman" w:hAnsi="Times New Roman" w:cs="Times New Roman"/>
        </w:rPr>
        <w:t>utilise</w:t>
      </w:r>
      <w:proofErr w:type="spellEnd"/>
      <w:r w:rsidRPr="00DE658A">
        <w:rPr>
          <w:rFonts w:ascii="Times New Roman" w:hAnsi="Times New Roman" w:cs="Times New Roman"/>
        </w:rPr>
        <w:t xml:space="preserve"> their financial and operational resources is therefore central to their ability to meet benefit obligations, preserve contributors’ wealth, and maintain financial sustainability. In emerging economies, where financial markets are often constrained and macroeconomic volatility is pronounced, efficiency considerations become even more critical.</w:t>
      </w:r>
    </w:p>
    <w:p w14:paraId="503CC8EB" w14:textId="77777777" w:rsidR="00DE658A" w:rsidRPr="00DE658A" w:rsidRDefault="00DE658A" w:rsidP="00DE658A">
      <w:pPr>
        <w:spacing w:line="360" w:lineRule="auto"/>
        <w:jc w:val="both"/>
        <w:rPr>
          <w:rFonts w:ascii="Times New Roman" w:hAnsi="Times New Roman" w:cs="Times New Roman"/>
        </w:rPr>
      </w:pPr>
      <w:r w:rsidRPr="00DE658A">
        <w:rPr>
          <w:rFonts w:ascii="Times New Roman" w:hAnsi="Times New Roman" w:cs="Times New Roman"/>
        </w:rPr>
        <w:t xml:space="preserve">Despite the growing international literature on pension fund performance, empirical evidence on </w:t>
      </w:r>
      <w:r w:rsidRPr="00DE658A">
        <w:rPr>
          <w:rFonts w:ascii="Times New Roman" w:hAnsi="Times New Roman" w:cs="Times New Roman"/>
          <w:b/>
          <w:bCs/>
        </w:rPr>
        <w:t>efficiency</w:t>
      </w:r>
      <w:r w:rsidRPr="00DE658A">
        <w:rPr>
          <w:rFonts w:ascii="Times New Roman" w:hAnsi="Times New Roman" w:cs="Times New Roman"/>
        </w:rPr>
        <w:t>—as opposed to returns or profitability—remains unevenly distributed across regions. Existing studies have largely concentrated on developed economies and a limited number of emerging markets, applying frontier-based techniques such as Data Envelopment Analysis (DEA) to evaluate technical and scale efficiency. These studies demonstrate that pension funds frequently operate below the efficiency frontier, with inefficiencies arising from both managerial practices and sub-optimal scale of operation.</w:t>
      </w:r>
    </w:p>
    <w:p w14:paraId="46F4B384" w14:textId="77777777" w:rsidR="00DE658A" w:rsidRPr="00DE658A" w:rsidRDefault="00DE658A" w:rsidP="00DE658A">
      <w:pPr>
        <w:spacing w:line="360" w:lineRule="auto"/>
        <w:jc w:val="both"/>
        <w:rPr>
          <w:rFonts w:ascii="Times New Roman" w:hAnsi="Times New Roman" w:cs="Times New Roman"/>
        </w:rPr>
      </w:pPr>
      <w:r w:rsidRPr="00DE658A">
        <w:rPr>
          <w:rFonts w:ascii="Times New Roman" w:hAnsi="Times New Roman" w:cs="Times New Roman"/>
        </w:rPr>
        <w:t xml:space="preserve">However, there is a </w:t>
      </w:r>
      <w:r w:rsidRPr="00DE658A">
        <w:rPr>
          <w:rFonts w:ascii="Times New Roman" w:hAnsi="Times New Roman" w:cs="Times New Roman"/>
          <w:b/>
          <w:bCs/>
        </w:rPr>
        <w:t>notable absence of rigorous frontier-based efficiency studies focusing on pension funds in Zimbabwe</w:t>
      </w:r>
      <w:r w:rsidRPr="00DE658A">
        <w:rPr>
          <w:rFonts w:ascii="Times New Roman" w:hAnsi="Times New Roman" w:cs="Times New Roman"/>
        </w:rPr>
        <w:t xml:space="preserve">. Most available analyses within the Zimbabwean context tend to </w:t>
      </w:r>
      <w:proofErr w:type="spellStart"/>
      <w:r w:rsidRPr="00DE658A">
        <w:rPr>
          <w:rFonts w:ascii="Times New Roman" w:hAnsi="Times New Roman" w:cs="Times New Roman"/>
        </w:rPr>
        <w:t>emphasise</w:t>
      </w:r>
      <w:proofErr w:type="spellEnd"/>
      <w:r w:rsidRPr="00DE658A">
        <w:rPr>
          <w:rFonts w:ascii="Times New Roman" w:hAnsi="Times New Roman" w:cs="Times New Roman"/>
        </w:rPr>
        <w:t xml:space="preserve"> descriptive performance indicators, regulatory compliance, asset allocation patterns, or nominal returns. While such analyses provide useful insights, they do not address the fundamental question of whether pension funds are </w:t>
      </w:r>
      <w:proofErr w:type="spellStart"/>
      <w:r w:rsidRPr="00DE658A">
        <w:rPr>
          <w:rFonts w:ascii="Times New Roman" w:hAnsi="Times New Roman" w:cs="Times New Roman"/>
        </w:rPr>
        <w:t>utilising</w:t>
      </w:r>
      <w:proofErr w:type="spellEnd"/>
      <w:r w:rsidRPr="00DE658A">
        <w:rPr>
          <w:rFonts w:ascii="Times New Roman" w:hAnsi="Times New Roman" w:cs="Times New Roman"/>
        </w:rPr>
        <w:t xml:space="preserve"> their available resources efficiently relative to best-practice peers. As a result, inefficiencies attributable to managerial decisions or scale effects remain largely unidentified and unquantified.</w:t>
      </w:r>
    </w:p>
    <w:p w14:paraId="3497A81E" w14:textId="77777777" w:rsidR="00DE658A" w:rsidRPr="00DE658A" w:rsidRDefault="00DE658A" w:rsidP="00DE658A">
      <w:pPr>
        <w:spacing w:line="360" w:lineRule="auto"/>
        <w:jc w:val="both"/>
        <w:rPr>
          <w:rFonts w:ascii="Times New Roman" w:hAnsi="Times New Roman" w:cs="Times New Roman"/>
        </w:rPr>
      </w:pPr>
      <w:r w:rsidRPr="00DE658A">
        <w:rPr>
          <w:rFonts w:ascii="Times New Roman" w:hAnsi="Times New Roman" w:cs="Times New Roman"/>
        </w:rPr>
        <w:lastRenderedPageBreak/>
        <w:t xml:space="preserve">From a methodological perspective, existing local studies rarely employ </w:t>
      </w:r>
      <w:r w:rsidRPr="00DE658A">
        <w:rPr>
          <w:rFonts w:ascii="Times New Roman" w:hAnsi="Times New Roman" w:cs="Times New Roman"/>
          <w:b/>
          <w:bCs/>
        </w:rPr>
        <w:t xml:space="preserve">non-parametric </w:t>
      </w:r>
      <w:proofErr w:type="spellStart"/>
      <w:r w:rsidRPr="00DE658A">
        <w:rPr>
          <w:rFonts w:ascii="Times New Roman" w:hAnsi="Times New Roman" w:cs="Times New Roman"/>
          <w:b/>
          <w:bCs/>
        </w:rPr>
        <w:t>optimisation</w:t>
      </w:r>
      <w:proofErr w:type="spellEnd"/>
      <w:r w:rsidRPr="00DE658A">
        <w:rPr>
          <w:rFonts w:ascii="Times New Roman" w:hAnsi="Times New Roman" w:cs="Times New Roman"/>
          <w:b/>
          <w:bCs/>
        </w:rPr>
        <w:t xml:space="preserve"> techniques</w:t>
      </w:r>
      <w:r w:rsidRPr="00DE658A">
        <w:rPr>
          <w:rFonts w:ascii="Times New Roman" w:hAnsi="Times New Roman" w:cs="Times New Roman"/>
        </w:rPr>
        <w:t xml:space="preserve"> that allow for simultaneous consideration of multiple inputs and outputs without imposing restrictive functional forms. The lack of DEA-based efficiency modelling means that pension fund performance in Zimbabwe has not been evaluated within a formal production frontier framework, limiting the ability to distinguish between technically efficient and inefficient funds or to identify the sources of inefficiency.</w:t>
      </w:r>
    </w:p>
    <w:p w14:paraId="39196695" w14:textId="77777777" w:rsidR="00DE658A" w:rsidRPr="00DE658A" w:rsidRDefault="00DE658A" w:rsidP="00DE658A">
      <w:pPr>
        <w:spacing w:line="360" w:lineRule="auto"/>
        <w:jc w:val="both"/>
        <w:rPr>
          <w:rFonts w:ascii="Times New Roman" w:hAnsi="Times New Roman" w:cs="Times New Roman"/>
        </w:rPr>
      </w:pPr>
      <w:r w:rsidRPr="00DE658A">
        <w:rPr>
          <w:rFonts w:ascii="Times New Roman" w:hAnsi="Times New Roman" w:cs="Times New Roman"/>
        </w:rPr>
        <w:t xml:space="preserve">Furthermore, even within the broader international literature, many studies focus primarily on </w:t>
      </w:r>
      <w:r w:rsidRPr="00DE658A">
        <w:rPr>
          <w:rFonts w:ascii="Times New Roman" w:hAnsi="Times New Roman" w:cs="Times New Roman"/>
          <w:b/>
          <w:bCs/>
        </w:rPr>
        <w:t>overall technical efficiency</w:t>
      </w:r>
      <w:r w:rsidRPr="00DE658A">
        <w:rPr>
          <w:rFonts w:ascii="Times New Roman" w:hAnsi="Times New Roman" w:cs="Times New Roman"/>
        </w:rPr>
        <w:t xml:space="preserve">, with limited emphasis on </w:t>
      </w:r>
      <w:r w:rsidRPr="00DE658A">
        <w:rPr>
          <w:rFonts w:ascii="Times New Roman" w:hAnsi="Times New Roman" w:cs="Times New Roman"/>
          <w:b/>
          <w:bCs/>
        </w:rPr>
        <w:t>efficiency decomposition</w:t>
      </w:r>
      <w:r w:rsidRPr="00DE658A">
        <w:rPr>
          <w:rFonts w:ascii="Times New Roman" w:hAnsi="Times New Roman" w:cs="Times New Roman"/>
        </w:rPr>
        <w:t xml:space="preserve">. The distinction between </w:t>
      </w:r>
      <w:r w:rsidRPr="00DE658A">
        <w:rPr>
          <w:rFonts w:ascii="Times New Roman" w:hAnsi="Times New Roman" w:cs="Times New Roman"/>
          <w:b/>
          <w:bCs/>
        </w:rPr>
        <w:t>pure technical efficiency</w:t>
      </w:r>
      <w:r w:rsidRPr="00DE658A">
        <w:rPr>
          <w:rFonts w:ascii="Times New Roman" w:hAnsi="Times New Roman" w:cs="Times New Roman"/>
        </w:rPr>
        <w:t xml:space="preserve"> (managerial efficiency) and </w:t>
      </w:r>
      <w:r w:rsidRPr="00DE658A">
        <w:rPr>
          <w:rFonts w:ascii="Times New Roman" w:hAnsi="Times New Roman" w:cs="Times New Roman"/>
          <w:b/>
          <w:bCs/>
        </w:rPr>
        <w:t>scale efficiency</w:t>
      </w:r>
      <w:r w:rsidRPr="00DE658A">
        <w:rPr>
          <w:rFonts w:ascii="Times New Roman" w:hAnsi="Times New Roman" w:cs="Times New Roman"/>
        </w:rPr>
        <w:t xml:space="preserve"> (size-related efficiency) is crucial for policy and managerial decision-making, as the remedies for managerial inefficiency differ fundamentally from those associated with operating at a non-optimal scale. The absence of such decomposition in Zimbabwe-focused research creates a gap in understanding whether inefficiencies, if present, stem from poor resource management or from structural issues related to fund size.</w:t>
      </w:r>
    </w:p>
    <w:p w14:paraId="1E813A3F" w14:textId="77777777" w:rsidR="00DE658A" w:rsidRPr="00DE658A" w:rsidRDefault="00DE658A" w:rsidP="00DE658A">
      <w:pPr>
        <w:spacing w:line="360" w:lineRule="auto"/>
        <w:jc w:val="both"/>
        <w:rPr>
          <w:rFonts w:ascii="Times New Roman" w:hAnsi="Times New Roman" w:cs="Times New Roman"/>
        </w:rPr>
      </w:pPr>
      <w:r w:rsidRPr="00DE658A">
        <w:rPr>
          <w:rFonts w:ascii="Times New Roman" w:hAnsi="Times New Roman" w:cs="Times New Roman"/>
        </w:rPr>
        <w:t xml:space="preserve">This study is therefore justified on both </w:t>
      </w:r>
      <w:r w:rsidRPr="00DE658A">
        <w:rPr>
          <w:rFonts w:ascii="Times New Roman" w:hAnsi="Times New Roman" w:cs="Times New Roman"/>
          <w:b/>
          <w:bCs/>
        </w:rPr>
        <w:t>empirical and methodological grounds</w:t>
      </w:r>
      <w:r w:rsidRPr="00DE658A">
        <w:rPr>
          <w:rFonts w:ascii="Times New Roman" w:hAnsi="Times New Roman" w:cs="Times New Roman"/>
        </w:rPr>
        <w:t>. Empirically, it addresses a clear geographical and institutional gap by providing the first comprehensive assessment of technical and scale efficiency of Zimbabwean pension funds using a frontier-based approach. Methodologically, it advances the local pension literature by applying Data Envelopment Analysis to construct an efficiency frontier, derive efficiency scores endogenously, and decompose inefficiency into its technical and scale components.</w:t>
      </w:r>
    </w:p>
    <w:p w14:paraId="5EA44DBD" w14:textId="77777777" w:rsidR="00DE658A" w:rsidRPr="00DE658A" w:rsidRDefault="00DE658A" w:rsidP="00DE658A">
      <w:pPr>
        <w:spacing w:line="360" w:lineRule="auto"/>
        <w:jc w:val="both"/>
        <w:rPr>
          <w:rFonts w:ascii="Times New Roman" w:hAnsi="Times New Roman" w:cs="Times New Roman"/>
        </w:rPr>
      </w:pPr>
      <w:r w:rsidRPr="00DE658A">
        <w:rPr>
          <w:rFonts w:ascii="Times New Roman" w:hAnsi="Times New Roman" w:cs="Times New Roman"/>
        </w:rPr>
        <w:t xml:space="preserve">By doing so, the study contributes to financial engineering practice by demonstrating how </w:t>
      </w:r>
      <w:proofErr w:type="spellStart"/>
      <w:r w:rsidRPr="00DE658A">
        <w:rPr>
          <w:rFonts w:ascii="Times New Roman" w:hAnsi="Times New Roman" w:cs="Times New Roman"/>
        </w:rPr>
        <w:t>optimisation</w:t>
      </w:r>
      <w:proofErr w:type="spellEnd"/>
      <w:r w:rsidRPr="00DE658A">
        <w:rPr>
          <w:rFonts w:ascii="Times New Roman" w:hAnsi="Times New Roman" w:cs="Times New Roman"/>
        </w:rPr>
        <w:t>-based models can be applied to real-world pension systems in emerging markets. The findings are expected to provide valuable insights for pension fund managers, regulators, and policymakers by identifying efficiency benchmarks, highlighting sources of inefficiency, and informing strategies aimed at improving pension fund sustainability and performance.</w:t>
      </w:r>
    </w:p>
    <w:p w14:paraId="6047371B" w14:textId="77777777" w:rsidR="00DE658A" w:rsidRPr="00DE658A" w:rsidRDefault="00DE658A" w:rsidP="00DE658A">
      <w:pPr>
        <w:spacing w:line="360" w:lineRule="auto"/>
        <w:jc w:val="both"/>
        <w:rPr>
          <w:rFonts w:ascii="Times New Roman" w:hAnsi="Times New Roman" w:cs="Times New Roman"/>
        </w:rPr>
      </w:pPr>
      <w:r w:rsidRPr="00DE658A">
        <w:rPr>
          <w:rFonts w:ascii="Times New Roman" w:hAnsi="Times New Roman" w:cs="Times New Roman"/>
        </w:rPr>
        <w:pict w14:anchorId="1F752CB0">
          <v:rect id="_x0000_i1025" style="width:0;height:1.5pt" o:hralign="center" o:hrstd="t" o:hr="t" fillcolor="#a0a0a0" stroked="f"/>
        </w:pict>
      </w:r>
    </w:p>
    <w:p w14:paraId="2719F2C8" w14:textId="77777777" w:rsidR="00DE658A" w:rsidRPr="00DE658A" w:rsidRDefault="00DE658A" w:rsidP="00DE658A">
      <w:pPr>
        <w:spacing w:line="360" w:lineRule="auto"/>
        <w:jc w:val="both"/>
        <w:rPr>
          <w:rFonts w:ascii="Times New Roman" w:hAnsi="Times New Roman" w:cs="Times New Roman"/>
          <w:b/>
          <w:bCs/>
        </w:rPr>
      </w:pPr>
      <w:r w:rsidRPr="00DE658A">
        <w:rPr>
          <w:rFonts w:ascii="Times New Roman" w:hAnsi="Times New Roman" w:cs="Times New Roman"/>
          <w:b/>
          <w:bCs/>
        </w:rPr>
        <w:t>Explicit Research Gap (Examiner-Ready)</w:t>
      </w:r>
    </w:p>
    <w:p w14:paraId="2983B2AE" w14:textId="77777777" w:rsidR="00DE658A" w:rsidRPr="00DE658A" w:rsidRDefault="00DE658A" w:rsidP="00DE658A">
      <w:pPr>
        <w:spacing w:line="360" w:lineRule="auto"/>
        <w:jc w:val="both"/>
        <w:rPr>
          <w:rFonts w:ascii="Times New Roman" w:hAnsi="Times New Roman" w:cs="Times New Roman"/>
        </w:rPr>
      </w:pPr>
      <w:r w:rsidRPr="00DE658A">
        <w:rPr>
          <w:rFonts w:ascii="Times New Roman" w:hAnsi="Times New Roman" w:cs="Times New Roman"/>
          <w:b/>
          <w:bCs/>
        </w:rPr>
        <w:t xml:space="preserve">Despite the extensive use of Data Envelopment Analysis in evaluating pension fund efficiency internationally, there is a lack of frontier-based empirical evidence on the technical and scale </w:t>
      </w:r>
      <w:r w:rsidRPr="00DE658A">
        <w:rPr>
          <w:rFonts w:ascii="Times New Roman" w:hAnsi="Times New Roman" w:cs="Times New Roman"/>
          <w:b/>
          <w:bCs/>
        </w:rPr>
        <w:lastRenderedPageBreak/>
        <w:t xml:space="preserve">efficiency of pension funds in Zimbabwe. Existing local studies rely largely on descriptive performance measures and do not employ </w:t>
      </w:r>
      <w:proofErr w:type="spellStart"/>
      <w:r w:rsidRPr="00DE658A">
        <w:rPr>
          <w:rFonts w:ascii="Times New Roman" w:hAnsi="Times New Roman" w:cs="Times New Roman"/>
          <w:b/>
          <w:bCs/>
        </w:rPr>
        <w:t>optimisation</w:t>
      </w:r>
      <w:proofErr w:type="spellEnd"/>
      <w:r w:rsidRPr="00DE658A">
        <w:rPr>
          <w:rFonts w:ascii="Times New Roman" w:hAnsi="Times New Roman" w:cs="Times New Roman"/>
          <w:b/>
          <w:bCs/>
        </w:rPr>
        <w:t>-based efficiency models capable of decomposing inefficiency into managerial and scale components. This study addresses this gap by applying DEA to assess and decompose pension fund efficiency within the Zimbabwean context.</w:t>
      </w:r>
    </w:p>
    <w:p w14:paraId="71243A31" w14:textId="24DD4C38" w:rsidR="000A31B1" w:rsidRDefault="000A31B1" w:rsidP="005235B9">
      <w:pPr>
        <w:spacing w:line="360" w:lineRule="auto"/>
        <w:jc w:val="both"/>
        <w:rPr>
          <w:rFonts w:ascii="Times New Roman" w:hAnsi="Times New Roman" w:cs="Times New Roman"/>
        </w:rPr>
      </w:pPr>
      <w:r w:rsidRPr="000A31B1">
        <w:rPr>
          <w:rFonts w:ascii="Times New Roman" w:hAnsi="Times New Roman" w:cs="Times New Roman"/>
        </w:rPr>
        <w:t xml:space="preserve">  </w:t>
      </w:r>
    </w:p>
    <w:p w14:paraId="3AA7CD4C" w14:textId="77777777" w:rsidR="00A72CFC" w:rsidRDefault="00A72CFC" w:rsidP="005235B9">
      <w:pPr>
        <w:spacing w:line="360" w:lineRule="auto"/>
        <w:jc w:val="both"/>
        <w:rPr>
          <w:rFonts w:ascii="Times New Roman" w:hAnsi="Times New Roman" w:cs="Times New Roman"/>
        </w:rPr>
      </w:pPr>
    </w:p>
    <w:p w14:paraId="6F3889C4" w14:textId="77777777" w:rsidR="00A72CFC" w:rsidRDefault="00A72CFC" w:rsidP="005235B9">
      <w:pPr>
        <w:spacing w:line="360" w:lineRule="auto"/>
        <w:jc w:val="both"/>
        <w:rPr>
          <w:rFonts w:ascii="Times New Roman" w:hAnsi="Times New Roman" w:cs="Times New Roman"/>
        </w:rPr>
      </w:pPr>
    </w:p>
    <w:p w14:paraId="61F3BDEC" w14:textId="5ADBE749" w:rsidR="000A31B1" w:rsidRDefault="000A31B1" w:rsidP="005235B9">
      <w:pPr>
        <w:spacing w:line="360" w:lineRule="auto"/>
        <w:jc w:val="both"/>
        <w:rPr>
          <w:rFonts w:ascii="Times New Roman" w:hAnsi="Times New Roman" w:cs="Times New Roman"/>
        </w:rPr>
      </w:pPr>
      <w:r>
        <w:rPr>
          <w:rFonts w:ascii="Times New Roman" w:hAnsi="Times New Roman" w:cs="Times New Roman"/>
        </w:rPr>
        <w:t>2.6 Chapter Summary</w:t>
      </w:r>
      <w:r w:rsidRPr="000A31B1">
        <w:rPr>
          <w:rFonts w:ascii="Times New Roman" w:hAnsi="Times New Roman" w:cs="Times New Roman"/>
        </w:rPr>
        <w:t xml:space="preserve">                 </w:t>
      </w:r>
    </w:p>
    <w:p w14:paraId="5656E12D" w14:textId="77777777" w:rsidR="008133F1" w:rsidRDefault="008133F1" w:rsidP="005235B9">
      <w:pPr>
        <w:spacing w:line="360" w:lineRule="auto"/>
        <w:jc w:val="both"/>
        <w:rPr>
          <w:rFonts w:ascii="Times New Roman" w:hAnsi="Times New Roman" w:cs="Times New Roman"/>
        </w:rPr>
      </w:pPr>
    </w:p>
    <w:p w14:paraId="7D7FA097" w14:textId="77777777" w:rsidR="00DE658A" w:rsidRPr="00DE658A" w:rsidRDefault="00DE658A" w:rsidP="00DE658A">
      <w:pPr>
        <w:spacing w:line="360" w:lineRule="auto"/>
        <w:jc w:val="both"/>
        <w:rPr>
          <w:rFonts w:ascii="Times New Roman" w:hAnsi="Times New Roman" w:cs="Times New Roman"/>
        </w:rPr>
      </w:pPr>
      <w:r w:rsidRPr="00DE658A">
        <w:rPr>
          <w:rFonts w:ascii="Times New Roman" w:hAnsi="Times New Roman" w:cs="Times New Roman"/>
        </w:rPr>
        <w:t xml:space="preserve">This chapter reviewed the theoretical and empirical literature relevant to the assessment of pension fund efficiency, with particular emphasis on frontier-based efficiency theory and the application of Data Envelopment Analysis. The review began by examining the theoretical foundations of efficiency measurement, including production frontier theory, technical and scale efficiency concepts, and the role of </w:t>
      </w:r>
      <w:proofErr w:type="spellStart"/>
      <w:r w:rsidRPr="00DE658A">
        <w:rPr>
          <w:rFonts w:ascii="Times New Roman" w:hAnsi="Times New Roman" w:cs="Times New Roman"/>
        </w:rPr>
        <w:t>optimisation</w:t>
      </w:r>
      <w:proofErr w:type="spellEnd"/>
      <w:r w:rsidRPr="00DE658A">
        <w:rPr>
          <w:rFonts w:ascii="Times New Roman" w:hAnsi="Times New Roman" w:cs="Times New Roman"/>
        </w:rPr>
        <w:t xml:space="preserve"> in evaluating the performance of financial institutions. These theoretical perspectives provided the analytical basis for modelling pension funds as decision-making units that transform financial and operational inputs into measurable outputs.</w:t>
      </w:r>
    </w:p>
    <w:p w14:paraId="2440BE23" w14:textId="77777777" w:rsidR="00DE658A" w:rsidRPr="00DE658A" w:rsidRDefault="00DE658A" w:rsidP="00DE658A">
      <w:pPr>
        <w:spacing w:line="360" w:lineRule="auto"/>
        <w:jc w:val="both"/>
        <w:rPr>
          <w:rFonts w:ascii="Times New Roman" w:hAnsi="Times New Roman" w:cs="Times New Roman"/>
        </w:rPr>
      </w:pPr>
      <w:r w:rsidRPr="00DE658A">
        <w:rPr>
          <w:rFonts w:ascii="Times New Roman" w:hAnsi="Times New Roman" w:cs="Times New Roman"/>
        </w:rPr>
        <w:t>The chapter further reviewed empirical studies conducted between 2019 and 2026 that applied DEA and related frontier techniques to pension funds and comparable financial institutions across both developed and emerging economies. The reviewed studies demonstrated the widespread use of DEA in assessing technical efficiency, identifying best-practice frontiers, and decomposing inefficiency into managerial and scale-related components. Methodological variations observed in the literature, such as input-oriented versus output-oriented models, constant and variable returns to scale assumptions, and extensions including network and dynamic DEA models, were also discussed.</w:t>
      </w:r>
    </w:p>
    <w:p w14:paraId="62CB132A" w14:textId="47F705E7" w:rsidR="00DE658A" w:rsidRPr="00DE658A" w:rsidRDefault="00DE658A" w:rsidP="00DE658A">
      <w:pPr>
        <w:spacing w:line="360" w:lineRule="auto"/>
        <w:jc w:val="both"/>
        <w:rPr>
          <w:rFonts w:ascii="Times New Roman" w:hAnsi="Times New Roman" w:cs="Times New Roman"/>
        </w:rPr>
      </w:pPr>
      <w:r w:rsidRPr="00DE658A">
        <w:rPr>
          <w:rFonts w:ascii="Times New Roman" w:hAnsi="Times New Roman" w:cs="Times New Roman"/>
        </w:rPr>
        <w:t xml:space="preserve">Despite the richness of the international literature, the review revealed a significant gap in empirical research focusing on pension fund efficiency within the context of </w:t>
      </w:r>
      <w:r w:rsidRPr="00DE658A">
        <w:rPr>
          <w:rFonts w:ascii="Times New Roman" w:hAnsi="Times New Roman" w:cs="Times New Roman"/>
          <w:b/>
          <w:bCs/>
        </w:rPr>
        <w:t>Zimbabwe</w:t>
      </w:r>
      <w:r w:rsidRPr="00DE658A">
        <w:rPr>
          <w:rFonts w:ascii="Times New Roman" w:hAnsi="Times New Roman" w:cs="Times New Roman"/>
        </w:rPr>
        <w:t xml:space="preserve">. Existing local studies were found to rely predominantly on descriptive performance indicators and lacked </w:t>
      </w:r>
      <w:r w:rsidRPr="00DE658A">
        <w:rPr>
          <w:rFonts w:ascii="Times New Roman" w:hAnsi="Times New Roman" w:cs="Times New Roman"/>
        </w:rPr>
        <w:lastRenderedPageBreak/>
        <w:t xml:space="preserve">the application of </w:t>
      </w:r>
      <w:r w:rsidR="00562099" w:rsidRPr="00DE658A">
        <w:rPr>
          <w:rFonts w:ascii="Times New Roman" w:hAnsi="Times New Roman" w:cs="Times New Roman"/>
        </w:rPr>
        <w:t>optimization</w:t>
      </w:r>
      <w:r w:rsidRPr="00DE658A">
        <w:rPr>
          <w:rFonts w:ascii="Times New Roman" w:hAnsi="Times New Roman" w:cs="Times New Roman"/>
        </w:rPr>
        <w:t>-based frontier models capable of providing relative efficiency benchmarks and efficiency decomposition. This gap underscored the need for a rigorous, non-parametric efficiency analysis tailored to the Zimbabwean pension sector.</w:t>
      </w:r>
    </w:p>
    <w:p w14:paraId="23AB12EB" w14:textId="1DCCA66C" w:rsidR="00DE658A" w:rsidRPr="00DE658A" w:rsidRDefault="00DE658A" w:rsidP="00DE658A">
      <w:pPr>
        <w:spacing w:line="360" w:lineRule="auto"/>
        <w:jc w:val="both"/>
        <w:rPr>
          <w:rFonts w:ascii="Times New Roman" w:hAnsi="Times New Roman" w:cs="Times New Roman"/>
        </w:rPr>
      </w:pPr>
      <w:r w:rsidRPr="00DE658A">
        <w:rPr>
          <w:rFonts w:ascii="Times New Roman" w:hAnsi="Times New Roman" w:cs="Times New Roman"/>
        </w:rPr>
        <w:t xml:space="preserve">The chapter concluded by </w:t>
      </w:r>
      <w:r w:rsidR="00562099" w:rsidRPr="00DE658A">
        <w:rPr>
          <w:rFonts w:ascii="Times New Roman" w:hAnsi="Times New Roman" w:cs="Times New Roman"/>
        </w:rPr>
        <w:t>synthesizing</w:t>
      </w:r>
      <w:r w:rsidRPr="00DE658A">
        <w:rPr>
          <w:rFonts w:ascii="Times New Roman" w:hAnsi="Times New Roman" w:cs="Times New Roman"/>
        </w:rPr>
        <w:t xml:space="preserve"> insights from the reviewed literature to justify the methodological choices adopted in this study. In particular, the use of Data Envelopment Analysis and the decomposition of efficiency into technical and scale components were shown to be consistent with established empirical practice and well-suited to addressing the identified research gap. The reviewed literature thus provided a strong foundation for the methodological framework presented in the subsequent chapter.</w:t>
      </w:r>
    </w:p>
    <w:p w14:paraId="5BA0BC22" w14:textId="77777777" w:rsidR="00A37DE3" w:rsidRDefault="00A37DE3" w:rsidP="005235B9">
      <w:pPr>
        <w:spacing w:line="360" w:lineRule="auto"/>
        <w:jc w:val="both"/>
        <w:rPr>
          <w:rFonts w:ascii="Times New Roman" w:hAnsi="Times New Roman" w:cs="Times New Roman"/>
        </w:rPr>
      </w:pPr>
    </w:p>
    <w:p w14:paraId="01958A3F" w14:textId="77777777" w:rsidR="000F666B" w:rsidRDefault="000F666B" w:rsidP="005235B9">
      <w:pPr>
        <w:spacing w:line="360" w:lineRule="auto"/>
        <w:jc w:val="both"/>
        <w:rPr>
          <w:rFonts w:ascii="Times New Roman" w:hAnsi="Times New Roman" w:cs="Times New Roman"/>
        </w:rPr>
      </w:pPr>
    </w:p>
    <w:p w14:paraId="25F1F45F" w14:textId="77777777" w:rsidR="006E5C1F" w:rsidRDefault="006E5C1F" w:rsidP="005235B9">
      <w:pPr>
        <w:spacing w:line="360" w:lineRule="auto"/>
        <w:jc w:val="both"/>
        <w:rPr>
          <w:rFonts w:ascii="Times New Roman" w:hAnsi="Times New Roman" w:cs="Times New Roman"/>
        </w:rPr>
      </w:pPr>
    </w:p>
    <w:p w14:paraId="701B6E55" w14:textId="77777777" w:rsidR="006E5C1F" w:rsidRDefault="006E5C1F" w:rsidP="005235B9">
      <w:pPr>
        <w:spacing w:line="360" w:lineRule="auto"/>
        <w:jc w:val="both"/>
        <w:rPr>
          <w:rFonts w:ascii="Times New Roman" w:hAnsi="Times New Roman" w:cs="Times New Roman"/>
        </w:rPr>
      </w:pPr>
    </w:p>
    <w:p w14:paraId="1ADB5989" w14:textId="77777777" w:rsidR="006E5C1F" w:rsidRDefault="006E5C1F" w:rsidP="005235B9">
      <w:pPr>
        <w:spacing w:line="360" w:lineRule="auto"/>
        <w:jc w:val="both"/>
        <w:rPr>
          <w:rFonts w:ascii="Times New Roman" w:hAnsi="Times New Roman" w:cs="Times New Roman"/>
        </w:rPr>
      </w:pPr>
    </w:p>
    <w:p w14:paraId="5708C252" w14:textId="77777777" w:rsidR="006E5C1F" w:rsidRDefault="006E5C1F" w:rsidP="005235B9">
      <w:pPr>
        <w:spacing w:line="360" w:lineRule="auto"/>
        <w:jc w:val="both"/>
        <w:rPr>
          <w:rFonts w:ascii="Times New Roman" w:hAnsi="Times New Roman" w:cs="Times New Roman"/>
        </w:rPr>
      </w:pPr>
    </w:p>
    <w:p w14:paraId="39200055" w14:textId="77777777" w:rsidR="006E5C1F" w:rsidRDefault="006E5C1F" w:rsidP="005235B9">
      <w:pPr>
        <w:spacing w:line="360" w:lineRule="auto"/>
        <w:jc w:val="both"/>
        <w:rPr>
          <w:rFonts w:ascii="Times New Roman" w:hAnsi="Times New Roman" w:cs="Times New Roman"/>
        </w:rPr>
      </w:pPr>
    </w:p>
    <w:p w14:paraId="3B7B8FA2" w14:textId="77777777" w:rsidR="006E5C1F" w:rsidRDefault="006E5C1F" w:rsidP="005235B9">
      <w:pPr>
        <w:spacing w:line="360" w:lineRule="auto"/>
        <w:jc w:val="both"/>
        <w:rPr>
          <w:rFonts w:ascii="Times New Roman" w:hAnsi="Times New Roman" w:cs="Times New Roman"/>
        </w:rPr>
      </w:pPr>
    </w:p>
    <w:p w14:paraId="19BAAACD" w14:textId="77777777" w:rsidR="006E5C1F" w:rsidRDefault="006E5C1F" w:rsidP="005235B9">
      <w:pPr>
        <w:spacing w:line="360" w:lineRule="auto"/>
        <w:jc w:val="both"/>
        <w:rPr>
          <w:rFonts w:ascii="Times New Roman" w:hAnsi="Times New Roman" w:cs="Times New Roman"/>
        </w:rPr>
      </w:pPr>
    </w:p>
    <w:p w14:paraId="463DC5B0" w14:textId="77777777" w:rsidR="006E5C1F" w:rsidRDefault="006E5C1F" w:rsidP="005235B9">
      <w:pPr>
        <w:spacing w:line="360" w:lineRule="auto"/>
        <w:jc w:val="both"/>
        <w:rPr>
          <w:rFonts w:ascii="Times New Roman" w:hAnsi="Times New Roman" w:cs="Times New Roman"/>
        </w:rPr>
      </w:pPr>
    </w:p>
    <w:p w14:paraId="089CF147" w14:textId="77777777" w:rsidR="006E5C1F" w:rsidRDefault="006E5C1F" w:rsidP="005235B9">
      <w:pPr>
        <w:spacing w:line="360" w:lineRule="auto"/>
        <w:jc w:val="both"/>
        <w:rPr>
          <w:rFonts w:ascii="Times New Roman" w:hAnsi="Times New Roman" w:cs="Times New Roman"/>
        </w:rPr>
      </w:pPr>
    </w:p>
    <w:p w14:paraId="53476AE7" w14:textId="7911719C" w:rsidR="006E5C1F" w:rsidRDefault="006E5C1F" w:rsidP="005235B9">
      <w:pPr>
        <w:spacing w:line="360" w:lineRule="auto"/>
        <w:jc w:val="both"/>
        <w:rPr>
          <w:rFonts w:ascii="Times New Roman" w:hAnsi="Times New Roman" w:cs="Times New Roman"/>
        </w:rPr>
      </w:pPr>
    </w:p>
    <w:p w14:paraId="56D063E4" w14:textId="77777777" w:rsidR="00562099" w:rsidRDefault="00562099" w:rsidP="005235B9">
      <w:pPr>
        <w:spacing w:line="360" w:lineRule="auto"/>
        <w:jc w:val="both"/>
        <w:rPr>
          <w:rFonts w:ascii="Times New Roman" w:hAnsi="Times New Roman" w:cs="Times New Roman"/>
        </w:rPr>
      </w:pPr>
    </w:p>
    <w:p w14:paraId="58284288" w14:textId="77777777" w:rsidR="00562099" w:rsidRDefault="00562099" w:rsidP="005235B9">
      <w:pPr>
        <w:spacing w:line="360" w:lineRule="auto"/>
        <w:jc w:val="both"/>
        <w:rPr>
          <w:rFonts w:ascii="Times New Roman" w:hAnsi="Times New Roman" w:cs="Times New Roman"/>
        </w:rPr>
      </w:pPr>
    </w:p>
    <w:p w14:paraId="12660D64" w14:textId="77777777" w:rsidR="00562099" w:rsidRDefault="00562099" w:rsidP="005235B9">
      <w:pPr>
        <w:spacing w:line="360" w:lineRule="auto"/>
        <w:jc w:val="both"/>
        <w:rPr>
          <w:rFonts w:ascii="Times New Roman" w:hAnsi="Times New Roman" w:cs="Times New Roman"/>
        </w:rPr>
      </w:pPr>
    </w:p>
    <w:p w14:paraId="43A6A771" w14:textId="77777777" w:rsidR="00562099" w:rsidRDefault="00562099" w:rsidP="005235B9">
      <w:pPr>
        <w:spacing w:line="360" w:lineRule="auto"/>
        <w:jc w:val="both"/>
        <w:rPr>
          <w:rFonts w:ascii="Times New Roman" w:hAnsi="Times New Roman" w:cs="Times New Roman"/>
        </w:rPr>
      </w:pPr>
    </w:p>
    <w:p w14:paraId="52DF9EC9" w14:textId="77777777" w:rsidR="003854AA" w:rsidRDefault="003854AA" w:rsidP="005235B9">
      <w:pPr>
        <w:spacing w:line="360" w:lineRule="auto"/>
        <w:jc w:val="both"/>
        <w:rPr>
          <w:rFonts w:ascii="Times New Roman" w:hAnsi="Times New Roman" w:cs="Times New Roman"/>
        </w:rPr>
      </w:pPr>
    </w:p>
    <w:p w14:paraId="67CFB8B3" w14:textId="77777777" w:rsidR="003854AA" w:rsidRDefault="003854AA" w:rsidP="005235B9">
      <w:pPr>
        <w:spacing w:line="360" w:lineRule="auto"/>
        <w:jc w:val="both"/>
        <w:rPr>
          <w:rFonts w:ascii="Times New Roman" w:hAnsi="Times New Roman" w:cs="Times New Roman"/>
        </w:rPr>
      </w:pPr>
    </w:p>
    <w:p w14:paraId="06A969CA" w14:textId="77777777" w:rsidR="003854AA" w:rsidRDefault="003854AA" w:rsidP="005235B9">
      <w:pPr>
        <w:spacing w:line="360" w:lineRule="auto"/>
        <w:jc w:val="both"/>
        <w:rPr>
          <w:rFonts w:ascii="Times New Roman" w:hAnsi="Times New Roman" w:cs="Times New Roman"/>
        </w:rPr>
      </w:pPr>
    </w:p>
    <w:p w14:paraId="0158991F" w14:textId="77777777" w:rsidR="003854AA" w:rsidRDefault="003854AA" w:rsidP="005235B9">
      <w:pPr>
        <w:spacing w:line="360" w:lineRule="auto"/>
        <w:jc w:val="both"/>
        <w:rPr>
          <w:rFonts w:ascii="Times New Roman" w:hAnsi="Times New Roman" w:cs="Times New Roman"/>
        </w:rPr>
      </w:pPr>
    </w:p>
    <w:p w14:paraId="210B68D8" w14:textId="77777777" w:rsidR="003854AA" w:rsidRDefault="003854AA" w:rsidP="005235B9">
      <w:pPr>
        <w:spacing w:line="360" w:lineRule="auto"/>
        <w:jc w:val="both"/>
        <w:rPr>
          <w:rFonts w:ascii="Times New Roman" w:hAnsi="Times New Roman" w:cs="Times New Roman"/>
        </w:rPr>
      </w:pPr>
    </w:p>
    <w:p w14:paraId="25B27276" w14:textId="77777777" w:rsidR="003854AA" w:rsidRDefault="003854AA" w:rsidP="005235B9">
      <w:pPr>
        <w:spacing w:line="360" w:lineRule="auto"/>
        <w:jc w:val="both"/>
        <w:rPr>
          <w:rFonts w:ascii="Times New Roman" w:hAnsi="Times New Roman" w:cs="Times New Roman"/>
        </w:rPr>
      </w:pPr>
    </w:p>
    <w:p w14:paraId="5F118553" w14:textId="77777777" w:rsidR="003854AA" w:rsidRDefault="003854AA" w:rsidP="005235B9">
      <w:pPr>
        <w:spacing w:line="360" w:lineRule="auto"/>
        <w:jc w:val="both"/>
        <w:rPr>
          <w:rFonts w:ascii="Times New Roman" w:hAnsi="Times New Roman" w:cs="Times New Roman"/>
        </w:rPr>
      </w:pPr>
    </w:p>
    <w:p w14:paraId="58C5F891" w14:textId="49DDDA6E" w:rsidR="000F666B" w:rsidRDefault="000F666B" w:rsidP="005235B9">
      <w:pPr>
        <w:spacing w:line="360" w:lineRule="auto"/>
        <w:jc w:val="both"/>
        <w:rPr>
          <w:rFonts w:ascii="Times New Roman" w:hAnsi="Times New Roman" w:cs="Times New Roman"/>
        </w:rPr>
      </w:pPr>
      <w:r>
        <w:rPr>
          <w:rFonts w:ascii="Times New Roman" w:hAnsi="Times New Roman" w:cs="Times New Roman"/>
        </w:rPr>
        <w:t>CHAPTER 3: METHODOLOGY</w:t>
      </w:r>
    </w:p>
    <w:p w14:paraId="11F71C11" w14:textId="126B327B" w:rsidR="000F666B" w:rsidRDefault="000F666B" w:rsidP="005235B9">
      <w:pPr>
        <w:spacing w:line="360" w:lineRule="auto"/>
        <w:jc w:val="both"/>
        <w:rPr>
          <w:rFonts w:ascii="Times New Roman" w:hAnsi="Times New Roman" w:cs="Times New Roman"/>
        </w:rPr>
      </w:pPr>
      <w:r>
        <w:rPr>
          <w:rFonts w:ascii="Times New Roman" w:hAnsi="Times New Roman" w:cs="Times New Roman"/>
        </w:rPr>
        <w:t xml:space="preserve">3.1 Introduction </w:t>
      </w:r>
    </w:p>
    <w:p w14:paraId="4E5CE78D" w14:textId="45E94379" w:rsidR="00934942" w:rsidRDefault="00934942" w:rsidP="005235B9">
      <w:pPr>
        <w:spacing w:line="360" w:lineRule="auto"/>
        <w:jc w:val="both"/>
        <w:rPr>
          <w:rFonts w:ascii="Times New Roman" w:hAnsi="Times New Roman" w:cs="Times New Roman"/>
        </w:rPr>
      </w:pPr>
      <w:r w:rsidRPr="00934942">
        <w:rPr>
          <w:rFonts w:ascii="Times New Roman" w:hAnsi="Times New Roman" w:cs="Times New Roman"/>
        </w:rPr>
        <w:t>This chapter seeks to offer a comprehensive overview of the research methods, design, and models utilized to meet the study’s objectives. It details the variables integrated into the research and the diagnostic tests conducted. The chapter also emphasizes the advantages and disadvantages of the chosen research tools and explains the reasoning behind their selection. The chapter concludes with a presentation of the data analysis plan.</w:t>
      </w:r>
    </w:p>
    <w:p w14:paraId="7CCA6F54" w14:textId="66A1D2E7" w:rsidR="000F666B" w:rsidRDefault="00934942" w:rsidP="005235B9">
      <w:pPr>
        <w:spacing w:line="360" w:lineRule="auto"/>
        <w:jc w:val="both"/>
        <w:rPr>
          <w:rFonts w:ascii="Times New Roman" w:hAnsi="Times New Roman" w:cs="Times New Roman"/>
        </w:rPr>
      </w:pPr>
      <w:r>
        <w:rPr>
          <w:rFonts w:ascii="Times New Roman" w:hAnsi="Times New Roman" w:cs="Times New Roman"/>
        </w:rPr>
        <w:t>3.2 Research Design</w:t>
      </w:r>
    </w:p>
    <w:p w14:paraId="44E1A1DA" w14:textId="1E9395C4" w:rsidR="00934942" w:rsidRDefault="00934942" w:rsidP="005235B9">
      <w:pPr>
        <w:spacing w:line="360" w:lineRule="auto"/>
        <w:jc w:val="both"/>
        <w:rPr>
          <w:rFonts w:ascii="Times New Roman" w:hAnsi="Times New Roman" w:cs="Times New Roman"/>
        </w:rPr>
      </w:pPr>
      <w:r w:rsidRPr="00934942">
        <w:rPr>
          <w:rFonts w:ascii="Times New Roman" w:hAnsi="Times New Roman" w:cs="Times New Roman"/>
        </w:rPr>
        <w:t xml:space="preserve">According to (Kerlinger, 1986) research design is a plan, structure and strategy of investigation conceived to obtain answers to research questions and to control variance. </w:t>
      </w:r>
      <w:r w:rsidR="0065540F" w:rsidRPr="0065540F">
        <w:rPr>
          <w:rFonts w:ascii="Times New Roman" w:hAnsi="Times New Roman" w:cs="Times New Roman"/>
        </w:rPr>
        <w:t xml:space="preserve">This study </w:t>
      </w:r>
      <w:proofErr w:type="spellStart"/>
      <w:r w:rsidR="00FF20D4">
        <w:rPr>
          <w:rFonts w:ascii="Times New Roman" w:hAnsi="Times New Roman" w:cs="Times New Roman"/>
        </w:rPr>
        <w:t>utilises</w:t>
      </w:r>
      <w:proofErr w:type="spellEnd"/>
      <w:r w:rsidR="0065540F" w:rsidRPr="0065540F">
        <w:rPr>
          <w:rFonts w:ascii="Times New Roman" w:hAnsi="Times New Roman" w:cs="Times New Roman"/>
        </w:rPr>
        <w:t xml:space="preserve"> a </w:t>
      </w:r>
      <w:r w:rsidR="0065540F" w:rsidRPr="00FF20D4">
        <w:rPr>
          <w:rFonts w:ascii="Times New Roman" w:hAnsi="Times New Roman" w:cs="Times New Roman"/>
        </w:rPr>
        <w:t>quantitative research design</w:t>
      </w:r>
      <w:r w:rsidR="0065540F" w:rsidRPr="0065540F">
        <w:rPr>
          <w:rFonts w:ascii="Times New Roman" w:hAnsi="Times New Roman" w:cs="Times New Roman"/>
        </w:rPr>
        <w:t xml:space="preserve"> based on the </w:t>
      </w:r>
      <w:r w:rsidR="0065540F" w:rsidRPr="00FF20D4">
        <w:rPr>
          <w:rFonts w:ascii="Times New Roman" w:hAnsi="Times New Roman" w:cs="Times New Roman"/>
        </w:rPr>
        <w:t>Data Envelopment Analysis (DEA)</w:t>
      </w:r>
      <w:r w:rsidR="0065540F" w:rsidRPr="0065540F">
        <w:rPr>
          <w:rFonts w:ascii="Times New Roman" w:hAnsi="Times New Roman" w:cs="Times New Roman"/>
        </w:rPr>
        <w:t xml:space="preserve"> methodology. DEA is a non-parametric linear programming-based technique used to measure the relative efficiency of a sample of peer entities, referred to as </w:t>
      </w:r>
      <w:r w:rsidR="0065540F" w:rsidRPr="0065540F">
        <w:rPr>
          <w:rFonts w:ascii="Times New Roman" w:hAnsi="Times New Roman" w:cs="Times New Roman"/>
          <w:b/>
          <w:bCs/>
        </w:rPr>
        <w:t>Decision-Making Units (DMUs)</w:t>
      </w:r>
      <w:r w:rsidR="0065540F" w:rsidRPr="0065540F">
        <w:rPr>
          <w:rFonts w:ascii="Times New Roman" w:hAnsi="Times New Roman" w:cs="Times New Roman"/>
        </w:rPr>
        <w:t>. In this research, each selected pension fund in Zimbabwe represents a single DMU.</w:t>
      </w:r>
    </w:p>
    <w:p w14:paraId="6731FDDB" w14:textId="2E75488A" w:rsidR="00934942" w:rsidRDefault="00934942" w:rsidP="005235B9">
      <w:pPr>
        <w:spacing w:line="360" w:lineRule="auto"/>
        <w:jc w:val="both"/>
        <w:rPr>
          <w:rFonts w:ascii="Times New Roman" w:hAnsi="Times New Roman" w:cs="Times New Roman"/>
        </w:rPr>
      </w:pPr>
      <w:r>
        <w:rPr>
          <w:rFonts w:ascii="Times New Roman" w:hAnsi="Times New Roman" w:cs="Times New Roman"/>
        </w:rPr>
        <w:t>3.3 Target Population</w:t>
      </w:r>
      <w:r w:rsidR="001D1346">
        <w:rPr>
          <w:rFonts w:ascii="Times New Roman" w:hAnsi="Times New Roman" w:cs="Times New Roman"/>
        </w:rPr>
        <w:t xml:space="preserve"> and sample</w:t>
      </w:r>
    </w:p>
    <w:p w14:paraId="4097D9A0" w14:textId="77777777" w:rsidR="00D20D33" w:rsidRPr="00D20D33" w:rsidRDefault="00D20D33" w:rsidP="00D20D33">
      <w:pPr>
        <w:spacing w:line="360" w:lineRule="auto"/>
        <w:jc w:val="both"/>
        <w:rPr>
          <w:rFonts w:ascii="Times New Roman" w:hAnsi="Times New Roman" w:cs="Times New Roman"/>
        </w:rPr>
      </w:pPr>
      <w:r w:rsidRPr="00D20D33">
        <w:rPr>
          <w:rFonts w:ascii="Times New Roman" w:hAnsi="Times New Roman" w:cs="Times New Roman"/>
        </w:rPr>
        <w:t>The target population for this study consists of all registered and active pension funds in Zimbabwe. This includes various types of institutions that manage retirement savings, which can be categorized as follows:</w:t>
      </w:r>
    </w:p>
    <w:p w14:paraId="1C849EC7" w14:textId="0725BE18" w:rsidR="00D20D33" w:rsidRPr="00D20D33" w:rsidRDefault="00D20D33" w:rsidP="00D20D33">
      <w:pPr>
        <w:numPr>
          <w:ilvl w:val="0"/>
          <w:numId w:val="7"/>
        </w:numPr>
        <w:spacing w:line="360" w:lineRule="auto"/>
        <w:jc w:val="both"/>
        <w:rPr>
          <w:rFonts w:ascii="Times New Roman" w:hAnsi="Times New Roman" w:cs="Times New Roman"/>
        </w:rPr>
      </w:pPr>
      <w:r w:rsidRPr="00D20D33">
        <w:rPr>
          <w:rFonts w:ascii="Times New Roman" w:hAnsi="Times New Roman" w:cs="Times New Roman"/>
          <w:b/>
          <w:bCs/>
        </w:rPr>
        <w:lastRenderedPageBreak/>
        <w:t>Self-Administered (Standalone) Funds:</w:t>
      </w:r>
      <w:r w:rsidRPr="00D20D33">
        <w:rPr>
          <w:rFonts w:ascii="Times New Roman" w:hAnsi="Times New Roman" w:cs="Times New Roman"/>
        </w:rPr>
        <w:t xml:space="preserve"> Large funds managed by their own boards, such as the Mining Industry Pension Fund (MIPF) </w:t>
      </w:r>
      <w:r>
        <w:rPr>
          <w:rFonts w:ascii="Times New Roman" w:hAnsi="Times New Roman" w:cs="Times New Roman"/>
        </w:rPr>
        <w:t xml:space="preserve">and </w:t>
      </w:r>
      <w:r w:rsidRPr="00D20D33">
        <w:rPr>
          <w:rFonts w:ascii="Times New Roman" w:hAnsi="Times New Roman" w:cs="Times New Roman"/>
        </w:rPr>
        <w:t>the ZESA Staff Pension Fund.</w:t>
      </w:r>
    </w:p>
    <w:p w14:paraId="26CBEEFE" w14:textId="77777777" w:rsidR="00D20D33" w:rsidRPr="00D20D33" w:rsidRDefault="00D20D33" w:rsidP="00D20D33">
      <w:pPr>
        <w:numPr>
          <w:ilvl w:val="0"/>
          <w:numId w:val="7"/>
        </w:numPr>
        <w:spacing w:line="360" w:lineRule="auto"/>
        <w:jc w:val="both"/>
        <w:rPr>
          <w:rFonts w:ascii="Times New Roman" w:hAnsi="Times New Roman" w:cs="Times New Roman"/>
        </w:rPr>
      </w:pPr>
      <w:r w:rsidRPr="00D20D33">
        <w:rPr>
          <w:rFonts w:ascii="Times New Roman" w:hAnsi="Times New Roman" w:cs="Times New Roman"/>
          <w:b/>
          <w:bCs/>
        </w:rPr>
        <w:t>Insured/Underwritten Funds:</w:t>
      </w:r>
      <w:r w:rsidRPr="00D20D33">
        <w:rPr>
          <w:rFonts w:ascii="Times New Roman" w:hAnsi="Times New Roman" w:cs="Times New Roman"/>
        </w:rPr>
        <w:t xml:space="preserve"> Smaller funds whose assets are managed by insurance companies.</w:t>
      </w:r>
    </w:p>
    <w:p w14:paraId="721088C8" w14:textId="2553AD3A" w:rsidR="0086693D" w:rsidRPr="001D1346" w:rsidRDefault="00D20D33" w:rsidP="005235B9">
      <w:pPr>
        <w:numPr>
          <w:ilvl w:val="0"/>
          <w:numId w:val="7"/>
        </w:numPr>
        <w:spacing w:line="360" w:lineRule="auto"/>
        <w:jc w:val="both"/>
        <w:rPr>
          <w:rFonts w:ascii="Times New Roman" w:hAnsi="Times New Roman" w:cs="Times New Roman"/>
        </w:rPr>
      </w:pPr>
      <w:r w:rsidRPr="00D20D33">
        <w:rPr>
          <w:rFonts w:ascii="Times New Roman" w:hAnsi="Times New Roman" w:cs="Times New Roman"/>
          <w:b/>
          <w:bCs/>
        </w:rPr>
        <w:t>Occupational Schemes (Pillar II):</w:t>
      </w:r>
      <w:r w:rsidRPr="00D20D33">
        <w:rPr>
          <w:rFonts w:ascii="Times New Roman" w:hAnsi="Times New Roman" w:cs="Times New Roman"/>
        </w:rPr>
        <w:t xml:space="preserve"> Specifically, those that are employment-based, which can be either </w:t>
      </w:r>
      <w:r w:rsidRPr="00D20D33">
        <w:rPr>
          <w:rFonts w:ascii="Times New Roman" w:hAnsi="Times New Roman" w:cs="Times New Roman"/>
          <w:b/>
          <w:bCs/>
        </w:rPr>
        <w:t>mandatory</w:t>
      </w:r>
      <w:r w:rsidRPr="00D20D33">
        <w:rPr>
          <w:rFonts w:ascii="Times New Roman" w:hAnsi="Times New Roman" w:cs="Times New Roman"/>
        </w:rPr>
        <w:t xml:space="preserve"> (compulsory for a sector) or </w:t>
      </w:r>
      <w:r w:rsidRPr="00D20D33">
        <w:rPr>
          <w:rFonts w:ascii="Times New Roman" w:hAnsi="Times New Roman" w:cs="Times New Roman"/>
          <w:b/>
          <w:bCs/>
        </w:rPr>
        <w:t>voluntary</w:t>
      </w:r>
      <w:r w:rsidRPr="00D20D33">
        <w:rPr>
          <w:rFonts w:ascii="Times New Roman" w:hAnsi="Times New Roman" w:cs="Times New Roman"/>
        </w:rPr>
        <w:t xml:space="preserve"> (non-compulsory).</w:t>
      </w:r>
    </w:p>
    <w:p w14:paraId="1D969E9A" w14:textId="77777777" w:rsidR="001D1346" w:rsidRDefault="001D1346" w:rsidP="005235B9">
      <w:pPr>
        <w:spacing w:line="360" w:lineRule="auto"/>
        <w:jc w:val="both"/>
        <w:rPr>
          <w:rFonts w:ascii="Times New Roman" w:hAnsi="Times New Roman" w:cs="Times New Roman"/>
        </w:rPr>
      </w:pPr>
    </w:p>
    <w:p w14:paraId="168E59E9" w14:textId="77777777" w:rsidR="001D1346" w:rsidRDefault="001D1346" w:rsidP="005235B9">
      <w:pPr>
        <w:spacing w:line="360" w:lineRule="auto"/>
        <w:jc w:val="both"/>
        <w:rPr>
          <w:rFonts w:ascii="Times New Roman" w:hAnsi="Times New Roman" w:cs="Times New Roman"/>
        </w:rPr>
      </w:pPr>
    </w:p>
    <w:p w14:paraId="41397EB6" w14:textId="77777777" w:rsidR="001D1346" w:rsidRDefault="001D1346" w:rsidP="005235B9">
      <w:pPr>
        <w:spacing w:line="360" w:lineRule="auto"/>
        <w:jc w:val="both"/>
        <w:rPr>
          <w:rFonts w:ascii="Times New Roman" w:hAnsi="Times New Roman" w:cs="Times New Roman"/>
        </w:rPr>
      </w:pPr>
    </w:p>
    <w:p w14:paraId="6F26C34E" w14:textId="6E1BF2AB" w:rsidR="00DF3CF8" w:rsidRDefault="00DF3CF8" w:rsidP="005235B9">
      <w:pPr>
        <w:spacing w:line="360" w:lineRule="auto"/>
        <w:jc w:val="both"/>
        <w:rPr>
          <w:rFonts w:ascii="Times New Roman" w:hAnsi="Times New Roman" w:cs="Times New Roman"/>
        </w:rPr>
      </w:pPr>
      <w:r>
        <w:rPr>
          <w:rFonts w:ascii="Times New Roman" w:hAnsi="Times New Roman" w:cs="Times New Roman"/>
        </w:rPr>
        <w:t xml:space="preserve">3.5 Data Collection </w:t>
      </w:r>
      <w:proofErr w:type="spellStart"/>
      <w:r>
        <w:rPr>
          <w:rFonts w:ascii="Times New Roman" w:hAnsi="Times New Roman" w:cs="Times New Roman"/>
        </w:rPr>
        <w:t>Instruements</w:t>
      </w:r>
      <w:proofErr w:type="spellEnd"/>
      <w:r>
        <w:rPr>
          <w:rFonts w:ascii="Times New Roman" w:hAnsi="Times New Roman" w:cs="Times New Roman"/>
        </w:rPr>
        <w:t xml:space="preserve"> </w:t>
      </w:r>
    </w:p>
    <w:p w14:paraId="6226162F" w14:textId="14501B47" w:rsidR="00513D25" w:rsidRPr="00513D25" w:rsidRDefault="001D1346" w:rsidP="00513D25">
      <w:pPr>
        <w:spacing w:line="360" w:lineRule="auto"/>
        <w:jc w:val="both"/>
        <w:rPr>
          <w:rFonts w:ascii="Times New Roman" w:hAnsi="Times New Roman" w:cs="Times New Roman"/>
        </w:rPr>
      </w:pPr>
      <w:r w:rsidRPr="001D1346">
        <w:rPr>
          <w:rFonts w:ascii="Times New Roman" w:hAnsi="Times New Roman" w:cs="Times New Roman"/>
        </w:rPr>
        <w:t>Chikukwa</w:t>
      </w:r>
      <w:r w:rsidR="003C4AC0">
        <w:rPr>
          <w:rFonts w:ascii="Times New Roman" w:hAnsi="Times New Roman" w:cs="Times New Roman"/>
        </w:rPr>
        <w:t>(</w:t>
      </w:r>
      <w:r w:rsidRPr="001D1346">
        <w:rPr>
          <w:rFonts w:ascii="Times New Roman" w:hAnsi="Times New Roman" w:cs="Times New Roman"/>
        </w:rPr>
        <w:t>2010</w:t>
      </w:r>
      <w:r w:rsidR="003C4AC0">
        <w:rPr>
          <w:rFonts w:ascii="Times New Roman" w:hAnsi="Times New Roman" w:cs="Times New Roman"/>
        </w:rPr>
        <w:t xml:space="preserve">), </w:t>
      </w:r>
      <w:r w:rsidRPr="001D1346">
        <w:rPr>
          <w:rFonts w:ascii="Times New Roman" w:hAnsi="Times New Roman" w:cs="Times New Roman"/>
        </w:rPr>
        <w:t>emphasizes that research instruments should be selected based on the type of data to be collected and the ability of the tools to effectively gather the necessary information within specific conditions. In this study data will be sourced from secondary sources</w:t>
      </w:r>
      <w:r w:rsidR="003C4AC0">
        <w:rPr>
          <w:rFonts w:ascii="Times New Roman" w:hAnsi="Times New Roman" w:cs="Times New Roman"/>
        </w:rPr>
        <w:t xml:space="preserve"> specifically from annual financial statements and regulatory reports. </w:t>
      </w:r>
      <w:r w:rsidR="003C4AC0" w:rsidRPr="003C4AC0">
        <w:rPr>
          <w:rFonts w:ascii="Times New Roman" w:hAnsi="Times New Roman" w:cs="Times New Roman"/>
        </w:rPr>
        <w:t>To maintain the validity of the technical efficiency scores, only audited figures available in the public domain are considered.</w:t>
      </w:r>
      <w:r w:rsidR="00513D25">
        <w:rPr>
          <w:rFonts w:ascii="Times New Roman" w:hAnsi="Times New Roman" w:cs="Times New Roman"/>
        </w:rPr>
        <w:t xml:space="preserve"> </w:t>
      </w:r>
      <w:r w:rsidR="00513D25" w:rsidRPr="00513D25">
        <w:rPr>
          <w:rFonts w:ascii="Times New Roman" w:hAnsi="Times New Roman" w:cs="Times New Roman"/>
        </w:rPr>
        <w:t>The instrument (data extraction template) must specifically capture the following "Engineered Variables" identified as the main determinants of efficiency:</w:t>
      </w:r>
    </w:p>
    <w:p w14:paraId="6A2DE802" w14:textId="77777777" w:rsidR="00513D25" w:rsidRPr="00513D25" w:rsidRDefault="00513D25" w:rsidP="00513D25">
      <w:pPr>
        <w:numPr>
          <w:ilvl w:val="0"/>
          <w:numId w:val="9"/>
        </w:numPr>
        <w:spacing w:line="360" w:lineRule="auto"/>
        <w:jc w:val="both"/>
        <w:rPr>
          <w:rFonts w:ascii="Times New Roman" w:hAnsi="Times New Roman" w:cs="Times New Roman"/>
        </w:rPr>
      </w:pPr>
      <w:r w:rsidRPr="00513D25">
        <w:rPr>
          <w:rFonts w:ascii="Times New Roman" w:hAnsi="Times New Roman" w:cs="Times New Roman"/>
          <w:b/>
          <w:bCs/>
        </w:rPr>
        <w:t>Inputs:</w:t>
      </w:r>
      <w:r w:rsidRPr="00513D25">
        <w:rPr>
          <w:rFonts w:ascii="Times New Roman" w:hAnsi="Times New Roman" w:cs="Times New Roman"/>
        </w:rPr>
        <w:t xml:space="preserve"> Total assets, total operating expenses, and total equity and debt.</w:t>
      </w:r>
    </w:p>
    <w:p w14:paraId="43B712DC" w14:textId="3153C3D0" w:rsidR="00513D25" w:rsidRDefault="00513D25" w:rsidP="005235B9">
      <w:pPr>
        <w:numPr>
          <w:ilvl w:val="0"/>
          <w:numId w:val="9"/>
        </w:numPr>
        <w:spacing w:line="360" w:lineRule="auto"/>
        <w:jc w:val="both"/>
        <w:rPr>
          <w:rFonts w:ascii="Times New Roman" w:hAnsi="Times New Roman" w:cs="Times New Roman"/>
        </w:rPr>
      </w:pPr>
      <w:r w:rsidRPr="00513D25">
        <w:rPr>
          <w:rFonts w:ascii="Times New Roman" w:hAnsi="Times New Roman" w:cs="Times New Roman"/>
          <w:b/>
          <w:bCs/>
        </w:rPr>
        <w:t>Outputs:</w:t>
      </w:r>
      <w:r w:rsidRPr="00513D25">
        <w:rPr>
          <w:rFonts w:ascii="Times New Roman" w:hAnsi="Times New Roman" w:cs="Times New Roman"/>
        </w:rPr>
        <w:t xml:space="preserve"> Profits (net investment income) and members’ contributions.</w:t>
      </w:r>
    </w:p>
    <w:p w14:paraId="0281F62E" w14:textId="660214B9" w:rsidR="000A6AE9" w:rsidRPr="00513D25" w:rsidRDefault="000A6AE9" w:rsidP="000A6AE9">
      <w:pPr>
        <w:spacing w:line="360" w:lineRule="auto"/>
        <w:jc w:val="both"/>
        <w:rPr>
          <w:rFonts w:ascii="Times New Roman" w:hAnsi="Times New Roman" w:cs="Times New Roman"/>
        </w:rPr>
      </w:pPr>
      <w:r>
        <w:rPr>
          <w:rFonts w:ascii="Times New Roman" w:hAnsi="Times New Roman" w:cs="Times New Roman"/>
        </w:rPr>
        <w:t xml:space="preserve">All the </w:t>
      </w:r>
      <w:r w:rsidRPr="000A6AE9">
        <w:rPr>
          <w:rFonts w:ascii="Times New Roman" w:hAnsi="Times New Roman" w:cs="Times New Roman"/>
        </w:rPr>
        <w:t xml:space="preserve">data collected in local currency (ZWG) is converted to a stable </w:t>
      </w:r>
      <w:r w:rsidRPr="000A6AE9">
        <w:rPr>
          <w:rFonts w:ascii="Times New Roman" w:hAnsi="Times New Roman" w:cs="Times New Roman"/>
          <w:b/>
          <w:bCs/>
        </w:rPr>
        <w:t>USD-equivalent</w:t>
      </w:r>
      <w:r w:rsidRPr="000A6AE9">
        <w:rPr>
          <w:rFonts w:ascii="Times New Roman" w:hAnsi="Times New Roman" w:cs="Times New Roman"/>
        </w:rPr>
        <w:t xml:space="preserve"> at the prevailing market rate on the date of the financial statement. This ensures that the "Technical Efficiency" measured by the model reflects actual management skill rather than inflationary distortions.</w:t>
      </w:r>
    </w:p>
    <w:p w14:paraId="2540EA98" w14:textId="77777777" w:rsidR="003B3C3F" w:rsidRPr="00513D25" w:rsidRDefault="00DF3CF8" w:rsidP="00513D25">
      <w:pPr>
        <w:spacing w:line="360" w:lineRule="auto"/>
        <w:rPr>
          <w:rFonts w:ascii="Times New Roman" w:hAnsi="Times New Roman" w:cs="Times New Roman"/>
          <w:lang w:val="en-GB"/>
        </w:rPr>
      </w:pPr>
      <w:r w:rsidRPr="00513D25">
        <w:rPr>
          <w:rFonts w:ascii="Times New Roman" w:hAnsi="Times New Roman" w:cs="Times New Roman"/>
        </w:rPr>
        <w:t xml:space="preserve">3.6 </w:t>
      </w:r>
      <w:r w:rsidR="003B3C3F" w:rsidRPr="00513D25">
        <w:rPr>
          <w:rFonts w:ascii="Times New Roman" w:hAnsi="Times New Roman" w:cs="Times New Roman"/>
          <w:lang w:val="en-GB"/>
        </w:rPr>
        <w:t>Secondary data collection methods</w:t>
      </w:r>
    </w:p>
    <w:p w14:paraId="5E60AA36" w14:textId="5CDB8AAC" w:rsidR="00513D25" w:rsidRDefault="00513D25" w:rsidP="00513D25">
      <w:pPr>
        <w:spacing w:line="360" w:lineRule="auto"/>
        <w:rPr>
          <w:rFonts w:ascii="Times New Roman" w:hAnsi="Times New Roman" w:cs="Times New Roman"/>
        </w:rPr>
      </w:pPr>
      <w:r w:rsidRPr="00513D25">
        <w:rPr>
          <w:rFonts w:ascii="Times New Roman" w:hAnsi="Times New Roman" w:cs="Times New Roman"/>
        </w:rPr>
        <w:t>The research relied on secondary data meaning no original research instruments were employed to collect data. Instead, data previously published</w:t>
      </w:r>
      <w:r>
        <w:rPr>
          <w:rFonts w:ascii="Times New Roman" w:hAnsi="Times New Roman" w:cs="Times New Roman"/>
        </w:rPr>
        <w:t xml:space="preserve"> </w:t>
      </w:r>
      <w:r w:rsidRPr="00513D25">
        <w:rPr>
          <w:rFonts w:ascii="Times New Roman" w:hAnsi="Times New Roman" w:cs="Times New Roman"/>
        </w:rPr>
        <w:t>by others was utilized, sourced from reputable international financial platforms</w:t>
      </w:r>
      <w:r>
        <w:rPr>
          <w:rFonts w:ascii="Times New Roman" w:hAnsi="Times New Roman" w:cs="Times New Roman"/>
        </w:rPr>
        <w:t>.</w:t>
      </w:r>
    </w:p>
    <w:p w14:paraId="1B2AF0B2" w14:textId="77777777" w:rsidR="00513D25" w:rsidRDefault="003B3C3F" w:rsidP="00513D25">
      <w:pPr>
        <w:pStyle w:val="ListParagraph"/>
        <w:numPr>
          <w:ilvl w:val="1"/>
          <w:numId w:val="10"/>
        </w:numPr>
        <w:spacing w:line="360" w:lineRule="auto"/>
        <w:jc w:val="both"/>
        <w:rPr>
          <w:rFonts w:ascii="Times New Roman" w:hAnsi="Times New Roman" w:cs="Times New Roman"/>
          <w:lang w:val="en-GB"/>
        </w:rPr>
      </w:pPr>
      <w:r w:rsidRPr="0070536B">
        <w:rPr>
          <w:rFonts w:ascii="Times New Roman" w:hAnsi="Times New Roman" w:cs="Times New Roman"/>
          <w:lang w:val="en-GB"/>
        </w:rPr>
        <w:lastRenderedPageBreak/>
        <w:t>Model outline</w:t>
      </w:r>
    </w:p>
    <w:p w14:paraId="08ABE4E3" w14:textId="77777777" w:rsidR="003854AA" w:rsidRPr="003854AA" w:rsidRDefault="003854AA" w:rsidP="003854AA">
      <w:pPr>
        <w:spacing w:line="360" w:lineRule="auto"/>
        <w:jc w:val="both"/>
        <w:rPr>
          <w:rFonts w:ascii="Times New Roman" w:hAnsi="Times New Roman" w:cs="Times New Roman"/>
          <w:lang w:val="en-GB"/>
        </w:rPr>
      </w:pPr>
    </w:p>
    <w:p w14:paraId="5B76B693" w14:textId="77777777" w:rsidR="00513D25" w:rsidRDefault="00513D25" w:rsidP="00513D25">
      <w:pPr>
        <w:pStyle w:val="ListParagraph"/>
        <w:spacing w:line="360" w:lineRule="auto"/>
        <w:ind w:left="360"/>
        <w:jc w:val="both"/>
        <w:rPr>
          <w:rFonts w:ascii="Times New Roman" w:hAnsi="Times New Roman" w:cs="Times New Roman"/>
          <w:lang w:val="en-GB"/>
        </w:rPr>
      </w:pPr>
    </w:p>
    <w:p w14:paraId="7EBB0081" w14:textId="1A579A60" w:rsidR="003B3C3F" w:rsidRDefault="003B3C3F" w:rsidP="00513D25">
      <w:pPr>
        <w:pStyle w:val="ListParagraph"/>
        <w:numPr>
          <w:ilvl w:val="1"/>
          <w:numId w:val="10"/>
        </w:numPr>
        <w:spacing w:line="360" w:lineRule="auto"/>
        <w:jc w:val="both"/>
        <w:rPr>
          <w:rFonts w:ascii="Times New Roman" w:hAnsi="Times New Roman" w:cs="Times New Roman"/>
          <w:lang w:val="en-GB"/>
        </w:rPr>
      </w:pPr>
      <w:r w:rsidRPr="00513D25">
        <w:rPr>
          <w:rFonts w:ascii="Times New Roman" w:hAnsi="Times New Roman" w:cs="Times New Roman"/>
          <w:lang w:val="en-GB"/>
        </w:rPr>
        <w:t>Data Presentation and analysis</w:t>
      </w:r>
    </w:p>
    <w:p w14:paraId="4719EB84" w14:textId="5FFCB287" w:rsidR="00213A59" w:rsidRPr="00213A59" w:rsidRDefault="00213A59" w:rsidP="00213A59">
      <w:pPr>
        <w:spacing w:line="360" w:lineRule="auto"/>
        <w:jc w:val="both"/>
        <w:rPr>
          <w:rFonts w:ascii="Times New Roman" w:hAnsi="Times New Roman" w:cs="Times New Roman"/>
          <w:lang w:val="en-GB"/>
        </w:rPr>
      </w:pPr>
      <w:r w:rsidRPr="0070536B">
        <w:rPr>
          <w:rFonts w:ascii="Times New Roman" w:hAnsi="Times New Roman" w:cs="Times New Roman"/>
        </w:rPr>
        <w:t xml:space="preserve">Data analysis will be conducted using Python for its versatility in handling complex datasets, MATLAB for advanced computations and simulations, and Pine Script for testing trading strategies on </w:t>
      </w:r>
      <w:proofErr w:type="spellStart"/>
      <w:r w:rsidRPr="0070536B">
        <w:rPr>
          <w:rFonts w:ascii="Times New Roman" w:hAnsi="Times New Roman" w:cs="Times New Roman"/>
        </w:rPr>
        <w:t>TradingView</w:t>
      </w:r>
      <w:proofErr w:type="spellEnd"/>
      <w:r w:rsidRPr="0070536B">
        <w:rPr>
          <w:rFonts w:ascii="Times New Roman" w:hAnsi="Times New Roman" w:cs="Times New Roman"/>
        </w:rPr>
        <w:t>. Microsoft Excel will be used for data management, processing, and visualization.</w:t>
      </w:r>
    </w:p>
    <w:p w14:paraId="2B87F05C" w14:textId="77777777" w:rsidR="00213A59" w:rsidRPr="00213A59" w:rsidRDefault="00213A59" w:rsidP="00213A59">
      <w:pPr>
        <w:spacing w:line="360" w:lineRule="auto"/>
        <w:jc w:val="both"/>
        <w:rPr>
          <w:rFonts w:ascii="Times New Roman" w:hAnsi="Times New Roman" w:cs="Times New Roman"/>
          <w:lang w:val="en-GB"/>
        </w:rPr>
      </w:pPr>
    </w:p>
    <w:p w14:paraId="4CBEF145" w14:textId="670F4E52" w:rsidR="00DF3CF8" w:rsidRDefault="003B3C3F" w:rsidP="003B3C3F">
      <w:pPr>
        <w:spacing w:line="360" w:lineRule="auto"/>
        <w:jc w:val="both"/>
        <w:rPr>
          <w:rFonts w:ascii="Times New Roman" w:hAnsi="Times New Roman" w:cs="Times New Roman"/>
        </w:rPr>
      </w:pPr>
      <w:r w:rsidRPr="0070536B">
        <w:rPr>
          <w:rFonts w:ascii="Times New Roman" w:hAnsi="Times New Roman" w:cs="Times New Roman"/>
          <w:lang w:val="en-GB"/>
        </w:rPr>
        <w:t>Chapter</w:t>
      </w:r>
      <w:r w:rsidRPr="003B3C3F">
        <w:rPr>
          <w:rFonts w:ascii="Times New Roman" w:hAnsi="Times New Roman" w:cs="Times New Roman"/>
          <w:lang w:val="en-GB"/>
        </w:rPr>
        <w:t xml:space="preserve"> Summary</w:t>
      </w:r>
    </w:p>
    <w:p w14:paraId="5DAF3D76" w14:textId="77777777" w:rsidR="00C9274F" w:rsidRPr="005235B9" w:rsidRDefault="00C9274F" w:rsidP="005235B9">
      <w:pPr>
        <w:spacing w:line="360" w:lineRule="auto"/>
        <w:jc w:val="both"/>
        <w:rPr>
          <w:rFonts w:ascii="Times New Roman" w:hAnsi="Times New Roman" w:cs="Times New Roman"/>
        </w:rPr>
      </w:pPr>
    </w:p>
    <w:sectPr w:rsidR="00C9274F" w:rsidRPr="005235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0414F"/>
    <w:multiLevelType w:val="hybridMultilevel"/>
    <w:tmpl w:val="5E9CE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512875"/>
    <w:multiLevelType w:val="multilevel"/>
    <w:tmpl w:val="A214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1669F"/>
    <w:multiLevelType w:val="multilevel"/>
    <w:tmpl w:val="430EDFA4"/>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D94700C"/>
    <w:multiLevelType w:val="hybridMultilevel"/>
    <w:tmpl w:val="A24CD676"/>
    <w:lvl w:ilvl="0" w:tplc="1C090001">
      <w:start w:val="1"/>
      <w:numFmt w:val="bullet"/>
      <w:lvlText w:val=""/>
      <w:lvlJc w:val="left"/>
      <w:pPr>
        <w:ind w:left="1980" w:hanging="360"/>
      </w:pPr>
      <w:rPr>
        <w:rFonts w:ascii="Symbol" w:hAnsi="Symbol" w:hint="default"/>
      </w:rPr>
    </w:lvl>
    <w:lvl w:ilvl="1" w:tplc="1C090003">
      <w:start w:val="1"/>
      <w:numFmt w:val="bullet"/>
      <w:lvlText w:val="o"/>
      <w:lvlJc w:val="left"/>
      <w:pPr>
        <w:ind w:left="2700" w:hanging="360"/>
      </w:pPr>
      <w:rPr>
        <w:rFonts w:ascii="Courier New" w:hAnsi="Courier New" w:cs="Courier New" w:hint="default"/>
      </w:rPr>
    </w:lvl>
    <w:lvl w:ilvl="2" w:tplc="1C090005">
      <w:start w:val="1"/>
      <w:numFmt w:val="bullet"/>
      <w:lvlText w:val=""/>
      <w:lvlJc w:val="left"/>
      <w:pPr>
        <w:ind w:left="3420" w:hanging="360"/>
      </w:pPr>
      <w:rPr>
        <w:rFonts w:ascii="Wingdings" w:hAnsi="Wingdings" w:hint="default"/>
      </w:rPr>
    </w:lvl>
    <w:lvl w:ilvl="3" w:tplc="1C090001">
      <w:start w:val="1"/>
      <w:numFmt w:val="bullet"/>
      <w:lvlText w:val=""/>
      <w:lvlJc w:val="left"/>
      <w:pPr>
        <w:ind w:left="4140" w:hanging="360"/>
      </w:pPr>
      <w:rPr>
        <w:rFonts w:ascii="Symbol" w:hAnsi="Symbol" w:hint="default"/>
      </w:rPr>
    </w:lvl>
    <w:lvl w:ilvl="4" w:tplc="1C090003">
      <w:start w:val="1"/>
      <w:numFmt w:val="bullet"/>
      <w:lvlText w:val="o"/>
      <w:lvlJc w:val="left"/>
      <w:pPr>
        <w:ind w:left="4860" w:hanging="360"/>
      </w:pPr>
      <w:rPr>
        <w:rFonts w:ascii="Courier New" w:hAnsi="Courier New" w:cs="Courier New" w:hint="default"/>
      </w:rPr>
    </w:lvl>
    <w:lvl w:ilvl="5" w:tplc="1C090005">
      <w:start w:val="1"/>
      <w:numFmt w:val="bullet"/>
      <w:lvlText w:val=""/>
      <w:lvlJc w:val="left"/>
      <w:pPr>
        <w:ind w:left="5580" w:hanging="360"/>
      </w:pPr>
      <w:rPr>
        <w:rFonts w:ascii="Wingdings" w:hAnsi="Wingdings" w:hint="default"/>
      </w:rPr>
    </w:lvl>
    <w:lvl w:ilvl="6" w:tplc="1C090001">
      <w:start w:val="1"/>
      <w:numFmt w:val="bullet"/>
      <w:lvlText w:val=""/>
      <w:lvlJc w:val="left"/>
      <w:pPr>
        <w:ind w:left="6300" w:hanging="360"/>
      </w:pPr>
      <w:rPr>
        <w:rFonts w:ascii="Symbol" w:hAnsi="Symbol" w:hint="default"/>
      </w:rPr>
    </w:lvl>
    <w:lvl w:ilvl="7" w:tplc="1C090003">
      <w:start w:val="1"/>
      <w:numFmt w:val="bullet"/>
      <w:lvlText w:val="o"/>
      <w:lvlJc w:val="left"/>
      <w:pPr>
        <w:ind w:left="7020" w:hanging="360"/>
      </w:pPr>
      <w:rPr>
        <w:rFonts w:ascii="Courier New" w:hAnsi="Courier New" w:cs="Courier New" w:hint="default"/>
      </w:rPr>
    </w:lvl>
    <w:lvl w:ilvl="8" w:tplc="1C090005">
      <w:start w:val="1"/>
      <w:numFmt w:val="bullet"/>
      <w:lvlText w:val=""/>
      <w:lvlJc w:val="left"/>
      <w:pPr>
        <w:ind w:left="7740" w:hanging="360"/>
      </w:pPr>
      <w:rPr>
        <w:rFonts w:ascii="Wingdings" w:hAnsi="Wingdings" w:hint="default"/>
      </w:rPr>
    </w:lvl>
  </w:abstractNum>
  <w:abstractNum w:abstractNumId="4" w15:restartNumberingAfterBreak="0">
    <w:nsid w:val="293508CC"/>
    <w:multiLevelType w:val="hybridMultilevel"/>
    <w:tmpl w:val="4B9AB98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073E4B"/>
    <w:multiLevelType w:val="hybridMultilevel"/>
    <w:tmpl w:val="405C8DA0"/>
    <w:lvl w:ilvl="0" w:tplc="346ECE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025577"/>
    <w:multiLevelType w:val="multilevel"/>
    <w:tmpl w:val="E230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C067A4"/>
    <w:multiLevelType w:val="multilevel"/>
    <w:tmpl w:val="B1F233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233230"/>
    <w:multiLevelType w:val="multilevel"/>
    <w:tmpl w:val="3D4A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335A3D"/>
    <w:multiLevelType w:val="multilevel"/>
    <w:tmpl w:val="3996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0396291">
    <w:abstractNumId w:val="5"/>
  </w:num>
  <w:num w:numId="2" w16cid:durableId="1414206685">
    <w:abstractNumId w:val="0"/>
  </w:num>
  <w:num w:numId="3" w16cid:durableId="930045287">
    <w:abstractNumId w:val="3"/>
    <w:lvlOverride w:ilvl="0"/>
    <w:lvlOverride w:ilvl="1"/>
    <w:lvlOverride w:ilvl="2"/>
    <w:lvlOverride w:ilvl="3"/>
    <w:lvlOverride w:ilvl="4"/>
    <w:lvlOverride w:ilvl="5"/>
    <w:lvlOverride w:ilvl="6"/>
    <w:lvlOverride w:ilvl="7"/>
    <w:lvlOverride w:ilvl="8"/>
  </w:num>
  <w:num w:numId="4" w16cid:durableId="1035352336">
    <w:abstractNumId w:val="9"/>
  </w:num>
  <w:num w:numId="5" w16cid:durableId="1667128855">
    <w:abstractNumId w:val="7"/>
  </w:num>
  <w:num w:numId="6" w16cid:durableId="1213274801">
    <w:abstractNumId w:val="7"/>
    <w:lvlOverride w:ilvl="1">
      <w:startOverride w:val="1"/>
    </w:lvlOverride>
  </w:num>
  <w:num w:numId="7" w16cid:durableId="116142192">
    <w:abstractNumId w:val="6"/>
  </w:num>
  <w:num w:numId="8" w16cid:durableId="1959221630">
    <w:abstractNumId w:val="8"/>
  </w:num>
  <w:num w:numId="9" w16cid:durableId="1529442219">
    <w:abstractNumId w:val="1"/>
  </w:num>
  <w:num w:numId="10" w16cid:durableId="737748909">
    <w:abstractNumId w:val="2"/>
  </w:num>
  <w:num w:numId="11" w16cid:durableId="15025014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B06"/>
    <w:rsid w:val="00033161"/>
    <w:rsid w:val="000A31B1"/>
    <w:rsid w:val="000A6AE9"/>
    <w:rsid w:val="000C2FA8"/>
    <w:rsid w:val="000C3EB6"/>
    <w:rsid w:val="000F4A85"/>
    <w:rsid w:val="000F666B"/>
    <w:rsid w:val="001371F8"/>
    <w:rsid w:val="00166A12"/>
    <w:rsid w:val="001B3856"/>
    <w:rsid w:val="001D1346"/>
    <w:rsid w:val="00213A59"/>
    <w:rsid w:val="00335B21"/>
    <w:rsid w:val="00375EF5"/>
    <w:rsid w:val="003854AA"/>
    <w:rsid w:val="003B3C3F"/>
    <w:rsid w:val="003C4AC0"/>
    <w:rsid w:val="003E6626"/>
    <w:rsid w:val="004130F1"/>
    <w:rsid w:val="00513D25"/>
    <w:rsid w:val="005235B9"/>
    <w:rsid w:val="00545A0B"/>
    <w:rsid w:val="00562099"/>
    <w:rsid w:val="00584D62"/>
    <w:rsid w:val="005A0693"/>
    <w:rsid w:val="00654A82"/>
    <w:rsid w:val="0065540F"/>
    <w:rsid w:val="006E5C1F"/>
    <w:rsid w:val="0070536B"/>
    <w:rsid w:val="00713EFC"/>
    <w:rsid w:val="00783A2D"/>
    <w:rsid w:val="007A12CF"/>
    <w:rsid w:val="007A284E"/>
    <w:rsid w:val="007C645F"/>
    <w:rsid w:val="007D3F7C"/>
    <w:rsid w:val="007F6E5F"/>
    <w:rsid w:val="008133F1"/>
    <w:rsid w:val="0086693D"/>
    <w:rsid w:val="00872A9B"/>
    <w:rsid w:val="00934942"/>
    <w:rsid w:val="009B6003"/>
    <w:rsid w:val="00A37DE3"/>
    <w:rsid w:val="00A72CFC"/>
    <w:rsid w:val="00AD0ECC"/>
    <w:rsid w:val="00AE54EF"/>
    <w:rsid w:val="00B37EB3"/>
    <w:rsid w:val="00C9274F"/>
    <w:rsid w:val="00D20D33"/>
    <w:rsid w:val="00D33565"/>
    <w:rsid w:val="00DE658A"/>
    <w:rsid w:val="00DF3CF8"/>
    <w:rsid w:val="00E03B06"/>
    <w:rsid w:val="00E265DB"/>
    <w:rsid w:val="00E75934"/>
    <w:rsid w:val="00F4284A"/>
    <w:rsid w:val="00FF20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B0BB5"/>
  <w15:chartTrackingRefBased/>
  <w15:docId w15:val="{64CF3EBB-96A8-462A-B37E-F522FBB84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4EF"/>
  </w:style>
  <w:style w:type="paragraph" w:styleId="Heading1">
    <w:name w:val="heading 1"/>
    <w:basedOn w:val="Normal"/>
    <w:next w:val="Normal"/>
    <w:link w:val="Heading1Char"/>
    <w:uiPriority w:val="9"/>
    <w:qFormat/>
    <w:rsid w:val="00E03B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3B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3B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3B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3B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3B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B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B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B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B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3B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3B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3B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3B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3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B06"/>
    <w:rPr>
      <w:rFonts w:eastAsiaTheme="majorEastAsia" w:cstheme="majorBidi"/>
      <w:color w:val="272727" w:themeColor="text1" w:themeTint="D8"/>
    </w:rPr>
  </w:style>
  <w:style w:type="paragraph" w:styleId="Title">
    <w:name w:val="Title"/>
    <w:basedOn w:val="Normal"/>
    <w:next w:val="Normal"/>
    <w:link w:val="TitleChar"/>
    <w:uiPriority w:val="10"/>
    <w:qFormat/>
    <w:rsid w:val="00E03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B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B06"/>
    <w:pPr>
      <w:spacing w:before="160"/>
      <w:jc w:val="center"/>
    </w:pPr>
    <w:rPr>
      <w:i/>
      <w:iCs/>
      <w:color w:val="404040" w:themeColor="text1" w:themeTint="BF"/>
    </w:rPr>
  </w:style>
  <w:style w:type="character" w:customStyle="1" w:styleId="QuoteChar">
    <w:name w:val="Quote Char"/>
    <w:basedOn w:val="DefaultParagraphFont"/>
    <w:link w:val="Quote"/>
    <w:uiPriority w:val="29"/>
    <w:rsid w:val="00E03B06"/>
    <w:rPr>
      <w:i/>
      <w:iCs/>
      <w:color w:val="404040" w:themeColor="text1" w:themeTint="BF"/>
    </w:rPr>
  </w:style>
  <w:style w:type="paragraph" w:styleId="ListParagraph">
    <w:name w:val="List Paragraph"/>
    <w:basedOn w:val="Normal"/>
    <w:uiPriority w:val="34"/>
    <w:qFormat/>
    <w:rsid w:val="00E03B06"/>
    <w:pPr>
      <w:ind w:left="720"/>
      <w:contextualSpacing/>
    </w:pPr>
  </w:style>
  <w:style w:type="character" w:styleId="IntenseEmphasis">
    <w:name w:val="Intense Emphasis"/>
    <w:basedOn w:val="DefaultParagraphFont"/>
    <w:uiPriority w:val="21"/>
    <w:qFormat/>
    <w:rsid w:val="00E03B06"/>
    <w:rPr>
      <w:i/>
      <w:iCs/>
      <w:color w:val="2F5496" w:themeColor="accent1" w:themeShade="BF"/>
    </w:rPr>
  </w:style>
  <w:style w:type="paragraph" w:styleId="IntenseQuote">
    <w:name w:val="Intense Quote"/>
    <w:basedOn w:val="Normal"/>
    <w:next w:val="Normal"/>
    <w:link w:val="IntenseQuoteChar"/>
    <w:uiPriority w:val="30"/>
    <w:qFormat/>
    <w:rsid w:val="00E03B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3B06"/>
    <w:rPr>
      <w:i/>
      <w:iCs/>
      <w:color w:val="2F5496" w:themeColor="accent1" w:themeShade="BF"/>
    </w:rPr>
  </w:style>
  <w:style w:type="character" w:styleId="IntenseReference">
    <w:name w:val="Intense Reference"/>
    <w:basedOn w:val="DefaultParagraphFont"/>
    <w:uiPriority w:val="32"/>
    <w:qFormat/>
    <w:rsid w:val="00E03B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5289</TotalTime>
  <Pages>18</Pages>
  <Words>4999</Words>
  <Characters>28495</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263788028676</dc:creator>
  <cp:keywords/>
  <dc:description/>
  <cp:lastModifiedBy>263788028676</cp:lastModifiedBy>
  <cp:revision>13</cp:revision>
  <dcterms:created xsi:type="dcterms:W3CDTF">2026-02-19T04:40:00Z</dcterms:created>
  <dcterms:modified xsi:type="dcterms:W3CDTF">2026-02-23T14:12:00Z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b68dc5ad-1b00-4236-b419-36b8b78d3e64</vt:lpwstr>
  </property>
</Properties>
</file>