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8BCEA" w14:textId="77777777" w:rsidR="00AB69E0" w:rsidRPr="005C73DA" w:rsidRDefault="00AB69E0" w:rsidP="00AB69E0">
      <w:pPr>
        <w:spacing w:line="240" w:lineRule="auto"/>
        <w:jc w:val="center"/>
        <w:rPr>
          <w:rFonts w:ascii="Arial" w:hAnsi="Arial" w:cs="Arial"/>
          <w:b/>
        </w:rPr>
      </w:pPr>
      <w:r w:rsidRPr="005C73DA">
        <w:rPr>
          <w:rFonts w:ascii="Arial" w:hAnsi="Arial" w:cs="Arial"/>
          <w:b/>
        </w:rPr>
        <w:t>Data Management and Sharing Statement</w:t>
      </w:r>
    </w:p>
    <w:p w14:paraId="425B7C61" w14:textId="220632AF" w:rsidR="001F7D25" w:rsidRPr="001F7D25" w:rsidRDefault="001F7D25" w:rsidP="00B65115">
      <w:pPr>
        <w:spacing w:line="240" w:lineRule="auto"/>
        <w:jc w:val="both"/>
        <w:rPr>
          <w:rFonts w:ascii="Arial" w:hAnsi="Arial" w:cs="Arial"/>
          <w:b/>
        </w:rPr>
      </w:pPr>
      <w:r w:rsidRPr="001F7D25">
        <w:rPr>
          <w:rFonts w:ascii="Arial" w:hAnsi="Arial" w:cs="Arial"/>
          <w:b/>
        </w:rPr>
        <w:t>Project description:</w:t>
      </w:r>
    </w:p>
    <w:p w14:paraId="58DD0BBC" w14:textId="77777777" w:rsidR="001F7D25" w:rsidRDefault="001F7D25" w:rsidP="00B65115">
      <w:pPr>
        <w:spacing w:before="100" w:beforeAutospacing="1" w:after="100" w:afterAutospacing="1" w:line="240" w:lineRule="auto"/>
        <w:jc w:val="both"/>
        <w:rPr>
          <w:rFonts w:ascii="Arial" w:hAnsi="Arial" w:cs="Arial"/>
          <w:b/>
        </w:rPr>
      </w:pPr>
    </w:p>
    <w:p w14:paraId="1D65265B" w14:textId="62D32270" w:rsidR="00AB69E0" w:rsidRPr="00AB69E0" w:rsidRDefault="00AB69E0" w:rsidP="00B65115">
      <w:pPr>
        <w:spacing w:before="100" w:beforeAutospacing="1" w:after="100" w:afterAutospacing="1" w:line="240" w:lineRule="auto"/>
        <w:jc w:val="both"/>
        <w:rPr>
          <w:rFonts w:ascii="Helvetica" w:eastAsia="Helvetica" w:hAnsi="Helvetica" w:cs="Helvetica"/>
          <w:color w:val="000000" w:themeColor="text1"/>
        </w:rPr>
      </w:pPr>
      <w:r w:rsidRPr="00AB69E0">
        <w:rPr>
          <w:rFonts w:ascii="Arial" w:hAnsi="Arial" w:cs="Arial"/>
          <w:b/>
        </w:rPr>
        <w:t xml:space="preserve">Data </w:t>
      </w:r>
      <w:r w:rsidR="00660298">
        <w:rPr>
          <w:rFonts w:ascii="Arial" w:hAnsi="Arial" w:cs="Arial"/>
          <w:b/>
        </w:rPr>
        <w:t>description</w:t>
      </w:r>
      <w:r w:rsidR="001F7D25">
        <w:rPr>
          <w:rFonts w:ascii="Arial" w:hAnsi="Arial" w:cs="Arial"/>
          <w:b/>
        </w:rPr>
        <w:t xml:space="preserve"> (Types of data, collection method, storage plan, size of data, etc.)</w:t>
      </w:r>
      <w:r w:rsidRPr="00AB69E0">
        <w:rPr>
          <w:rFonts w:ascii="Arial" w:hAnsi="Arial" w:cs="Arial"/>
          <w:b/>
        </w:rPr>
        <w:t xml:space="preserve">: </w:t>
      </w:r>
      <w:r w:rsidRPr="00AB69E0">
        <w:rPr>
          <w:rFonts w:ascii="Arial" w:hAnsi="Arial" w:cs="Arial"/>
        </w:rPr>
        <w:t xml:space="preserve">During the project, data will be stored on a dedicated RVC research server, with external hard drives being used solely to transfer data from video </w:t>
      </w:r>
      <w:r w:rsidRPr="00AB69E0">
        <w:rPr>
          <w:rFonts w:ascii="Arial" w:hAnsi="Arial" w:cs="Arial"/>
          <w:color w:val="000000" w:themeColor="text1"/>
        </w:rPr>
        <w:t xml:space="preserve">recording equipment to this secure server and from which to conduct behavioural observations. </w:t>
      </w:r>
      <w:r>
        <w:rPr>
          <w:rFonts w:ascii="Arial" w:hAnsi="Arial" w:cs="Arial"/>
          <w:color w:val="000000" w:themeColor="text1"/>
        </w:rPr>
        <w:t>The research server conducts incremental backup of data hourly (every 6hours); daily (every day at 0:10h) and weekly (every Sunday at 0:15h). The last 16 weekly snapshots are kept,</w:t>
      </w:r>
      <w:r w:rsidR="00802898">
        <w:rPr>
          <w:rFonts w:ascii="Arial" w:hAnsi="Arial" w:cs="Arial"/>
          <w:color w:val="000000" w:themeColor="text1"/>
        </w:rPr>
        <w:t xml:space="preserve"> </w:t>
      </w:r>
      <w:r>
        <w:rPr>
          <w:rFonts w:ascii="Arial" w:hAnsi="Arial" w:cs="Arial"/>
          <w:color w:val="000000" w:themeColor="text1"/>
        </w:rPr>
        <w:t>and eve</w:t>
      </w:r>
      <w:r w:rsidR="007251C7">
        <w:rPr>
          <w:rFonts w:ascii="Arial" w:hAnsi="Arial" w:cs="Arial"/>
          <w:color w:val="000000" w:themeColor="text1"/>
        </w:rPr>
        <w:t>r</w:t>
      </w:r>
      <w:r>
        <w:rPr>
          <w:rFonts w:ascii="Arial" w:hAnsi="Arial" w:cs="Arial"/>
          <w:color w:val="000000" w:themeColor="text1"/>
        </w:rPr>
        <w:t xml:space="preserve">y 16 weeks the oldest snapshot backup is further written to tape cartridges for longer retention. </w:t>
      </w:r>
    </w:p>
    <w:p w14:paraId="4C7D3219" w14:textId="73050BD3" w:rsidR="00AB69E0" w:rsidRPr="008B22B3" w:rsidRDefault="00AB69E0" w:rsidP="00B65115">
      <w:pPr>
        <w:spacing w:line="240" w:lineRule="auto"/>
        <w:jc w:val="both"/>
        <w:rPr>
          <w:rFonts w:ascii="Arial" w:hAnsi="Arial" w:cs="Arial"/>
          <w:lang w:eastAsia="en-GB"/>
        </w:rPr>
      </w:pPr>
      <w:r w:rsidRPr="008B22B3">
        <w:rPr>
          <w:rFonts w:ascii="Arial" w:hAnsi="Arial" w:cs="Arial"/>
          <w:lang w:eastAsia="en-GB"/>
        </w:rPr>
        <w:t xml:space="preserve">The main data produced by this project will be </w:t>
      </w:r>
      <w:r>
        <w:rPr>
          <w:rFonts w:ascii="Arial" w:hAnsi="Arial" w:cs="Arial"/>
          <w:lang w:eastAsia="en-GB"/>
        </w:rPr>
        <w:t>records of mouse physical and behavioural measures obtained in the home cages and during tests</w:t>
      </w:r>
      <w:r w:rsidRPr="008B22B3">
        <w:rPr>
          <w:rFonts w:ascii="Arial" w:hAnsi="Arial" w:cs="Arial"/>
          <w:lang w:eastAsia="en-GB"/>
        </w:rPr>
        <w:t>.</w:t>
      </w:r>
      <w:r>
        <w:rPr>
          <w:rFonts w:ascii="Arial" w:hAnsi="Arial" w:cs="Arial"/>
          <w:lang w:eastAsia="en-GB"/>
        </w:rPr>
        <w:t xml:space="preserve"> </w:t>
      </w:r>
      <w:r>
        <w:rPr>
          <w:rFonts w:ascii="Arial" w:hAnsi="Arial" w:cs="Arial"/>
        </w:rPr>
        <w:t>To maximise reuse value</w:t>
      </w:r>
      <w:r w:rsidRPr="008B22B3">
        <w:rPr>
          <w:rFonts w:ascii="Arial" w:hAnsi="Arial" w:cs="Arial"/>
        </w:rPr>
        <w:t xml:space="preserve">, these </w:t>
      </w:r>
      <w:r>
        <w:rPr>
          <w:rFonts w:ascii="Arial" w:hAnsi="Arial" w:cs="Arial"/>
        </w:rPr>
        <w:t xml:space="preserve">data </w:t>
      </w:r>
      <w:r w:rsidRPr="008B22B3">
        <w:rPr>
          <w:rFonts w:ascii="Arial" w:hAnsi="Arial" w:cs="Arial"/>
        </w:rPr>
        <w:t xml:space="preserve">will be </w:t>
      </w:r>
      <w:r>
        <w:rPr>
          <w:rFonts w:ascii="Arial" w:hAnsi="Arial" w:cs="Arial"/>
        </w:rPr>
        <w:t xml:space="preserve">stored </w:t>
      </w:r>
      <w:r w:rsidRPr="008B22B3">
        <w:rPr>
          <w:rFonts w:ascii="Arial" w:hAnsi="Arial" w:cs="Arial"/>
        </w:rPr>
        <w:t>in widely accepted formats</w:t>
      </w:r>
      <w:r>
        <w:rPr>
          <w:rFonts w:ascii="Arial" w:hAnsi="Arial" w:cs="Arial"/>
        </w:rPr>
        <w:t xml:space="preserve"> (e.g. excel), along with comma separated value files (.csv) which will ensure the data remain accessible regardless of software updates or discontinuation</w:t>
      </w:r>
      <w:r w:rsidRPr="008B22B3">
        <w:rPr>
          <w:rFonts w:ascii="Arial" w:hAnsi="Arial" w:cs="Arial"/>
        </w:rPr>
        <w:t>.</w:t>
      </w:r>
      <w:r>
        <w:rPr>
          <w:rFonts w:ascii="Arial" w:hAnsi="Arial" w:cs="Arial"/>
        </w:rPr>
        <w:t xml:space="preserve"> </w:t>
      </w:r>
      <w:r w:rsidRPr="008B22B3">
        <w:rPr>
          <w:rFonts w:ascii="Arial" w:hAnsi="Arial" w:cs="Arial"/>
          <w:lang w:eastAsia="en-GB"/>
        </w:rPr>
        <w:t xml:space="preserve">Video footage of </w:t>
      </w:r>
      <w:r>
        <w:rPr>
          <w:rFonts w:ascii="Arial" w:hAnsi="Arial" w:cs="Arial"/>
          <w:lang w:eastAsia="en-GB"/>
        </w:rPr>
        <w:t xml:space="preserve">home cage behaviour and </w:t>
      </w:r>
      <w:r w:rsidRPr="008B22B3">
        <w:rPr>
          <w:rFonts w:ascii="Arial" w:hAnsi="Arial" w:cs="Arial"/>
          <w:lang w:eastAsia="en-GB"/>
        </w:rPr>
        <w:t>behavioural tests will be available electronically in a standard movie format (</w:t>
      </w:r>
      <w:r>
        <w:rPr>
          <w:rFonts w:ascii="Arial" w:hAnsi="Arial" w:cs="Arial"/>
          <w:lang w:eastAsia="en-GB"/>
        </w:rPr>
        <w:t xml:space="preserve">4 </w:t>
      </w:r>
      <w:r w:rsidRPr="008B22B3">
        <w:rPr>
          <w:rFonts w:ascii="Arial" w:hAnsi="Arial" w:cs="Arial"/>
          <w:lang w:eastAsia="en-GB"/>
        </w:rPr>
        <w:t xml:space="preserve">MPG files). Thermal image files will be stored </w:t>
      </w:r>
      <w:r>
        <w:rPr>
          <w:rFonts w:ascii="Arial" w:hAnsi="Arial" w:cs="Arial"/>
          <w:lang w:eastAsia="en-GB"/>
        </w:rPr>
        <w:t>in</w:t>
      </w:r>
      <w:r w:rsidRPr="008B22B3">
        <w:rPr>
          <w:rFonts w:ascii="Arial" w:hAnsi="Arial" w:cs="Arial"/>
          <w:lang w:eastAsia="en-GB"/>
        </w:rPr>
        <w:t xml:space="preserve"> a standard photograph format (JPEG), suitable for export into most thermal image software packages (e.g. ThermaCam reporter). Data extracted from thermal image files will be made available in a standard electronic spreadsheet format (Microsoft Excel</w:t>
      </w:r>
      <w:r>
        <w:rPr>
          <w:rFonts w:ascii="Arial" w:hAnsi="Arial" w:cs="Arial"/>
          <w:lang w:eastAsia="en-GB"/>
        </w:rPr>
        <w:t xml:space="preserve"> and .csv</w:t>
      </w:r>
      <w:r w:rsidRPr="008B22B3">
        <w:rPr>
          <w:rFonts w:ascii="Arial" w:hAnsi="Arial" w:cs="Arial"/>
          <w:lang w:eastAsia="en-GB"/>
        </w:rPr>
        <w:t xml:space="preserve">). </w:t>
      </w:r>
      <w:r w:rsidRPr="008B22B3">
        <w:rPr>
          <w:rFonts w:ascii="Arial" w:hAnsi="Arial" w:cs="Arial"/>
        </w:rPr>
        <w:t xml:space="preserve"> </w:t>
      </w:r>
      <w:r>
        <w:rPr>
          <w:rFonts w:ascii="Arial" w:hAnsi="Arial" w:cs="Arial"/>
        </w:rPr>
        <w:t xml:space="preserve">It is expected that the project will generate up to 1TB of files. </w:t>
      </w:r>
      <w:r w:rsidRPr="008B22B3">
        <w:rPr>
          <w:rFonts w:ascii="Arial" w:hAnsi="Arial" w:cs="Arial"/>
          <w:lang w:eastAsia="en-GB"/>
        </w:rPr>
        <w:t xml:space="preserve">All </w:t>
      </w:r>
      <w:r>
        <w:rPr>
          <w:rFonts w:ascii="Arial" w:hAnsi="Arial" w:cs="Arial"/>
          <w:lang w:eastAsia="en-GB"/>
        </w:rPr>
        <w:t>files</w:t>
      </w:r>
      <w:r w:rsidRPr="008B22B3">
        <w:rPr>
          <w:rFonts w:ascii="Arial" w:hAnsi="Arial" w:cs="Arial"/>
          <w:lang w:eastAsia="en-GB"/>
        </w:rPr>
        <w:t xml:space="preserve"> will be labelled using </w:t>
      </w:r>
      <w:r>
        <w:rPr>
          <w:rFonts w:ascii="Arial" w:hAnsi="Arial" w:cs="Arial"/>
        </w:rPr>
        <w:t xml:space="preserve">systematic filenames for </w:t>
      </w:r>
      <w:r w:rsidRPr="008B22B3">
        <w:rPr>
          <w:rFonts w:ascii="Arial" w:hAnsi="Arial" w:cs="Arial"/>
        </w:rPr>
        <w:t>identification</w:t>
      </w:r>
      <w:r>
        <w:rPr>
          <w:rFonts w:ascii="Arial" w:hAnsi="Arial" w:cs="Arial"/>
        </w:rPr>
        <w:t xml:space="preserve">. </w:t>
      </w:r>
      <w:r w:rsidRPr="008B22B3">
        <w:rPr>
          <w:rFonts w:ascii="Arial" w:hAnsi="Arial" w:cs="Arial"/>
        </w:rPr>
        <w:t>Metadata, including an expl</w:t>
      </w:r>
      <w:r>
        <w:rPr>
          <w:rFonts w:ascii="Arial" w:hAnsi="Arial" w:cs="Arial"/>
        </w:rPr>
        <w:t>anation of file and folder name with dates and contextual information,</w:t>
      </w:r>
      <w:r w:rsidRPr="008B22B3">
        <w:rPr>
          <w:rFonts w:ascii="Arial" w:hAnsi="Arial" w:cs="Arial"/>
        </w:rPr>
        <w:t xml:space="preserve"> will be stored in </w:t>
      </w:r>
      <w:r>
        <w:rPr>
          <w:rFonts w:ascii="Arial" w:hAnsi="Arial" w:cs="Arial"/>
        </w:rPr>
        <w:t>excel</w:t>
      </w:r>
      <w:r w:rsidRPr="008B22B3">
        <w:rPr>
          <w:rFonts w:ascii="Arial" w:hAnsi="Arial" w:cs="Arial"/>
        </w:rPr>
        <w:t xml:space="preserve"> format</w:t>
      </w:r>
      <w:r>
        <w:rPr>
          <w:rFonts w:ascii="Arial" w:hAnsi="Arial" w:cs="Arial"/>
        </w:rPr>
        <w:t xml:space="preserve"> and on basic readme files (e.g. notepad). </w:t>
      </w:r>
      <w:r w:rsidR="00802898">
        <w:rPr>
          <w:rFonts w:ascii="Arial" w:hAnsi="Arial" w:cs="Arial"/>
        </w:rPr>
        <w:t>Data collection and analysis will follow standards defined in ARRIVE guidelines (</w:t>
      </w:r>
      <w:hyperlink r:id="rId5" w:history="1">
        <w:r w:rsidR="00802898" w:rsidRPr="00920981">
          <w:rPr>
            <w:rStyle w:val="Hyperlink"/>
            <w:rFonts w:ascii="Arial" w:hAnsi="Arial" w:cs="Arial"/>
          </w:rPr>
          <w:t>https://www.nc3rs.org.uk/arrive-guidelines</w:t>
        </w:r>
      </w:hyperlink>
      <w:r w:rsidR="00802898">
        <w:rPr>
          <w:rFonts w:ascii="Arial" w:hAnsi="Arial" w:cs="Arial"/>
        </w:rPr>
        <w:t xml:space="preserve">). </w:t>
      </w:r>
    </w:p>
    <w:p w14:paraId="79F7B608" w14:textId="77777777" w:rsidR="00AB69E0" w:rsidRPr="00B66E27" w:rsidRDefault="00AB69E0" w:rsidP="00AB69E0">
      <w:pPr>
        <w:spacing w:line="240" w:lineRule="auto"/>
        <w:jc w:val="both"/>
        <w:rPr>
          <w:rFonts w:ascii="Arial" w:hAnsi="Arial" w:cs="Arial"/>
          <w:b/>
        </w:rPr>
      </w:pPr>
      <w:r w:rsidRPr="008B22B3">
        <w:rPr>
          <w:rFonts w:ascii="Arial" w:hAnsi="Arial" w:cs="Arial"/>
          <w:b/>
        </w:rPr>
        <w:t>Secondary uses</w:t>
      </w:r>
      <w:r>
        <w:rPr>
          <w:rFonts w:ascii="Arial" w:hAnsi="Arial" w:cs="Arial"/>
          <w:b/>
        </w:rPr>
        <w:t xml:space="preserve">: </w:t>
      </w:r>
      <w:r w:rsidRPr="00AB69E0">
        <w:rPr>
          <w:rFonts w:ascii="Arial" w:hAnsi="Arial" w:cs="Arial"/>
        </w:rPr>
        <w:t>The library of references complied for the systematic review will be</w:t>
      </w:r>
      <w:r>
        <w:rPr>
          <w:rFonts w:ascii="Arial" w:hAnsi="Arial" w:cs="Arial"/>
        </w:rPr>
        <w:t xml:space="preserve"> retained in Endnote. </w:t>
      </w:r>
      <w:r w:rsidRPr="00AB69E0">
        <w:rPr>
          <w:rFonts w:ascii="Arial" w:hAnsi="Arial" w:cs="Arial"/>
        </w:rPr>
        <w:t xml:space="preserve"> </w:t>
      </w:r>
      <w:r>
        <w:rPr>
          <w:rFonts w:ascii="Arial" w:hAnsi="Arial" w:cs="Arial"/>
          <w:lang w:eastAsia="en-GB"/>
        </w:rPr>
        <w:t>The multi-laboratory study</w:t>
      </w:r>
      <w:r w:rsidRPr="00AB69E0">
        <w:rPr>
          <w:rFonts w:ascii="Arial" w:hAnsi="Arial" w:cs="Arial"/>
          <w:lang w:eastAsia="en-GB"/>
        </w:rPr>
        <w:t xml:space="preserve"> will generate a large volume of behavioural and physical data of interest to other researchers. Thermal image files, along with videos of mouse behaviour could be used by researchers interested in examining associations between welfare indicators and preference. After post-mortem assessment of mice for wound severity scoring, organs will be retained for future analysis by ourselves or others. Videos of mouse aggression will be of interest to researchers investigating aggression-like behaviour in rodents. </w:t>
      </w:r>
    </w:p>
    <w:p w14:paraId="2F0F3FA7" w14:textId="683C5DB2" w:rsidR="00AB69E0" w:rsidRPr="00B66E27" w:rsidRDefault="00AB69E0" w:rsidP="00AB69E0">
      <w:pPr>
        <w:spacing w:line="240" w:lineRule="auto"/>
        <w:jc w:val="both"/>
        <w:rPr>
          <w:rFonts w:ascii="Arial" w:hAnsi="Arial" w:cs="Arial"/>
          <w:b/>
          <w:bCs/>
          <w:lang w:eastAsia="en-GB"/>
        </w:rPr>
      </w:pPr>
      <w:r w:rsidRPr="008B22B3">
        <w:rPr>
          <w:rFonts w:ascii="Arial" w:hAnsi="Arial" w:cs="Arial"/>
          <w:b/>
          <w:bCs/>
          <w:lang w:eastAsia="en-GB"/>
        </w:rPr>
        <w:t>Methods and timeframe for data sharing</w:t>
      </w:r>
      <w:r>
        <w:rPr>
          <w:rFonts w:ascii="Arial" w:hAnsi="Arial" w:cs="Arial"/>
          <w:b/>
          <w:bCs/>
          <w:lang w:eastAsia="en-GB"/>
        </w:rPr>
        <w:t xml:space="preserve">: </w:t>
      </w:r>
      <w:r>
        <w:rPr>
          <w:rFonts w:ascii="Arial" w:hAnsi="Arial" w:cs="Arial"/>
          <w:lang w:eastAsia="en-GB"/>
        </w:rPr>
        <w:t xml:space="preserve">Preparation for data sharing </w:t>
      </w:r>
      <w:r w:rsidRPr="008B22B3">
        <w:rPr>
          <w:rFonts w:ascii="Arial" w:hAnsi="Arial" w:cs="Arial"/>
          <w:lang w:eastAsia="en-GB"/>
        </w:rPr>
        <w:t xml:space="preserve">will be carried out </w:t>
      </w:r>
      <w:r>
        <w:rPr>
          <w:rFonts w:ascii="Arial" w:hAnsi="Arial" w:cs="Arial"/>
          <w:lang w:eastAsia="en-GB"/>
        </w:rPr>
        <w:t>during</w:t>
      </w:r>
      <w:r w:rsidRPr="008B22B3">
        <w:rPr>
          <w:rFonts w:ascii="Arial" w:hAnsi="Arial" w:cs="Arial"/>
          <w:lang w:eastAsia="en-GB"/>
        </w:rPr>
        <w:t xml:space="preserve"> months 33-36 of the project. Following publication of </w:t>
      </w:r>
      <w:r>
        <w:rPr>
          <w:rFonts w:ascii="Arial" w:hAnsi="Arial" w:cs="Arial"/>
          <w:lang w:eastAsia="en-GB"/>
        </w:rPr>
        <w:t>the</w:t>
      </w:r>
      <w:r w:rsidRPr="008B22B3">
        <w:rPr>
          <w:rFonts w:ascii="Arial" w:hAnsi="Arial" w:cs="Arial"/>
          <w:lang w:eastAsia="en-GB"/>
        </w:rPr>
        <w:t xml:space="preserve"> results, or within 3 years of the </w:t>
      </w:r>
      <w:r>
        <w:rPr>
          <w:rFonts w:ascii="Arial" w:hAnsi="Arial" w:cs="Arial"/>
          <w:lang w:eastAsia="en-GB"/>
        </w:rPr>
        <w:t xml:space="preserve">grant </w:t>
      </w:r>
      <w:r w:rsidRPr="008B22B3">
        <w:rPr>
          <w:rFonts w:ascii="Arial" w:hAnsi="Arial" w:cs="Arial"/>
          <w:lang w:eastAsia="en-GB"/>
        </w:rPr>
        <w:t>termination, whichever is sooner, be</w:t>
      </w:r>
      <w:r>
        <w:rPr>
          <w:rFonts w:ascii="Arial" w:hAnsi="Arial" w:cs="Arial"/>
          <w:lang w:eastAsia="en-GB"/>
        </w:rPr>
        <w:t>haviour and physiology d</w:t>
      </w:r>
      <w:r w:rsidRPr="008B22B3">
        <w:rPr>
          <w:rFonts w:ascii="Arial" w:hAnsi="Arial" w:cs="Arial"/>
          <w:lang w:eastAsia="en-GB"/>
        </w:rPr>
        <w:t>ata</w:t>
      </w:r>
      <w:r>
        <w:rPr>
          <w:rFonts w:ascii="Arial" w:hAnsi="Arial" w:cs="Arial"/>
          <w:lang w:eastAsia="en-GB"/>
        </w:rPr>
        <w:t xml:space="preserve"> </w:t>
      </w:r>
      <w:r w:rsidRPr="008B22B3">
        <w:rPr>
          <w:rFonts w:ascii="Arial" w:hAnsi="Arial" w:cs="Arial"/>
          <w:lang w:eastAsia="en-GB"/>
        </w:rPr>
        <w:t xml:space="preserve">will be made </w:t>
      </w:r>
      <w:r>
        <w:rPr>
          <w:rFonts w:ascii="Arial" w:hAnsi="Arial" w:cs="Arial"/>
          <w:lang w:eastAsia="en-GB"/>
        </w:rPr>
        <w:t xml:space="preserve">openly available. Data collected from the survey will be anonymised and, along with </w:t>
      </w:r>
      <w:r w:rsidR="00B65115">
        <w:rPr>
          <w:rFonts w:ascii="Arial" w:hAnsi="Arial" w:cs="Arial"/>
          <w:lang w:eastAsia="en-GB"/>
        </w:rPr>
        <w:t xml:space="preserve">data on physical and behavioural measures, and videos of mouse behaviour, </w:t>
      </w:r>
      <w:r>
        <w:rPr>
          <w:rFonts w:ascii="Arial" w:hAnsi="Arial" w:cs="Arial"/>
          <w:lang w:eastAsia="en-GB"/>
        </w:rPr>
        <w:t>will be made available on request</w:t>
      </w:r>
      <w:r w:rsidRPr="008B22B3">
        <w:rPr>
          <w:rFonts w:ascii="Arial" w:hAnsi="Arial" w:cs="Arial"/>
          <w:lang w:eastAsia="en-GB"/>
        </w:rPr>
        <w:t xml:space="preserve"> to </w:t>
      </w:r>
      <w:r w:rsidRPr="008B22B3">
        <w:rPr>
          <w:rFonts w:ascii="Arial" w:hAnsi="Arial" w:cs="Arial"/>
          <w:i/>
          <w:iCs/>
          <w:lang w:eastAsia="en-GB"/>
        </w:rPr>
        <w:t xml:space="preserve">bona fide </w:t>
      </w:r>
      <w:r w:rsidRPr="008B22B3">
        <w:rPr>
          <w:rFonts w:ascii="Arial" w:hAnsi="Arial" w:cs="Arial"/>
          <w:lang w:eastAsia="en-GB"/>
        </w:rPr>
        <w:t>researchers.</w:t>
      </w:r>
      <w:r w:rsidR="004223A5" w:rsidRPr="008B22B3" w:rsidDel="004223A5">
        <w:rPr>
          <w:rFonts w:ascii="Arial" w:hAnsi="Arial" w:cs="Arial"/>
          <w:lang w:eastAsia="en-GB"/>
        </w:rPr>
        <w:t xml:space="preserve"> </w:t>
      </w:r>
      <w:r w:rsidR="004223A5" w:rsidRPr="004223A5">
        <w:rPr>
          <w:rFonts w:ascii="Arial" w:hAnsi="Arial" w:cs="Arial"/>
          <w:lang w:eastAsia="en-GB"/>
        </w:rPr>
        <w:t xml:space="preserve">Data will be made </w:t>
      </w:r>
      <w:r w:rsidR="004223A5">
        <w:rPr>
          <w:rFonts w:ascii="Arial" w:hAnsi="Arial" w:cs="Arial"/>
          <w:lang w:eastAsia="en-GB"/>
        </w:rPr>
        <w:t xml:space="preserve">publicly </w:t>
      </w:r>
      <w:r w:rsidR="004223A5" w:rsidRPr="004223A5">
        <w:rPr>
          <w:rFonts w:ascii="Arial" w:hAnsi="Arial" w:cs="Arial"/>
          <w:lang w:eastAsia="en-GB"/>
        </w:rPr>
        <w:t>available through the most appropriate publi</w:t>
      </w:r>
      <w:r w:rsidR="00416FF9">
        <w:rPr>
          <w:rFonts w:ascii="Arial" w:hAnsi="Arial" w:cs="Arial"/>
          <w:lang w:eastAsia="en-GB"/>
        </w:rPr>
        <w:t>c data repositories, e.g. DryAd or UK Data Archive</w:t>
      </w:r>
      <w:r w:rsidR="004223A5" w:rsidRPr="004223A5">
        <w:rPr>
          <w:rFonts w:ascii="Arial" w:hAnsi="Arial" w:cs="Arial"/>
          <w:lang w:eastAsia="en-GB"/>
        </w:rPr>
        <w:t xml:space="preserve"> and assigned persistent identifiers (DOIs) in accord with NC3RS policy. </w:t>
      </w:r>
      <w:r w:rsidR="004223A5">
        <w:rPr>
          <w:rFonts w:ascii="Arial" w:hAnsi="Arial" w:cs="Arial"/>
          <w:lang w:eastAsia="en-GB"/>
        </w:rPr>
        <w:t xml:space="preserve">Archived data resulting from the project will be curated for storage on institutional research drive, preserved for at least 20 years, to ensure long-term integrity of research findings. </w:t>
      </w:r>
    </w:p>
    <w:p w14:paraId="141D9694" w14:textId="000ECBAA" w:rsidR="000704A3" w:rsidRDefault="00AB69E0" w:rsidP="00AB69E0">
      <w:pPr>
        <w:spacing w:line="240" w:lineRule="auto"/>
        <w:jc w:val="both"/>
        <w:rPr>
          <w:rFonts w:ascii="Arial" w:hAnsi="Arial" w:cs="Arial"/>
        </w:rPr>
      </w:pPr>
      <w:r w:rsidRPr="005E7270">
        <w:rPr>
          <w:rFonts w:ascii="Arial" w:hAnsi="Arial" w:cs="Arial"/>
          <w:b/>
        </w:rPr>
        <w:t>Costs of data sharing</w:t>
      </w:r>
      <w:r>
        <w:rPr>
          <w:rFonts w:ascii="Arial" w:hAnsi="Arial" w:cs="Arial"/>
          <w:b/>
        </w:rPr>
        <w:t xml:space="preserve">: </w:t>
      </w:r>
      <w:r w:rsidR="00B65115">
        <w:rPr>
          <w:rFonts w:ascii="Arial" w:hAnsi="Arial" w:cs="Arial"/>
        </w:rPr>
        <w:t>C</w:t>
      </w:r>
      <w:r>
        <w:rPr>
          <w:rFonts w:ascii="Arial" w:hAnsi="Arial" w:cs="Arial"/>
        </w:rPr>
        <w:t xml:space="preserve">osts for data storage </w:t>
      </w:r>
      <w:r w:rsidR="00B65115">
        <w:rPr>
          <w:rFonts w:ascii="Arial" w:hAnsi="Arial" w:cs="Arial"/>
        </w:rPr>
        <w:t xml:space="preserve">have been included within the overall budget. </w:t>
      </w:r>
      <w:r>
        <w:rPr>
          <w:rFonts w:ascii="Arial" w:hAnsi="Arial" w:cs="Arial"/>
        </w:rPr>
        <w:t xml:space="preserve">Time to prepare the data is accounted for within the project costing. </w:t>
      </w:r>
      <w:r w:rsidR="00185A77">
        <w:rPr>
          <w:rFonts w:ascii="Arial" w:hAnsi="Arial" w:cs="Arial"/>
        </w:rPr>
        <w:t>T</w:t>
      </w:r>
      <w:r w:rsidR="000704A3">
        <w:rPr>
          <w:rFonts w:ascii="Arial" w:hAnsi="Arial" w:cs="Arial"/>
        </w:rPr>
        <w:t xml:space="preserve">he ‘pay once, store forever’ charge for storage on the </w:t>
      </w:r>
      <w:r w:rsidR="00185A77">
        <w:rPr>
          <w:rFonts w:ascii="Arial" w:hAnsi="Arial" w:cs="Arial"/>
        </w:rPr>
        <w:t xml:space="preserve">institutional </w:t>
      </w:r>
      <w:r w:rsidR="000704A3">
        <w:rPr>
          <w:rFonts w:ascii="Arial" w:hAnsi="Arial" w:cs="Arial"/>
        </w:rPr>
        <w:t xml:space="preserve">research drives for 1TB is £500. </w:t>
      </w:r>
    </w:p>
    <w:p w14:paraId="33181E76" w14:textId="3F5575AD" w:rsidR="001F7D25" w:rsidRPr="001F7D25" w:rsidRDefault="001F7D25" w:rsidP="00AB69E0">
      <w:pPr>
        <w:spacing w:line="240" w:lineRule="auto"/>
        <w:jc w:val="both"/>
        <w:rPr>
          <w:rFonts w:ascii="Arial" w:hAnsi="Arial" w:cs="Arial"/>
          <w:b/>
        </w:rPr>
      </w:pPr>
      <w:bookmarkStart w:id="0" w:name="_GoBack"/>
      <w:r w:rsidRPr="001F7D25">
        <w:rPr>
          <w:rFonts w:ascii="Arial" w:hAnsi="Arial" w:cs="Arial"/>
          <w:b/>
        </w:rPr>
        <w:t xml:space="preserve">Privacy/IP/security issues: </w:t>
      </w:r>
    </w:p>
    <w:bookmarkEnd w:id="0"/>
    <w:p w14:paraId="49904713" w14:textId="77777777" w:rsidR="00444CEE" w:rsidRDefault="00444CEE"/>
    <w:sectPr w:rsidR="00444CEE" w:rsidSect="00444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B407C"/>
    <w:multiLevelType w:val="multilevel"/>
    <w:tmpl w:val="4580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9E0"/>
    <w:rsid w:val="000704A3"/>
    <w:rsid w:val="00185A77"/>
    <w:rsid w:val="001F7D25"/>
    <w:rsid w:val="00416FF9"/>
    <w:rsid w:val="004223A5"/>
    <w:rsid w:val="00444CEE"/>
    <w:rsid w:val="00660298"/>
    <w:rsid w:val="007251C7"/>
    <w:rsid w:val="00802898"/>
    <w:rsid w:val="00A2477B"/>
    <w:rsid w:val="00AB69E0"/>
    <w:rsid w:val="00B55A0A"/>
    <w:rsid w:val="00B651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F636"/>
  <w15:docId w15:val="{E805048D-1849-4C74-AF5A-C384C5A84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9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9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B65115"/>
    <w:rPr>
      <w:sz w:val="16"/>
      <w:szCs w:val="16"/>
    </w:rPr>
  </w:style>
  <w:style w:type="paragraph" w:styleId="CommentText">
    <w:name w:val="annotation text"/>
    <w:basedOn w:val="Normal"/>
    <w:link w:val="CommentTextChar"/>
    <w:uiPriority w:val="99"/>
    <w:semiHidden/>
    <w:unhideWhenUsed/>
    <w:rsid w:val="00B65115"/>
    <w:pPr>
      <w:spacing w:line="240" w:lineRule="auto"/>
    </w:pPr>
    <w:rPr>
      <w:sz w:val="20"/>
      <w:szCs w:val="20"/>
    </w:rPr>
  </w:style>
  <w:style w:type="character" w:customStyle="1" w:styleId="CommentTextChar">
    <w:name w:val="Comment Text Char"/>
    <w:basedOn w:val="DefaultParagraphFont"/>
    <w:link w:val="CommentText"/>
    <w:uiPriority w:val="99"/>
    <w:semiHidden/>
    <w:rsid w:val="00B65115"/>
    <w:rPr>
      <w:sz w:val="20"/>
      <w:szCs w:val="20"/>
    </w:rPr>
  </w:style>
  <w:style w:type="paragraph" w:styleId="CommentSubject">
    <w:name w:val="annotation subject"/>
    <w:basedOn w:val="CommentText"/>
    <w:next w:val="CommentText"/>
    <w:link w:val="CommentSubjectChar"/>
    <w:uiPriority w:val="99"/>
    <w:semiHidden/>
    <w:unhideWhenUsed/>
    <w:rsid w:val="00B65115"/>
    <w:rPr>
      <w:b/>
      <w:bCs/>
    </w:rPr>
  </w:style>
  <w:style w:type="character" w:customStyle="1" w:styleId="CommentSubjectChar">
    <w:name w:val="Comment Subject Char"/>
    <w:basedOn w:val="CommentTextChar"/>
    <w:link w:val="CommentSubject"/>
    <w:uiPriority w:val="99"/>
    <w:semiHidden/>
    <w:rsid w:val="00B65115"/>
    <w:rPr>
      <w:b/>
      <w:bCs/>
      <w:sz w:val="20"/>
      <w:szCs w:val="20"/>
    </w:rPr>
  </w:style>
  <w:style w:type="paragraph" w:styleId="BalloonText">
    <w:name w:val="Balloon Text"/>
    <w:basedOn w:val="Normal"/>
    <w:link w:val="BalloonTextChar"/>
    <w:uiPriority w:val="99"/>
    <w:semiHidden/>
    <w:unhideWhenUsed/>
    <w:rsid w:val="00B65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115"/>
    <w:rPr>
      <w:rFonts w:ascii="Tahoma" w:hAnsi="Tahoma" w:cs="Tahoma"/>
      <w:sz w:val="16"/>
      <w:szCs w:val="16"/>
    </w:rPr>
  </w:style>
  <w:style w:type="character" w:styleId="Hyperlink">
    <w:name w:val="Hyperlink"/>
    <w:basedOn w:val="DefaultParagraphFont"/>
    <w:uiPriority w:val="99"/>
    <w:unhideWhenUsed/>
    <w:rsid w:val="008028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007506">
      <w:bodyDiv w:val="1"/>
      <w:marLeft w:val="0"/>
      <w:marRight w:val="0"/>
      <w:marTop w:val="0"/>
      <w:marBottom w:val="0"/>
      <w:divBdr>
        <w:top w:val="none" w:sz="0" w:space="0" w:color="auto"/>
        <w:left w:val="none" w:sz="0" w:space="0" w:color="auto"/>
        <w:bottom w:val="none" w:sz="0" w:space="0" w:color="auto"/>
        <w:right w:val="none" w:sz="0" w:space="0" w:color="auto"/>
      </w:divBdr>
    </w:div>
    <w:div w:id="60457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3rs.org.uk/arrive-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Murphy, Michael</cp:lastModifiedBy>
  <cp:revision>3</cp:revision>
  <dcterms:created xsi:type="dcterms:W3CDTF">2019-03-04T13:47:00Z</dcterms:created>
  <dcterms:modified xsi:type="dcterms:W3CDTF">2019-03-04T13:53:00Z</dcterms:modified>
</cp:coreProperties>
</file>