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</w:pPr>
      <w:r>
        <w:rPr>
          <w:b/>
          <w:color w:val="1A5276"/>
          <w:sz w:val="44"/>
        </w:rPr>
        <w:t>PROJEKTJELENTÉS ÉS BESZÁMOLÓ</w:t>
        <w:br/>
      </w:r>
      <w:r>
        <w:rPr>
          <w:i/>
          <w:color w:val="666666"/>
          <w:sz w:val="24"/>
        </w:rPr>
        <w:t>A PowerPoint prezentáció módszertani szempontjai és a vizsgaremek készültségi állapota</w:t>
      </w:r>
    </w:p>
    <w:p>
      <w:pPr>
        <w:spacing w:after="480"/>
      </w:pPr>
      <w:r>
        <w:rPr>
          <w:b/>
        </w:rPr>
        <w:t xml:space="preserve">Dátum: </w:t>
      </w:r>
      <w:r>
        <w:t>2026. október</w:t>
        <w:br/>
      </w:r>
      <w:r>
        <w:rPr>
          <w:b/>
        </w:rPr>
        <w:t xml:space="preserve">Státusz: </w:t>
      </w:r>
      <w:r>
        <w:t>Október végi mérföldkő (PPT előkészítés)</w:t>
      </w:r>
    </w:p>
    <w:p>
      <w:pPr>
        <w:spacing w:after="240" w:line="276" w:lineRule="auto"/>
      </w:pPr>
      <w:r>
        <w:t>Jelen beszámoló a vizsgaremek fejlesztési folyamatának aktuális mérföldkövét foglalja össze, különös tekintettel a hatóságok és az értékelő bizottság felé történő szakmai prezentáció módszertani követelményeire. A projekt célja egy olyan kiegyensúlyozott előadásmód és vizuális struktúra kialakítása, amely egyszerre képes professzionális információt átadni a mély technikai háttérrel rendelkező fejlesztőknek, valamint a folyamatokat globálisan átlátó laikus vagy vezetői IT szakembereknek.</w:t>
      </w:r>
    </w:p>
    <w:p>
      <w:pPr>
        <w:keepNext/>
        <w:spacing w:before="240" w:after="80"/>
      </w:pPr>
      <w:r>
        <w:rPr>
          <w:rFonts w:ascii="Arial" w:hAnsi="Arial"/>
          <w:b/>
          <w:color w:val="1A5276"/>
          <w:sz w:val="32"/>
        </w:rPr>
        <w:t>1. A PowerPoint előadás tartalmi és strukturális irányelvei</w:t>
      </w:r>
    </w:p>
    <w:p>
      <w:pPr>
        <w:spacing w:after="160"/>
      </w:pPr>
      <w:r>
        <w:t>A sikeres prezentáció érdekében a tartalmat és a vizuális megjelenítést szigorú struktúra szerint szükséges felépíteni. A fejlesztői csapat és a laikus IT közönség közötti egyensúlyt az alábbi pillérek biztosítják:</w:t>
      </w:r>
    </w:p>
    <w:p>
      <w:pPr>
        <w:pStyle w:val="ListBullet"/>
        <w:spacing w:after="80"/>
      </w:pPr>
      <w:r>
        <w:rPr>
          <w:b/>
        </w:rPr>
        <w:t>Célkitűzés és probléma:</w:t>
      </w:r>
      <w:r>
        <w:t xml:space="preserve"> Az előadás indításakor egyértelműen definiálni kell a projekt alapvető célját és azt a valós problémát, amelyre a szoftver megoldást nyújt. Ez megadja a szükséges kontextust a nem-technikai közönség számára is.</w:t>
      </w:r>
    </w:p>
    <w:p>
      <w:pPr>
        <w:pStyle w:val="ListBullet"/>
        <w:spacing w:after="80"/>
      </w:pPr>
      <w:r>
        <w:rPr>
          <w:b/>
        </w:rPr>
        <w:t>Technológiai stack részletezése:</w:t>
      </w:r>
      <w:r>
        <w:t xml:space="preserve"> A fejlesztők számára kritikus elem, amely tartalmazza a használt nyelveket, adatbázis-kezelőket és keretrendszereket (pl. React frontend, ASP.NET Core backend és MySQL adatbázis).</w:t>
      </w:r>
    </w:p>
    <w:p>
      <w:pPr>
        <w:pStyle w:val="ListBullet"/>
        <w:spacing w:after="80"/>
      </w:pPr>
      <w:r>
        <w:rPr>
          <w:b/>
        </w:rPr>
        <w:t>Kulcsfunkciók és üzleti érték:</w:t>
      </w:r>
      <w:r>
        <w:t xml:space="preserve"> A rendszer főbb moduljainak bemutatása, hangsúlyozva, hogy az egyes funkciók mit csinálnak és miért hasznosak a végfelhasználó számára.</w:t>
      </w:r>
    </w:p>
    <w:p>
      <w:pPr>
        <w:pStyle w:val="ListBullet"/>
        <w:spacing w:after="80"/>
      </w:pPr>
      <w:r>
        <w:rPr>
          <w:b/>
        </w:rPr>
        <w:t>Fejlesztési folyamat és módszertan:</w:t>
      </w:r>
      <w:r>
        <w:t xml:space="preserve"> A projektszervezettség igazolása agilis/Scrum módszertan, verziókezelési eszközök (Git) és automatizációs folyamatok (CI/CD) említésével.</w:t>
      </w:r>
    </w:p>
    <w:p>
      <w:pPr>
        <w:pStyle w:val="ListBullet"/>
        <w:spacing w:after="80"/>
      </w:pPr>
      <w:r>
        <w:rPr>
          <w:b/>
        </w:rPr>
        <w:t>Eredmények és élő demonstráció:</w:t>
      </w:r>
      <w:r>
        <w:t xml:space="preserve"> Az eddig elért mérföldkövek összegzése, valamint egy rövid, gyakorlati demó bemutatása, amely hatékonyabban szemlélteti a szoftver működését, mint a száraz szöveges leírások.</w:t>
      </w:r>
    </w:p>
    <w:p>
      <w:pPr>
        <w:keepNext/>
        <w:spacing w:before="240" w:after="80"/>
      </w:pPr>
      <w:r>
        <w:rPr>
          <w:rFonts w:ascii="Arial" w:hAnsi="Arial"/>
          <w:b/>
          <w:color w:val="1A5276"/>
          <w:sz w:val="32"/>
        </w:rPr>
        <w:t>2. Szövegezési és vizualitási követelmények</w:t>
      </w:r>
    </w:p>
    <w:p>
      <w:pPr>
        <w:spacing w:after="120"/>
      </w:pPr>
      <w:r>
        <w:t>A diák formázásakor a következő szabályok betartása kötelező az átláthatóság megőrzése érdekében:</w:t>
      </w:r>
    </w:p>
    <w:p>
      <w:pPr>
        <w:keepNext/>
        <w:spacing w:before="240" w:after="80"/>
      </w:pPr>
      <w:r>
        <w:rPr>
          <w:rFonts w:ascii="Arial" w:hAnsi="Arial"/>
          <w:b/>
          <w:color w:val="2E86C1"/>
          <w:sz w:val="26"/>
        </w:rPr>
        <w:t>Szövegezési szabályok:</w:t>
      </w:r>
    </w:p>
    <w:p>
      <w:pPr>
        <w:pStyle w:val="ListBullet"/>
        <w:spacing w:after="60"/>
      </w:pPr>
      <w:r>
        <w:t>Egyszerűség és tömörség: Kerülni kell a hosszú bekezdéseket. Diánként maximum 3-5 rövid felsoroláspont (bullet point) megengedett.</w:t>
      </w:r>
    </w:p>
    <w:p>
      <w:pPr>
        <w:pStyle w:val="ListBullet"/>
        <w:spacing w:after="60"/>
      </w:pPr>
      <w:r>
        <w:t>Kiemelések tudatos használata: A kulcsfontosságú kifejezéseket félkövér vagy eltérő színű formázással kell hangsúlyozni, elkerülve a túlzásokat.</w:t>
      </w:r>
    </w:p>
    <w:p>
      <w:pPr>
        <w:pStyle w:val="ListBullet"/>
        <w:spacing w:after="60"/>
      </w:pPr>
      <w:r>
        <w:t>Kétnyelvű magyarázat: A bonyolult technikai szakszavak mellett minden esetben szerepelnie kell egy egyszerűsített, laikusok számára is érthető magyarázatnak.</w:t>
      </w:r>
    </w:p>
    <w:p>
      <w:pPr>
        <w:keepNext/>
        <w:spacing w:before="240" w:after="80"/>
      </w:pPr>
      <w:r>
        <w:rPr>
          <w:rFonts w:ascii="Arial" w:hAnsi="Arial"/>
          <w:b/>
          <w:color w:val="2E86C1"/>
          <w:sz w:val="26"/>
        </w:rPr>
        <w:t>Színek, elrendezés és grafika:</w:t>
      </w:r>
    </w:p>
    <w:p>
      <w:pPr>
        <w:pStyle w:val="ListBullet"/>
        <w:spacing w:after="60"/>
      </w:pPr>
      <w:r>
        <w:t>Erős kontraszt: A sötét szöveg-világos háttér vagy világos szöveg-sötét háttér kombinációk alkalmazása a tökéletes olvashatóságért.</w:t>
      </w:r>
    </w:p>
    <w:p>
      <w:pPr>
        <w:pStyle w:val="ListBullet"/>
        <w:spacing w:after="60"/>
      </w:pPr>
      <w:r>
        <w:t>Harmonikus színpaletta: Legfeljebb 2-3 domináns szín használata, amelyek illeszkednek a projekt vagy a szervezet arculatához.</w:t>
      </w:r>
    </w:p>
    <w:p>
      <w:pPr>
        <w:pStyle w:val="ListBullet"/>
        <w:spacing w:after="60"/>
      </w:pPr>
      <w:r>
        <w:t>Vizuális horgonyok: Ikonok, diagramok és folyamatábrák alkalmazása a bonyolult adatok és szoftverlogikák gyors megértéséhez.</w:t>
      </w:r>
    </w:p>
    <w:p>
      <w:pPr>
        <w:pStyle w:val="ListBullet"/>
        <w:spacing w:after="60"/>
      </w:pPr>
      <w:r>
        <w:t>Szellős struktúra: Elegendő üres tér (white space) meghagyása a diák túlzsúfoltságának elkerülésére, minimális és indokolt animációk mellett.</w:t>
      </w:r>
    </w:p>
    <w:p>
      <w:pPr>
        <w:keepNext/>
        <w:spacing w:before="240" w:after="80"/>
      </w:pPr>
      <w:r>
        <w:rPr>
          <w:rFonts w:ascii="Arial" w:hAnsi="Arial"/>
          <w:b/>
          <w:color w:val="1A5276"/>
          <w:sz w:val="32"/>
        </w:rPr>
        <w:t>3. Október végi készültségi státusz és ellenőrző lista</w:t>
      </w:r>
    </w:p>
    <w:p>
      <w:pPr>
        <w:spacing w:after="160"/>
      </w:pPr>
      <w:r>
        <w:t>A vizsgaremek novemberi indulásához szükséges kritériumok és az október 29-i határidőre elvárt készültségi szintek az alábbiak szerint alakulnak: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592"/>
            <w:shd w:fill="1A5276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Modul / Elvárt rész</w:t>
            </w:r>
          </w:p>
        </w:tc>
        <w:tc>
          <w:tcPr>
            <w:tcW w:type="dxa" w:w="5328"/>
            <w:shd w:fill="1A5276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Feladat leírása és követelménye</w:t>
            </w:r>
          </w:p>
        </w:tc>
        <w:tc>
          <w:tcPr>
            <w:tcW w:type="dxa" w:w="1440"/>
            <w:shd w:fill="1A5276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Állapot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b/>
              </w:rPr>
              <w:t>Projektindítás &amp; Trello</w:t>
            </w:r>
          </w:p>
        </w:tc>
        <w:tc>
          <w:tcPr>
            <w:tcW w:type="dxa" w:w="53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Trello tábla véglegesítése, feladatok szétosztása a tagok között dedikált kártyákkal.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b/>
                <w:color w:val="27AE60"/>
              </w:rPr>
              <w:t>Elkészült</w:t>
            </w:r>
          </w:p>
        </w:tc>
      </w:tr>
      <w:tr>
        <w:tc>
          <w:tcPr>
            <w:tcW w:type="dxa" w:w="2592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b/>
              </w:rPr>
              <w:t>Verziókezelés (GitHub)</w:t>
            </w:r>
          </w:p>
        </w:tc>
        <w:tc>
          <w:tcPr>
            <w:tcW w:type="dxa" w:w="5328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Repository inicializálása backend, frontend, adatbázis, dokumentáció, teszt alkönyvtárakkal.</w:t>
            </w:r>
          </w:p>
        </w:tc>
        <w:tc>
          <w:tcPr>
            <w:tcW w:type="dxa" w:w="1440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b/>
                <w:color w:val="27AE60"/>
              </w:rPr>
              <w:t>Elkészült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b/>
              </w:rPr>
              <w:t>UI/UX Tervezés</w:t>
            </w:r>
          </w:p>
        </w:tc>
        <w:tc>
          <w:tcPr>
            <w:tcW w:type="dxa" w:w="53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A program drótvázas rajzának elkészítése és feltöltése a Trello kártyák mellékleteként.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b/>
                <w:color w:val="27AE60"/>
              </w:rPr>
              <w:t>Elkészült</w:t>
            </w:r>
          </w:p>
        </w:tc>
      </w:tr>
      <w:tr>
        <w:tc>
          <w:tcPr>
            <w:tcW w:type="dxa" w:w="2592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b/>
              </w:rPr>
              <w:t>Rendszerlogika</w:t>
            </w:r>
          </w:p>
        </w:tc>
        <w:tc>
          <w:tcPr>
            <w:tcW w:type="dxa" w:w="5328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Oldallogika és menüpontok részletes megtervezése, Trello-n strukturált formában feltüntetve.</w:t>
            </w:r>
          </w:p>
        </w:tc>
        <w:tc>
          <w:tcPr>
            <w:tcW w:type="dxa" w:w="1440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b/>
                <w:color w:val="27AE60"/>
              </w:rPr>
              <w:t>Elkészült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b/>
              </w:rPr>
              <w:t>Műszaki dokumentáció</w:t>
            </w:r>
          </w:p>
        </w:tc>
        <w:tc>
          <w:tcPr>
            <w:tcW w:type="dxa" w:w="53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5–7 oldalas Word dokumentum alapjai (automatikus tartalomjegyzék, környezet, AI-mentes szakirodalmi linkek).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b/>
                <w:color w:val="D35400"/>
              </w:rPr>
              <w:t>Folyamatban</w:t>
            </w:r>
          </w:p>
        </w:tc>
      </w:tr>
      <w:tr>
        <w:tc>
          <w:tcPr>
            <w:tcW w:type="dxa" w:w="2592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b/>
              </w:rPr>
              <w:t>Prezentáció (PPT)</w:t>
            </w:r>
          </w:p>
        </w:tc>
        <w:tc>
          <w:tcPr>
            <w:tcW w:type="dxa" w:w="5328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t>Az október 29-i határidőre tervezett, a fenti készültséget és célokat összefoglaló PPT diavetítés.</w:t>
            </w:r>
          </w:p>
        </w:tc>
        <w:tc>
          <w:tcPr>
            <w:tcW w:type="dxa" w:w="1440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b/>
                <w:color w:val="D35400"/>
              </w:rPr>
              <w:t>Folyamatban</w:t>
            </w:r>
          </w:p>
        </w:tc>
      </w:tr>
    </w:tbl>
    <w:p>
      <w:pPr>
        <w:spacing w:before="480"/>
      </w:pPr>
      <w:r>
        <w:rPr>
          <w:i/>
        </w:rPr>
        <w:t>A beszámolóban rögzített módszertani elvek mentén elkészített prezentáció biztosítja, hogy az október 29-i bemutatón a projekt mind technikai, mind vezetői szinten professzionális és validált képet mutasson.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