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13B8F">
      <w:pPr>
        <w:pStyle w:val="2"/>
        <w:keepNext w:val="0"/>
        <w:keepLines w:val="0"/>
        <w:widowControl/>
        <w:suppressLineNumbers w:val="0"/>
        <w:jc w:val="center"/>
      </w:pPr>
      <w:r>
        <w:t>以科技创新引领产业变革：新质生产力发展的内在逻辑与实践路径</w:t>
      </w:r>
    </w:p>
    <w:p w14:paraId="29D4E0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当前，全球新一轮科技革命和产业变革正在深入发展，与中国经济转型升级的历史交汇期形成共振。中国经济发展已由高速增长阶段转向高质量发展阶段，这一转变迫切需要新的生产力理论来指导实践。在此背景下，习近平总书记提出的“新质生产力”概念，明确了具有高科技、高效能、高质量特征，符合新发展理念的先进生产力质态。发展新质生产力，核心在于通过技术革命性突破、生产要素创新性配置、产业深度转型升级，推动全要素生产率大幅提升。探究其发展路径，必须坚持系统观念，从科技创新、产业体系构建、绿色转型以及生产关系调整等多个维度协同推进。</w:t>
      </w:r>
    </w:p>
    <w:p w14:paraId="79EC19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科技创新是发展新质生产力的核心要素和第一动力。新质生产力的形成，区别于传统生产力依靠资源要素投入的增长模式，主要依赖于颠覆性技术和前沿技术的突破。在实践层面，这要求国家和科研机构必须加强基础研究，提升原始创新能力。我们必须瞄准人工智能、量子信息、集成电路、生物制造等前沿领域，集中优势资源攻克关键核心技术，解决技术领域受制于人的问题，实现高水平科技自立自强。同时，企业是科技创新的主体。应当建立健全企业主导的产学研深度融合机制，强化目标导向，提高科技成果转化和产业化水平，使科技创新能够及时应用到具体产业和产业链上，从而转化为现实的生产力。</w:t>
      </w:r>
    </w:p>
    <w:p w14:paraId="0C6A45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新质生产力必须落实到现代化的产业体系之中。科技成果只有产业化，才能体现其经济价值和社会价值。这一过程包含两个方面：一是壮大战略性新兴产业和前瞻布局未来产业。通过大数据、云计算、物联网等数字技术的广泛应用，推动数字经济与实体经济深度融合，构建具有国际竞争力的数字产业集群，抢占未来发展的制高点。二是传统产业的转型升级。发展新质生产力并不意味着放弃传统产业，而是要利用新技术对传统制造业进行全方位、全链条的改造。通过引入智能制造、工业互联网等先进技术，提高传统产业的生产效率和产品质量，推动其向高端化、智能化方向发展。只有新兴产业的增量与传统产业的存量同步优化，才能构建起坚实的产业支撑。</w:t>
      </w:r>
    </w:p>
    <w:p w14:paraId="5A1C8E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绿色发展是新质生产力的重要特征和内在要求。新质生产力摒弃了传统高能耗、高污染的增长方式，强调人与自然和谐共生。在发展路径上，必须加快发展方式的绿色转型，构建绿色低碳循环发展的经济体系。具体而言，需要大力发展光伏、风电、氢能等清洁能源产业，优化能源结构；在工业生产环节全面推行清洁生产，降低单位国内生产总值能耗和碳排放强度。通过绿色科技创新，促进环保技术、低碳技术的推广应用，使经济增长不再依赖于对生态环境的过度消耗，实现经济效益、社会效益与生态效益的统一。</w:t>
      </w:r>
    </w:p>
    <w:p w14:paraId="7EF644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生产力决定生产关系，生产关系反作用于生产力。发展新质生产力，必须构建与之相适应的新型生产关系。这要求我们进一步深化改革，消除阻碍新质生产力发展的体制机制障碍。重点在于深化科技体制、教育体制、人才体制改革，畅通教育、科技、人才的良性循环。高校应根据科技发展新趋势和国家战略需求，优化一类学科建设，重点培养急需的理工农医类高层次人才和交叉复合型人才。同时，完善要素市场化配置机制，健全劳动、资本、土地、知识、技术、管理、数据等生产要素由市场评价贡献、按贡献决定报酬的机制，激发各类生产要素的活力，为新质生产力发展提供制度保障。</w:t>
      </w:r>
    </w:p>
    <w:p w14:paraId="44A887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综上所述，发展新质生产力是一个涉及科技、产业、环境、制度等多个层面的系统性工程。它要求我们以科技创新为根本动力，以现代化产业体系为主要载体，以绿色发展为基本形态，以全面深化改革为制度保障。对于新时代的大学生而言，深刻理解新质生产力的内涵与要求，不仅是理论学习的需要，更是未来职业发展的导向。我们应当扎实学习专业知识，提升创新实践能力，将个人发展融</w:t>
      </w:r>
      <w:bookmarkStart w:id="0" w:name="_GoBack"/>
      <w:bookmarkEnd w:id="0"/>
      <w:r>
        <w:t>入国家创新驱动发展战略之中，为推动中国经济高质量发展贡献力量。</w:t>
      </w:r>
    </w:p>
    <w:p w14:paraId="48173F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5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2026-01-05T13:02:20Z</dcterms:created>
  <dc:creator>Zander</dc:creator>
  <cp:lastModifiedBy>黄子豪</cp:lastModifiedBy>
  <dcterms:modified xsi:type="dcterms:W3CDTF">2026-01-05T13:16:56Z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1DA6EB883F554F69B8FCD009E6A870B2_12</vt:lpwstr>
  </property>
</Properties>
</file>