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846F1" w14:textId="77777777" w:rsidR="001E42AD" w:rsidRDefault="001E42A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color w:val="000000"/>
        </w:rPr>
      </w:pPr>
    </w:p>
    <w:p w14:paraId="3B48B511" w14:textId="323BB673" w:rsidR="001E42AD" w:rsidRDefault="00000000" w:rsidP="00224C8C">
      <w:pPr>
        <w:pStyle w:val="1"/>
        <w:spacing w:before="0" w:after="120" w:line="275" w:lineRule="auto"/>
        <w:jc w:val="center"/>
        <w:rPr>
          <w:rFonts w:asciiTheme="majorEastAsia" w:eastAsiaTheme="majorEastAsia" w:hAnsiTheme="majorEastAsia" w:cs="Google Sans" w:hint="eastAsia"/>
          <w:color w:val="1B1C1D"/>
          <w:sz w:val="32"/>
          <w:szCs w:val="32"/>
        </w:rPr>
      </w:pPr>
      <w:r w:rsidRPr="00224C8C">
        <w:rPr>
          <w:rFonts w:asciiTheme="majorEastAsia" w:eastAsiaTheme="majorEastAsia" w:hAnsiTheme="majorEastAsia" w:cs="Google Sans"/>
          <w:color w:val="1B1C1D"/>
          <w:sz w:val="32"/>
          <w:szCs w:val="32"/>
        </w:rPr>
        <w:t>生成式对抗网络（GANs）的原理、演进及应用综合研究</w:t>
      </w:r>
    </w:p>
    <w:p w14:paraId="14CCAC2E" w14:textId="723EE162" w:rsidR="00224C8C" w:rsidRPr="00224C8C" w:rsidRDefault="00224C8C" w:rsidP="00224C8C">
      <w:pPr>
        <w:jc w:val="center"/>
        <w:rPr>
          <w:rFonts w:asciiTheme="majorEastAsia" w:eastAsiaTheme="majorEastAsia" w:hAnsiTheme="majorEastAsia" w:hint="eastAsia"/>
          <w:sz w:val="21"/>
          <w:szCs w:val="21"/>
        </w:rPr>
      </w:pPr>
      <w:proofErr w:type="gramStart"/>
      <w:r w:rsidRPr="00224C8C">
        <w:rPr>
          <w:rFonts w:asciiTheme="majorEastAsia" w:eastAsiaTheme="majorEastAsia" w:hAnsiTheme="majorEastAsia" w:hint="eastAsia"/>
          <w:sz w:val="21"/>
          <w:szCs w:val="21"/>
        </w:rPr>
        <w:t>黄子豪</w:t>
      </w:r>
      <w:proofErr w:type="gramEnd"/>
      <w:r w:rsidRPr="00224C8C">
        <w:rPr>
          <w:rFonts w:asciiTheme="majorEastAsia" w:eastAsiaTheme="majorEastAsia" w:hAnsiTheme="majorEastAsia" w:hint="eastAsia"/>
          <w:sz w:val="21"/>
          <w:szCs w:val="21"/>
        </w:rPr>
        <w:t xml:space="preserve"> 2413989 软件工程</w:t>
      </w:r>
    </w:p>
    <w:p w14:paraId="6F571E05" w14:textId="77777777" w:rsidR="001E42AD" w:rsidRPr="00CD7D3E" w:rsidRDefault="001E42A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宋体"/>
          <w:bCs/>
          <w:color w:val="1B1C1D"/>
          <w:sz w:val="21"/>
          <w:szCs w:val="21"/>
        </w:rPr>
      </w:pPr>
    </w:p>
    <w:p w14:paraId="1F1C95A8" w14:textId="77777777" w:rsidR="00FC1069" w:rsidRPr="00FC1069" w:rsidRDefault="00FC1069" w:rsidP="00FC1069">
      <w:pPr>
        <w:pStyle w:val="2"/>
        <w:spacing w:before="0" w:after="120" w:line="360" w:lineRule="auto"/>
        <w:rPr>
          <w:rFonts w:ascii="宋体" w:eastAsia="宋体" w:hAnsi="宋体" w:cs="宋体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一、引言</w:t>
      </w:r>
    </w:p>
    <w:p w14:paraId="26A62147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人工智能近年来发生了深刻的范式转变，从以识别与预测为主的分析型智能，逐步走向具备</w:t>
      </w:r>
      <w:r w:rsidRPr="00FC1069">
        <w:rPr>
          <w:rFonts w:ascii="宋体" w:eastAsia="宋体" w:hAnsi="宋体" w:cs="宋体"/>
          <w:b w:val="0"/>
          <w:bCs/>
          <w:color w:val="1B1C1D"/>
          <w:sz w:val="21"/>
          <w:szCs w:val="21"/>
        </w:rPr>
        <w:t>“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创作能力</w:t>
      </w:r>
      <w:r w:rsidRPr="00FC1069">
        <w:rPr>
          <w:rFonts w:ascii="宋体" w:eastAsia="宋体" w:hAnsi="宋体" w:cs="宋体"/>
          <w:b w:val="0"/>
          <w:bCs/>
          <w:color w:val="1B1C1D"/>
          <w:sz w:val="21"/>
          <w:szCs w:val="21"/>
        </w:rPr>
        <w:t>”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的生成型智能。在这一转型过程中，生成式对抗网络（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Generative Adversarial Networks, GANs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）无疑是最具标志性的技术之一。该模型由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Ian Goodfellow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等人在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2014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年提出，其核心思想在于通过两个神经网络之间的对抗博弈，学习数据分布并生成逼真的合成样本。</w:t>
      </w:r>
    </w:p>
    <w:p w14:paraId="4E577310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与传统监督学习相比，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GANs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不依赖明确的标签信息，而是通过生成器与</w:t>
      </w:r>
      <w:proofErr w:type="gramStart"/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判别器</w:t>
      </w:r>
      <w:proofErr w:type="gramEnd"/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的竞争性训练，不断优化输出效果。这种新颖的思路不仅推动了生成建模的发展，也为图像合成、艺术创作、医学诊断等多个领域带来了前所未有的突破。本文旨在对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GANs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的原理、演化及其实际应用进行系统性综述，并对其面临的挑战与未来发展进行深入思考。</w:t>
      </w:r>
    </w:p>
    <w:p w14:paraId="0BE61797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二、对抗性学习机制与训练策略</w:t>
      </w:r>
    </w:p>
    <w:p w14:paraId="1523A91D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GANs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之所以独具一格，核心在于其构建了一种生成器与</w:t>
      </w:r>
      <w:proofErr w:type="gramStart"/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判别器</w:t>
      </w:r>
      <w:proofErr w:type="gramEnd"/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的对抗性学习机制。生成器通过随机噪声生成样本，试图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“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欺骗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”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判别器；而</w:t>
      </w:r>
      <w:proofErr w:type="gramStart"/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判别器</w:t>
      </w:r>
      <w:proofErr w:type="gramEnd"/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则学习如何识别真假样本。这种张力驱动了模型在训练过程中不断优化，从而提高生成数据的真实感与多样性。</w:t>
      </w:r>
    </w:p>
    <w:p w14:paraId="141B8C4A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训练过程中，两个网络轮流更新参数。在</w:t>
      </w:r>
      <w:proofErr w:type="gramStart"/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判别器训练</w:t>
      </w:r>
      <w:proofErr w:type="gramEnd"/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阶段，系统以真实数据与生成数据作为输入，优化</w:t>
      </w:r>
      <w:proofErr w:type="gramStart"/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判别器</w:t>
      </w:r>
      <w:proofErr w:type="gramEnd"/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的判别能力；在生成器训练阶段，则固定判别器，利用其输出作为反馈反向传播，从而引导生成器优化数据的生成质量。理想状态下，当生成器所生成的样本无法被</w:t>
      </w:r>
      <w:proofErr w:type="gramStart"/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判别器</w:t>
      </w:r>
      <w:proofErr w:type="gramEnd"/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识别时，系统达到一种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“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纳什均衡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”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，即模型生成的样本在统计意义上与真实样本难以区分。</w:t>
      </w:r>
    </w:p>
    <w:p w14:paraId="7FE1A2AF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尽管这一机制充满魅力，但其训练极易陷入不稳定状态。常见问题包括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“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模式崩溃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”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，即生成器输出趋于单一模板；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“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梯度消失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”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，即</w:t>
      </w:r>
      <w:proofErr w:type="gramStart"/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判别器</w:t>
      </w:r>
      <w:proofErr w:type="gramEnd"/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过强导致生成器难以学习有效梯度；以及系统参数剧烈震荡等问题。解决这些问题成为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GANs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架构演进的重要动力。</w:t>
      </w:r>
    </w:p>
    <w:p w14:paraId="0E2B0F6F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三、架构演进与模型创新</w:t>
      </w:r>
    </w:p>
    <w:p w14:paraId="24FBD28B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原始的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“Vanilla GAN”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架构在实践中暴露出多个问题，尤其是在图像生成任务中的稳定性与保真度问题。随后一系列改进模型相继提出，推动了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技术的快速迭代。</w:t>
      </w:r>
    </w:p>
    <w:p w14:paraId="6BC8E154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其中，条件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（</w:t>
      </w:r>
      <w:proofErr w:type="spellStart"/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cGAN</w:t>
      </w:r>
      <w:proofErr w:type="spellEnd"/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）通过引入标签或文本等外部条件信息，使得模型可以根据设定生成特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lastRenderedPageBreak/>
        <w:t>定类型的数据，实现了生成过程的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“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可控化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”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。而深度卷积生成对抗网络（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DCGAN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）则引入卷积神经网络结构，极大地提升了图像生成的稳定性与清晰度。该模型的出现标志着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GANs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正式走向图像生成主流应用。</w:t>
      </w:r>
    </w:p>
    <w:p w14:paraId="1479549F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更进一步，超分辨率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（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SRGAN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）通过结合感知损失与对抗性损失，在图像放大任务中取得了超越传统算法的细节还原效果。拉普拉斯金字塔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（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LAPGAN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）则采用分层逐步生成方式，有效缓解了直接生成高分辨率图像的难题。</w:t>
      </w:r>
    </w:p>
    <w:p w14:paraId="0DB00A0B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这些架构的出现，不仅解决了原始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训练难、质量差的问题，更将生成模型推向更高维度的实用化与定制化方向，展示出深度学习跨领域融合的强大潜力。</w:t>
      </w:r>
    </w:p>
    <w:p w14:paraId="357DF6E7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四、跨领域应用与技术影响</w:t>
      </w:r>
    </w:p>
    <w:p w14:paraId="3C75CA85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GANs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的实践应用已经超越了实验室原型，广泛渗透到创意产业、医疗健康、科学研究等多个领域。其生成能力不仅提高了内容生产效率，更催生了新的数据处理和模拟方式。</w:t>
      </w:r>
    </w:p>
    <w:p w14:paraId="0DE7188D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在数字艺术与娱乐领域，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GANs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被用于生成风格化图像、视频动画与虚拟角色。艺术家们利用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GANs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进行创作实验，甚至在国际主流艺术展馆中展出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AI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艺术作品。游戏行业则将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GANs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用于</w:t>
      </w:r>
      <w:proofErr w:type="gramStart"/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高清重制</w:t>
      </w:r>
      <w:proofErr w:type="gramEnd"/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旧作纹理、快速生成场景素材等场景。</w:t>
      </w:r>
    </w:p>
    <w:p w14:paraId="75A59097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在医学与科研领域，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GANs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通过合成稀缺样本，解决了传统模型对大量真实数据的依赖。它不仅被用于生成合成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MRI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、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CT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图像，辅助训练诊断模型，也被应用于药物研发中，用于生成具有特定药理性质的分子结构，大幅压缩筛选周期。在天体物理领域，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GANs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被用于模拟宇宙暗物质分布、预测引力透镜现象，辅助科学家分析观测数据。</w:t>
      </w:r>
    </w:p>
    <w:p w14:paraId="6BA8F9F9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此外，在图像修复与转换方面，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GANs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表现出色。其可实现黑白图像上色、损坏图像修复、风格迁移等复杂任务，甚至被用于文物修复与艺术品补全。在地图生成、卫星图像转换等应用中，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GANs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也展现出强大的跨域图像转换能力。</w:t>
      </w:r>
    </w:p>
    <w:p w14:paraId="4C8AAEE1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可以说，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GANs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的技术边界已不再局限于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“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生成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”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，而是逐渐转化为一种通用的内容重构与模拟工具，其赋能能力正在不断重塑多个行业的工作流。</w:t>
      </w:r>
    </w:p>
    <w:p w14:paraId="7F63DD74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五、面临的挑战与伦理争议</w:t>
      </w:r>
    </w:p>
    <w:p w14:paraId="3533A4AD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尽管技术潜力巨大，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GANs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也带来了不少技术难题和社会争议，尤其是在训练稳定性、评估机制以及伦理法律等层面。</w:t>
      </w:r>
    </w:p>
    <w:p w14:paraId="19414C4E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首先，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的训练机制本质上是非</w:t>
      </w:r>
      <w:proofErr w:type="gramStart"/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凸</w:t>
      </w:r>
      <w:proofErr w:type="gramEnd"/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优化的零和博弈过程，缺乏收敛保证，训练过程对初始参数与超参数极其敏感，模型复现难度大。即便在模型收敛后，如何客观评估生成样本的质量也仍是一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lastRenderedPageBreak/>
        <w:t>个开放问题。目前广泛使用的指标如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FID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、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IS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等仍难以全面衡量生成内容的多样性与真实性。</w:t>
      </w:r>
    </w:p>
    <w:p w14:paraId="7918FC70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其次，深度伪造（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Deepfakes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）带来的社会伦理问题日益严峻。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可被用于合成逼真的假新闻视频、名人言论或伪造身份图像，严重威胁信息安全与社会信任。技术的开放性和低门槛也使其更易被不法分子滥用。</w:t>
      </w:r>
    </w:p>
    <w:p w14:paraId="4E99460E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更复杂的是版权争议。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训练所依赖的大量互联网数据往往未经授权，这种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“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非许可训练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”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是否构成版权侵权，正成为国际法律辩论焦点。同时，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AI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生成内容的版权归属亦悬而未决。是属于模型、开发者，还是输入提示词的用户，仍无明确法律框架可依。</w:t>
      </w:r>
    </w:p>
    <w:p w14:paraId="69215A2E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这些问题表明，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的发展不能仅靠技术驱动，亟需法律制度、伦理规范与产业自律的共同演进，方可实现技术向善与可持续创新。</w:t>
      </w:r>
    </w:p>
    <w:p w14:paraId="3F8D8169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六、结语与未来展望</w:t>
      </w:r>
    </w:p>
    <w:p w14:paraId="32AA65CC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生成式对抗网络自诞生以来，以其独特的理论构建与极具潜力的应用能力，引领了生成式人工智能的新时代。从最初的数学模型到影响现实世界的内容生成引擎，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GANs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的演进之</w:t>
      </w:r>
      <w:proofErr w:type="gramStart"/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路体现</w:t>
      </w:r>
      <w:proofErr w:type="gramEnd"/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出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AI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技术发展的典型路径：基础创新驱动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 xml:space="preserve"> → 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工程改良优化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 xml:space="preserve"> → 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应用场景拓展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 xml:space="preserve"> → 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社会规范挑战。</w:t>
      </w:r>
    </w:p>
    <w:p w14:paraId="4E1015FB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未来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GANs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的发展方向将集中于增强训练稳定性、提升输出可控性、优化生成解释性，并进一步拓展跨模态与多模态应用能力。同时，围绕生成模型的合</w:t>
      </w:r>
      <w:proofErr w:type="gramStart"/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规</w:t>
      </w:r>
      <w:proofErr w:type="gramEnd"/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性审查、技术滥用防范、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AI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作品认定等问题，也亟需政策制定者与行业专家协同探索。</w:t>
      </w:r>
    </w:p>
    <w:p w14:paraId="5A2813FA" w14:textId="77777777" w:rsidR="00FC1069" w:rsidRPr="00FC1069" w:rsidRDefault="00FC1069" w:rsidP="00FC1069">
      <w:pPr>
        <w:pStyle w:val="2"/>
        <w:spacing w:before="0" w:after="120" w:line="360" w:lineRule="auto"/>
        <w:ind w:firstLineChars="200" w:firstLine="420"/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</w:pP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可以预见，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GANs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不会孤立存在，而将作为一种核心思想，与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Transformer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、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Diffusion Models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等其他架构融合共进，共同推动人工智能向更强的创造性、更高的安全性、更深的社会价值迈进。在这个意义上，</w:t>
      </w:r>
      <w:r w:rsidRPr="00FC1069">
        <w:rPr>
          <w:rFonts w:ascii="Google Sans" w:eastAsia="Google Sans" w:hAnsi="Google Sans" w:cs="Google Sans"/>
          <w:b w:val="0"/>
          <w:bCs/>
          <w:color w:val="1B1C1D"/>
          <w:sz w:val="21"/>
          <w:szCs w:val="21"/>
        </w:rPr>
        <w:t>GANs</w:t>
      </w:r>
      <w:r w:rsidRPr="00FC1069">
        <w:rPr>
          <w:rFonts w:ascii="宋体" w:eastAsia="宋体" w:hAnsi="宋体" w:cs="宋体" w:hint="eastAsia"/>
          <w:b w:val="0"/>
          <w:bCs/>
          <w:color w:val="1B1C1D"/>
          <w:sz w:val="21"/>
          <w:szCs w:val="21"/>
        </w:rPr>
        <w:t>不仅是一个深度学习模型，更是未来人工智能发展的重要思想遗产。</w:t>
      </w:r>
    </w:p>
    <w:p w14:paraId="1EF4D1A9" w14:textId="3053EFA0" w:rsidR="001E42AD" w:rsidRPr="00FC1069" w:rsidRDefault="001E42AD" w:rsidP="00FC1069">
      <w:pPr>
        <w:pStyle w:val="2"/>
        <w:spacing w:before="0" w:after="120" w:line="360" w:lineRule="auto"/>
        <w:ind w:firstLineChars="200" w:firstLine="420"/>
        <w:rPr>
          <w:b w:val="0"/>
          <w:bCs/>
          <w:sz w:val="21"/>
          <w:szCs w:val="21"/>
        </w:rPr>
      </w:pPr>
    </w:p>
    <w:sectPr w:rsidR="001E42AD" w:rsidRPr="00FC106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B8264FEF-6AC7-49A1-994F-5DBC4E8B8ACB}"/>
    <w:embedItalic r:id="rId2" w:fontKey="{F2ADE63D-7816-41C5-BC83-821E83D6E72C}"/>
  </w:font>
  <w:font w:name="Google Sans">
    <w:charset w:val="00"/>
    <w:family w:val="auto"/>
    <w:pitch w:val="default"/>
    <w:embedRegular r:id="rId3" w:fontKey="{435FC314-EAA4-43F5-B03F-8034C017AC96}"/>
    <w:embedBold r:id="rId4" w:fontKey="{8DC62977-3C21-41FB-8822-72E6AF9543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E848DF5-1573-4490-ACB7-EDBEBCE31E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C19D002-FCF1-41A3-B6CF-FF441CC17E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42CDE"/>
    <w:multiLevelType w:val="multilevel"/>
    <w:tmpl w:val="F0C8B8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165148C"/>
    <w:multiLevelType w:val="multilevel"/>
    <w:tmpl w:val="09EA91C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5F22832"/>
    <w:multiLevelType w:val="multilevel"/>
    <w:tmpl w:val="998C1C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A636D0A"/>
    <w:multiLevelType w:val="multilevel"/>
    <w:tmpl w:val="C708F1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54045AA"/>
    <w:multiLevelType w:val="multilevel"/>
    <w:tmpl w:val="B41C22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ED4248F"/>
    <w:multiLevelType w:val="multilevel"/>
    <w:tmpl w:val="85F440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31B5CCD"/>
    <w:multiLevelType w:val="multilevel"/>
    <w:tmpl w:val="C9F08F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91402AB"/>
    <w:multiLevelType w:val="multilevel"/>
    <w:tmpl w:val="1D76A5B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3A13C65"/>
    <w:multiLevelType w:val="multilevel"/>
    <w:tmpl w:val="663A57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7CD532A"/>
    <w:multiLevelType w:val="multilevel"/>
    <w:tmpl w:val="743820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20378345">
    <w:abstractNumId w:val="8"/>
  </w:num>
  <w:num w:numId="2" w16cid:durableId="110369187">
    <w:abstractNumId w:val="7"/>
  </w:num>
  <w:num w:numId="3" w16cid:durableId="64686732">
    <w:abstractNumId w:val="3"/>
  </w:num>
  <w:num w:numId="4" w16cid:durableId="1292857916">
    <w:abstractNumId w:val="0"/>
  </w:num>
  <w:num w:numId="5" w16cid:durableId="1778601374">
    <w:abstractNumId w:val="9"/>
  </w:num>
  <w:num w:numId="6" w16cid:durableId="924998980">
    <w:abstractNumId w:val="4"/>
  </w:num>
  <w:num w:numId="7" w16cid:durableId="1059018859">
    <w:abstractNumId w:val="6"/>
  </w:num>
  <w:num w:numId="8" w16cid:durableId="807474872">
    <w:abstractNumId w:val="2"/>
  </w:num>
  <w:num w:numId="9" w16cid:durableId="945430808">
    <w:abstractNumId w:val="5"/>
  </w:num>
  <w:num w:numId="10" w16cid:durableId="1071077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2AD"/>
    <w:rsid w:val="001B4DAC"/>
    <w:rsid w:val="001E42AD"/>
    <w:rsid w:val="00224C8C"/>
    <w:rsid w:val="00BB61D4"/>
    <w:rsid w:val="00CD7D3E"/>
    <w:rsid w:val="00D24D55"/>
    <w:rsid w:val="00D7074D"/>
    <w:rsid w:val="00FC1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A0ACB8"/>
  <w15:docId w15:val="{2F811CC1-A662-4835-82AC-B8973A46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8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1243</Words>
  <Characters>1368</Characters>
  <Application>Microsoft Office Word</Application>
  <DocSecurity>0</DocSecurity>
  <Lines>59</Lines>
  <Paragraphs>28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H13625633873@outlook.com</cp:lastModifiedBy>
  <cp:revision>4</cp:revision>
  <dcterms:created xsi:type="dcterms:W3CDTF">2025-07-25T14:35:00Z</dcterms:created>
  <dcterms:modified xsi:type="dcterms:W3CDTF">2025-07-25T15:37:00Z</dcterms:modified>
</cp:coreProperties>
</file>