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A3957" w14:textId="77777777" w:rsidR="00BC5F86" w:rsidRDefault="00000000" w:rsidP="00BC5F86">
      <w:pPr>
        <w:pStyle w:val="1"/>
        <w:spacing w:before="0" w:after="120" w:line="275" w:lineRule="auto"/>
        <w:jc w:val="center"/>
        <w:rPr>
          <w:rFonts w:asciiTheme="minorEastAsia" w:hAnsiTheme="minorEastAsia" w:cs="Google Sans" w:hint="eastAsia"/>
          <w:color w:val="1B1C1D"/>
          <w:sz w:val="56"/>
          <w:szCs w:val="96"/>
        </w:rPr>
      </w:pPr>
      <w:r w:rsidRPr="00BC5F86">
        <w:rPr>
          <w:rFonts w:asciiTheme="minorEastAsia" w:hAnsiTheme="minorEastAsia" w:cs="Google Sans"/>
          <w:color w:val="1B1C1D"/>
          <w:sz w:val="56"/>
          <w:szCs w:val="96"/>
        </w:rPr>
        <w:t>关于内蒙古乳制品全产业链</w:t>
      </w:r>
    </w:p>
    <w:p w14:paraId="00000001" w14:textId="2E9D2FA9" w:rsidR="00F16390" w:rsidRPr="00BC5F86" w:rsidRDefault="00000000" w:rsidP="00BC5F86">
      <w:pPr>
        <w:pStyle w:val="1"/>
        <w:spacing w:before="0" w:after="120" w:line="275" w:lineRule="auto"/>
        <w:jc w:val="center"/>
        <w:rPr>
          <w:rFonts w:asciiTheme="minorEastAsia" w:hAnsiTheme="minorEastAsia" w:cs="Google Sans" w:hint="eastAsia"/>
          <w:color w:val="1B1C1D"/>
          <w:sz w:val="56"/>
          <w:szCs w:val="96"/>
        </w:rPr>
      </w:pPr>
      <w:r w:rsidRPr="00BC5F86">
        <w:rPr>
          <w:rFonts w:asciiTheme="minorEastAsia" w:hAnsiTheme="minorEastAsia" w:cs="Google Sans"/>
          <w:color w:val="1B1C1D"/>
          <w:sz w:val="56"/>
          <w:szCs w:val="96"/>
        </w:rPr>
        <w:t>社会实践报告</w:t>
      </w:r>
    </w:p>
    <w:p w14:paraId="00000003" w14:textId="77777777" w:rsidR="00F16390" w:rsidRPr="00BC5F86" w:rsidRDefault="00000000" w:rsidP="00BC5F86">
      <w:pPr>
        <w:pStyle w:val="3"/>
        <w:spacing w:before="0" w:after="120" w:line="275" w:lineRule="auto"/>
        <w:jc w:val="center"/>
        <w:rPr>
          <w:rFonts w:ascii="黑体" w:eastAsia="黑体" w:hAnsi="黑体" w:cs="Google Sans Text" w:hint="eastAsia"/>
          <w:color w:val="1B1C1D"/>
          <w:sz w:val="34"/>
          <w:szCs w:val="40"/>
        </w:rPr>
      </w:pPr>
      <w:r w:rsidRPr="00BC5F86">
        <w:rPr>
          <w:rFonts w:ascii="黑体" w:eastAsia="黑体" w:hAnsi="黑体" w:cs="Google Sans Text"/>
          <w:color w:val="1B1C1D"/>
          <w:sz w:val="34"/>
          <w:szCs w:val="40"/>
        </w:rPr>
        <w:t>摘要</w:t>
      </w:r>
    </w:p>
    <w:p w14:paraId="00000004" w14:textId="3B28870D" w:rsidR="00F16390" w:rsidRPr="00BC5F86" w:rsidRDefault="00000000" w:rsidP="00BC5F86">
      <w:pPr>
        <w:pBdr>
          <w:top w:val="nil"/>
          <w:left w:val="nil"/>
          <w:bottom w:val="nil"/>
          <w:right w:val="nil"/>
          <w:between w:val="nil"/>
        </w:pBdr>
        <w:spacing w:after="240" w:line="275"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乳业是关系国计民生的重要产业。本报告基于“乳液匠心实践团”在内蒙古呼和浩特与乌兰察布为期九天的实地社会调研。实践团由物理、数学、计算机等多个理工科专业背景的成员组成，以“产业技术、历史传承与民族文化”融合为核心视角，深入探访了现代化乳品智能工厂、历史文化博物馆以及传统草原牧区。通过对产业链上、中、下游的系统性考察，结合跨学科知识的应用分析，本报告旨在深入理解我国乳业的现代化发展现状、竞争优势与文化底蕴，并从当代大学生的视角，为乳业的技术融合、文化传承及可持续发展提出初步的理解与建议。</w:t>
      </w:r>
    </w:p>
    <w:p w14:paraId="13733A0C" w14:textId="77777777" w:rsidR="00BC5F86" w:rsidRPr="00BC5F86" w:rsidRDefault="00BC5F86" w:rsidP="00BC5F86">
      <w:pPr>
        <w:pBdr>
          <w:top w:val="nil"/>
          <w:left w:val="nil"/>
          <w:bottom w:val="nil"/>
          <w:right w:val="nil"/>
          <w:between w:val="nil"/>
        </w:pBdr>
        <w:spacing w:after="240" w:line="275" w:lineRule="auto"/>
        <w:ind w:firstLineChars="200" w:firstLine="480"/>
        <w:rPr>
          <w:rFonts w:asciiTheme="minorEastAsia" w:hAnsiTheme="minorEastAsia" w:cs="Google Sans Text" w:hint="eastAsia"/>
          <w:color w:val="1B1C1D"/>
          <w:sz w:val="24"/>
          <w:szCs w:val="24"/>
        </w:rPr>
      </w:pPr>
    </w:p>
    <w:p w14:paraId="00000005" w14:textId="77777777" w:rsidR="00F16390" w:rsidRPr="00BC5F86" w:rsidRDefault="00000000" w:rsidP="00BC5F86">
      <w:pPr>
        <w:pStyle w:val="3"/>
        <w:spacing w:before="0" w:after="120" w:line="360" w:lineRule="auto"/>
        <w:rPr>
          <w:rFonts w:asciiTheme="minorEastAsia" w:hAnsiTheme="minorEastAsia" w:cs="Google Sans Text" w:hint="eastAsia"/>
          <w:color w:val="1B1C1D"/>
          <w:sz w:val="38"/>
          <w:szCs w:val="48"/>
        </w:rPr>
      </w:pPr>
      <w:r w:rsidRPr="00BC5F86">
        <w:rPr>
          <w:rFonts w:asciiTheme="minorEastAsia" w:hAnsiTheme="minorEastAsia" w:cs="Google Sans Text"/>
          <w:color w:val="1B1C1D"/>
          <w:sz w:val="38"/>
          <w:szCs w:val="48"/>
        </w:rPr>
        <w:t>目录</w:t>
      </w:r>
    </w:p>
    <w:p w14:paraId="7677CE1C" w14:textId="36C271FD" w:rsidR="00BC5F86" w:rsidRPr="00BC5F86" w:rsidRDefault="00BC5F86" w:rsidP="00BC5F86">
      <w:pPr>
        <w:pBdr>
          <w:top w:val="nil"/>
          <w:left w:val="nil"/>
          <w:bottom w:val="nil"/>
          <w:right w:val="nil"/>
          <w:between w:val="nil"/>
        </w:pBdr>
        <w:spacing w:line="360" w:lineRule="auto"/>
        <w:rPr>
          <w:rFonts w:asciiTheme="minorEastAsia" w:hAnsiTheme="minorEastAsia" w:hint="eastAsia"/>
          <w:sz w:val="30"/>
          <w:szCs w:val="30"/>
        </w:rPr>
      </w:pPr>
      <w:r>
        <w:rPr>
          <w:rFonts w:asciiTheme="minorEastAsia" w:hAnsiTheme="minorEastAsia" w:hint="eastAsia"/>
          <w:sz w:val="30"/>
          <w:szCs w:val="30"/>
        </w:rPr>
        <w:t>一、</w:t>
      </w:r>
      <w:hyperlink r:id="rId5">
        <w:r w:rsidRPr="00BC5F86">
          <w:rPr>
            <w:rFonts w:asciiTheme="minorEastAsia" w:hAnsiTheme="minorEastAsia"/>
            <w:sz w:val="30"/>
            <w:szCs w:val="30"/>
          </w:rPr>
          <w:t>实践选题意义</w:t>
        </w:r>
      </w:hyperlink>
    </w:p>
    <w:p w14:paraId="00000007" w14:textId="3881C207" w:rsidR="00F16390" w:rsidRPr="00BC5F86" w:rsidRDefault="00BC5F86" w:rsidP="00BC5F86">
      <w:pPr>
        <w:pBdr>
          <w:top w:val="nil"/>
          <w:left w:val="nil"/>
          <w:bottom w:val="nil"/>
          <w:right w:val="nil"/>
          <w:between w:val="nil"/>
        </w:pBdr>
        <w:spacing w:line="360" w:lineRule="auto"/>
        <w:rPr>
          <w:rFonts w:asciiTheme="minorEastAsia" w:hAnsiTheme="minorEastAsia" w:hint="eastAsia"/>
          <w:sz w:val="30"/>
          <w:szCs w:val="30"/>
        </w:rPr>
      </w:pPr>
      <w:r w:rsidRPr="00BC5F86">
        <w:rPr>
          <w:rFonts w:asciiTheme="minorEastAsia" w:hAnsiTheme="minorEastAsia" w:hint="eastAsia"/>
          <w:sz w:val="30"/>
          <w:szCs w:val="30"/>
        </w:rPr>
        <w:t>二、</w:t>
      </w:r>
      <w:hyperlink r:id="rId6">
        <w:r w:rsidRPr="00BC5F86">
          <w:rPr>
            <w:rFonts w:asciiTheme="minorEastAsia" w:hAnsiTheme="minorEastAsia"/>
            <w:sz w:val="30"/>
            <w:szCs w:val="30"/>
          </w:rPr>
          <w:t>前期准备方案</w:t>
        </w:r>
      </w:hyperlink>
    </w:p>
    <w:p w14:paraId="00000008" w14:textId="5448341C" w:rsidR="00F16390" w:rsidRPr="00BC5F86" w:rsidRDefault="00BC5F86" w:rsidP="00BC5F86">
      <w:pPr>
        <w:pBdr>
          <w:top w:val="nil"/>
          <w:left w:val="nil"/>
          <w:bottom w:val="nil"/>
          <w:right w:val="nil"/>
          <w:between w:val="nil"/>
        </w:pBdr>
        <w:spacing w:line="360" w:lineRule="auto"/>
        <w:rPr>
          <w:rFonts w:asciiTheme="minorEastAsia" w:hAnsiTheme="minorEastAsia" w:hint="eastAsia"/>
          <w:sz w:val="30"/>
          <w:szCs w:val="30"/>
        </w:rPr>
      </w:pPr>
      <w:r w:rsidRPr="00BC5F86">
        <w:rPr>
          <w:rFonts w:asciiTheme="minorEastAsia" w:hAnsiTheme="minorEastAsia" w:hint="eastAsia"/>
          <w:sz w:val="30"/>
          <w:szCs w:val="30"/>
        </w:rPr>
        <w:t>三、</w:t>
      </w:r>
      <w:hyperlink r:id="rId7">
        <w:r w:rsidRPr="00BC5F86">
          <w:rPr>
            <w:rFonts w:asciiTheme="minorEastAsia" w:hAnsiTheme="minorEastAsia"/>
            <w:sz w:val="30"/>
            <w:szCs w:val="30"/>
          </w:rPr>
          <w:t>完成项目的条件与保证</w:t>
        </w:r>
      </w:hyperlink>
    </w:p>
    <w:p w14:paraId="00000009" w14:textId="39BF7822" w:rsidR="00F16390" w:rsidRPr="00BC5F86" w:rsidRDefault="00BC5F86" w:rsidP="00BC5F86">
      <w:pPr>
        <w:pBdr>
          <w:top w:val="nil"/>
          <w:left w:val="nil"/>
          <w:bottom w:val="nil"/>
          <w:right w:val="nil"/>
          <w:between w:val="nil"/>
        </w:pBdr>
        <w:spacing w:line="360" w:lineRule="auto"/>
        <w:rPr>
          <w:rFonts w:asciiTheme="minorEastAsia" w:hAnsiTheme="minorEastAsia" w:hint="eastAsia"/>
          <w:sz w:val="30"/>
          <w:szCs w:val="30"/>
        </w:rPr>
      </w:pPr>
      <w:r w:rsidRPr="00BC5F86">
        <w:rPr>
          <w:rFonts w:asciiTheme="minorEastAsia" w:hAnsiTheme="minorEastAsia" w:hint="eastAsia"/>
          <w:sz w:val="30"/>
          <w:szCs w:val="30"/>
        </w:rPr>
        <w:t>四、</w:t>
      </w:r>
      <w:hyperlink r:id="rId8">
        <w:r w:rsidRPr="00BC5F86">
          <w:rPr>
            <w:rFonts w:asciiTheme="minorEastAsia" w:hAnsiTheme="minorEastAsia"/>
            <w:sz w:val="30"/>
            <w:szCs w:val="30"/>
          </w:rPr>
          <w:t>活动预期成果</w:t>
        </w:r>
      </w:hyperlink>
    </w:p>
    <w:p w14:paraId="0000000A" w14:textId="030B1488" w:rsidR="00F16390" w:rsidRPr="00BC5F86" w:rsidRDefault="00BC5F86" w:rsidP="00BC5F86">
      <w:pPr>
        <w:pBdr>
          <w:top w:val="nil"/>
          <w:left w:val="nil"/>
          <w:bottom w:val="nil"/>
          <w:right w:val="nil"/>
          <w:between w:val="nil"/>
        </w:pBdr>
        <w:spacing w:line="360" w:lineRule="auto"/>
        <w:rPr>
          <w:rFonts w:asciiTheme="minorEastAsia" w:hAnsiTheme="minorEastAsia" w:hint="eastAsia"/>
          <w:sz w:val="30"/>
          <w:szCs w:val="30"/>
        </w:rPr>
      </w:pPr>
      <w:r w:rsidRPr="00BC5F86">
        <w:rPr>
          <w:rFonts w:asciiTheme="minorEastAsia" w:hAnsiTheme="minorEastAsia" w:hint="eastAsia"/>
          <w:sz w:val="30"/>
          <w:szCs w:val="30"/>
        </w:rPr>
        <w:t>五、</w:t>
      </w:r>
      <w:hyperlink r:id="rId9">
        <w:r w:rsidRPr="00BC5F86">
          <w:rPr>
            <w:rFonts w:asciiTheme="minorEastAsia" w:hAnsiTheme="minorEastAsia"/>
            <w:sz w:val="30"/>
            <w:szCs w:val="30"/>
          </w:rPr>
          <w:t>活动内容与日程安排</w:t>
        </w:r>
      </w:hyperlink>
    </w:p>
    <w:p w14:paraId="0000000B" w14:textId="56ACE688" w:rsidR="00F16390" w:rsidRPr="00BC5F86" w:rsidRDefault="00BC5F86" w:rsidP="00BC5F86">
      <w:pPr>
        <w:pBdr>
          <w:top w:val="nil"/>
          <w:left w:val="nil"/>
          <w:bottom w:val="nil"/>
          <w:right w:val="nil"/>
          <w:between w:val="nil"/>
        </w:pBdr>
        <w:spacing w:line="360" w:lineRule="auto"/>
        <w:rPr>
          <w:rFonts w:asciiTheme="minorEastAsia" w:hAnsiTheme="minorEastAsia" w:hint="eastAsia"/>
          <w:sz w:val="30"/>
          <w:szCs w:val="30"/>
        </w:rPr>
      </w:pPr>
      <w:r w:rsidRPr="00BC5F86">
        <w:rPr>
          <w:rFonts w:asciiTheme="minorEastAsia" w:hAnsiTheme="minorEastAsia" w:hint="eastAsia"/>
          <w:sz w:val="30"/>
          <w:szCs w:val="30"/>
        </w:rPr>
        <w:t>六、</w:t>
      </w:r>
      <w:hyperlink r:id="rId10">
        <w:r w:rsidRPr="00BC5F86">
          <w:rPr>
            <w:rFonts w:asciiTheme="minorEastAsia" w:hAnsiTheme="minorEastAsia"/>
            <w:sz w:val="30"/>
            <w:szCs w:val="30"/>
          </w:rPr>
          <w:t>成员分工</w:t>
        </w:r>
      </w:hyperlink>
    </w:p>
    <w:p w14:paraId="0000000C" w14:textId="72CCFBA7" w:rsidR="00F16390" w:rsidRPr="00BC5F86" w:rsidRDefault="00BC5F86" w:rsidP="00BC5F86">
      <w:pPr>
        <w:pBdr>
          <w:top w:val="nil"/>
          <w:left w:val="nil"/>
          <w:bottom w:val="nil"/>
          <w:right w:val="nil"/>
          <w:between w:val="nil"/>
        </w:pBdr>
        <w:spacing w:line="360" w:lineRule="auto"/>
        <w:rPr>
          <w:rFonts w:asciiTheme="minorEastAsia" w:hAnsiTheme="minorEastAsia" w:hint="eastAsia"/>
          <w:sz w:val="30"/>
          <w:szCs w:val="30"/>
        </w:rPr>
      </w:pPr>
      <w:r w:rsidRPr="00BC5F86">
        <w:rPr>
          <w:rFonts w:asciiTheme="minorEastAsia" w:hAnsiTheme="minorEastAsia" w:hint="eastAsia"/>
          <w:sz w:val="30"/>
          <w:szCs w:val="30"/>
        </w:rPr>
        <w:t>七、</w:t>
      </w:r>
      <w:hyperlink r:id="rId11">
        <w:r w:rsidRPr="00BC5F86">
          <w:rPr>
            <w:rFonts w:asciiTheme="minorEastAsia" w:hAnsiTheme="minorEastAsia"/>
            <w:sz w:val="30"/>
            <w:szCs w:val="30"/>
          </w:rPr>
          <w:t>最终成果</w:t>
        </w:r>
      </w:hyperlink>
    </w:p>
    <w:p w14:paraId="0000000D" w14:textId="3CDF1BF2" w:rsidR="00F16390" w:rsidRPr="00BC5F86" w:rsidRDefault="00F16390" w:rsidP="00BC5F86">
      <w:pPr>
        <w:pBdr>
          <w:top w:val="nil"/>
          <w:left w:val="nil"/>
          <w:bottom w:val="nil"/>
          <w:right w:val="nil"/>
          <w:between w:val="nil"/>
        </w:pBdr>
        <w:spacing w:after="120" w:line="275" w:lineRule="auto"/>
        <w:ind w:left="1200"/>
        <w:rPr>
          <w:rFonts w:asciiTheme="minorEastAsia" w:hAnsiTheme="minorEastAsia" w:hint="eastAsia"/>
          <w:sz w:val="32"/>
          <w:szCs w:val="32"/>
        </w:rPr>
      </w:pPr>
    </w:p>
    <w:p w14:paraId="5BF2554D" w14:textId="77777777" w:rsidR="00BC5F86" w:rsidRDefault="00BC5F86" w:rsidP="00BC5F86">
      <w:pPr>
        <w:pStyle w:val="3"/>
        <w:spacing w:before="120" w:after="120" w:line="276" w:lineRule="auto"/>
        <w:rPr>
          <w:rFonts w:asciiTheme="minorEastAsia" w:hAnsiTheme="minorEastAsia" w:cs="Google Sans Text" w:hint="eastAsia"/>
          <w:color w:val="1B1C1D"/>
        </w:rPr>
      </w:pPr>
    </w:p>
    <w:p w14:paraId="4C0B8C8E" w14:textId="77777777" w:rsidR="00BC5F86" w:rsidRDefault="00BC5F86" w:rsidP="00BC5F86">
      <w:pPr>
        <w:pStyle w:val="3"/>
        <w:spacing w:before="120" w:after="120" w:line="276" w:lineRule="auto"/>
        <w:rPr>
          <w:rFonts w:asciiTheme="minorEastAsia" w:hAnsiTheme="minorEastAsia" w:cs="Google Sans Text" w:hint="eastAsia"/>
          <w:color w:val="1B1C1D"/>
        </w:rPr>
      </w:pPr>
    </w:p>
    <w:p w14:paraId="0000000E" w14:textId="01C05F10" w:rsidR="00F16390" w:rsidRPr="00BC5F86" w:rsidRDefault="00000000" w:rsidP="00BC5F86">
      <w:pPr>
        <w:pStyle w:val="3"/>
        <w:spacing w:before="120" w:after="120" w:line="276" w:lineRule="auto"/>
        <w:rPr>
          <w:rFonts w:asciiTheme="minorEastAsia" w:hAnsiTheme="minorEastAsia" w:cs="Google Sans Text" w:hint="eastAsia"/>
          <w:color w:val="1B1C1D"/>
          <w:sz w:val="32"/>
          <w:szCs w:val="32"/>
        </w:rPr>
      </w:pPr>
      <w:r w:rsidRPr="00BC5F86">
        <w:rPr>
          <w:rFonts w:asciiTheme="minorEastAsia" w:hAnsiTheme="minorEastAsia" w:cs="Google Sans Text"/>
          <w:color w:val="1B1C1D"/>
          <w:sz w:val="32"/>
          <w:szCs w:val="32"/>
        </w:rPr>
        <w:lastRenderedPageBreak/>
        <w:t>一、实践选题意义</w:t>
      </w:r>
    </w:p>
    <w:p w14:paraId="0000000F"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乳业是现代食品工业的重要组成部分，其发展水平关乎国计民生。近年来，随着</w:t>
      </w:r>
      <w:r w:rsidRPr="00BC5F86">
        <w:rPr>
          <w:rFonts w:asciiTheme="minorEastAsia" w:hAnsiTheme="minorEastAsia" w:cs="Google Sans Text"/>
          <w:b/>
          <w:color w:val="1B1C1D"/>
          <w:sz w:val="26"/>
          <w:szCs w:val="28"/>
        </w:rPr>
        <w:t>智能制造与数字化转型</w:t>
      </w:r>
      <w:r w:rsidRPr="00BC5F86">
        <w:rPr>
          <w:rFonts w:asciiTheme="minorEastAsia" w:hAnsiTheme="minorEastAsia" w:cs="Google Sans Text"/>
          <w:color w:val="1B1C1D"/>
          <w:sz w:val="26"/>
          <w:szCs w:val="28"/>
        </w:rPr>
        <w:t>的浪潮席卷全国，我国乳制品行业也正经历着一场深刻的变革，逐步实现了从传统劳动密集型生产向自动化、信息化、智能化方向的转变。在这一进程中，</w:t>
      </w:r>
      <w:r w:rsidRPr="00BC5F86">
        <w:rPr>
          <w:rFonts w:asciiTheme="minorEastAsia" w:hAnsiTheme="minorEastAsia" w:cs="Google Sans Text"/>
          <w:b/>
          <w:color w:val="1B1C1D"/>
          <w:sz w:val="26"/>
          <w:szCs w:val="28"/>
        </w:rPr>
        <w:t>技术融合与产业链优化</w:t>
      </w:r>
      <w:r w:rsidRPr="00BC5F86">
        <w:rPr>
          <w:rFonts w:asciiTheme="minorEastAsia" w:hAnsiTheme="minorEastAsia" w:cs="Google Sans Text"/>
          <w:color w:val="1B1C1D"/>
          <w:sz w:val="26"/>
          <w:szCs w:val="28"/>
        </w:rPr>
        <w:t>已成为提升行业核心竞争力的关键所在。因此，引入多学科、跨领域的专业视角，对深入理解乳业现代化进程中的机遇与挑战，具有至关重要的现实意义。</w:t>
      </w:r>
    </w:p>
    <w:p w14:paraId="00000010"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与此同时，乳业的发展并非空中楼阁，它深深植根于特定的地域文化和悠久的历史传统之中。尤其在内蒙古这片辽阔的草原上，乳业不仅是支柱性产业，更是民族文化与生态环境中不可分割的一部分。如何实现</w:t>
      </w:r>
      <w:r w:rsidRPr="00BC5F86">
        <w:rPr>
          <w:rFonts w:asciiTheme="minorEastAsia" w:hAnsiTheme="minorEastAsia" w:cs="Google Sans Text"/>
          <w:b/>
          <w:color w:val="1B1C1D"/>
          <w:sz w:val="26"/>
          <w:szCs w:val="28"/>
        </w:rPr>
        <w:t>产业发展、民族文化传承与生态资源保护</w:t>
      </w:r>
      <w:r w:rsidRPr="00BC5F86">
        <w:rPr>
          <w:rFonts w:asciiTheme="minorEastAsia" w:hAnsiTheme="minorEastAsia" w:cs="Google Sans Text"/>
          <w:color w:val="1B1C1D"/>
          <w:sz w:val="26"/>
          <w:szCs w:val="28"/>
        </w:rPr>
        <w:t>三者之间的协同与共生，是值得我们深入研究的时代课题。因此，本次实践旨在通过对乳制品全产业链的沉浸式调研，分析整合技术、历史、文化、市场等多个维度的数据，最终从一名当代大学生的视角，提出对现代乳业发展的独到理解与前瞻性建议。</w:t>
      </w:r>
    </w:p>
    <w:p w14:paraId="00000011" w14:textId="77777777" w:rsidR="00F16390" w:rsidRPr="00BC5F86" w:rsidRDefault="00000000" w:rsidP="00BC5F86">
      <w:pPr>
        <w:pStyle w:val="3"/>
        <w:spacing w:before="0" w:after="120" w:line="276" w:lineRule="auto"/>
        <w:rPr>
          <w:rFonts w:asciiTheme="minorEastAsia" w:hAnsiTheme="minorEastAsia" w:cs="Google Sans Text" w:hint="eastAsia"/>
          <w:color w:val="1B1C1D"/>
          <w:sz w:val="32"/>
          <w:szCs w:val="32"/>
        </w:rPr>
      </w:pPr>
      <w:r w:rsidRPr="00BC5F86">
        <w:rPr>
          <w:rFonts w:asciiTheme="minorEastAsia" w:hAnsiTheme="minorEastAsia" w:cs="Google Sans Text"/>
          <w:color w:val="1B1C1D"/>
          <w:sz w:val="32"/>
          <w:szCs w:val="32"/>
        </w:rPr>
        <w:t>二、前期准备方案</w:t>
      </w:r>
    </w:p>
    <w:p w14:paraId="00000012" w14:textId="5A99DD82"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凡事预则立，不预则废。一次成功的社会实践离不开周密的前期规划与准备。在出发前，我们团队进行了系统性的准备工作。首先，我们组建了名为“乳液匠心实践团”的团队，其成员构成独具特色，汇集了来自物理、数学、密码与网络安全、计算机及软件工程等六名不同理工科专业背景的同学，这种跨学科的构成从一开始就为我们确立了以“技术+文化”为核心的多元化调研视角。</w:t>
      </w:r>
    </w:p>
    <w:p w14:paraId="00000013"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在此基础上，团队投入了大量时间进行理论学习与资料搜集，广泛查阅了关于乳制品行业发展趋势、智能制造应用案例、内蒙古地方历史与游牧文化的文献资料，为即将到来的实地调研构建了坚实的理论框架。行程规划是准备工作的重中之重，经过团队多次的“头脑风暴”，我们最终敲定了以呼和浩特（聚焦工业与文化）和乌兰察布（探寻牧区与源头）为双中心的调研路线，并围绕此路线制定了详尽的活动方案与各类应急预案。最后，为了确保调研的深度与广度，我们积极联系实践导师获取专业指导，并提前精心设计了针对企业技术人员、博物馆讲解员及一线牧民的访谈提纲，力求每一次交流都能触及核心。</w:t>
      </w:r>
    </w:p>
    <w:p w14:paraId="00000014" w14:textId="77777777" w:rsidR="00F16390" w:rsidRPr="00BC5F86" w:rsidRDefault="00000000" w:rsidP="00BC5F86">
      <w:pPr>
        <w:pStyle w:val="3"/>
        <w:spacing w:before="0" w:after="120" w:line="276" w:lineRule="auto"/>
        <w:rPr>
          <w:rFonts w:asciiTheme="minorEastAsia" w:hAnsiTheme="minorEastAsia" w:cs="Google Sans Text" w:hint="eastAsia"/>
          <w:color w:val="1B1C1D"/>
          <w:sz w:val="32"/>
          <w:szCs w:val="32"/>
        </w:rPr>
      </w:pPr>
      <w:r w:rsidRPr="00BC5F86">
        <w:rPr>
          <w:rFonts w:asciiTheme="minorEastAsia" w:hAnsiTheme="minorEastAsia" w:cs="Google Sans Text"/>
          <w:color w:val="1B1C1D"/>
          <w:sz w:val="32"/>
          <w:szCs w:val="32"/>
        </w:rPr>
        <w:t>三、完成项目的条件与保证</w:t>
      </w:r>
    </w:p>
    <w:p w14:paraId="00000015"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lastRenderedPageBreak/>
        <w:t>本次实践的顺利完成，得益于多方面条件的有力支撑。首要的保证来自于我们</w:t>
      </w:r>
      <w:r w:rsidRPr="00BC5F86">
        <w:rPr>
          <w:rFonts w:asciiTheme="minorEastAsia" w:hAnsiTheme="minorEastAsia" w:cs="Google Sans Text"/>
          <w:b/>
          <w:color w:val="1B1C1D"/>
          <w:sz w:val="26"/>
          <w:szCs w:val="28"/>
        </w:rPr>
        <w:t>团队跨学科的内在优势</w:t>
      </w:r>
      <w:r w:rsidRPr="00BC5F86">
        <w:rPr>
          <w:rFonts w:asciiTheme="minorEastAsia" w:hAnsiTheme="minorEastAsia" w:cs="Google Sans Text"/>
          <w:color w:val="1B1C1D"/>
          <w:sz w:val="26"/>
          <w:szCs w:val="28"/>
        </w:rPr>
        <w:t>。团队成员来自物理、数学、计算机等多个领域，这使得我们在面对复杂的产业链时，能够从不同的专业视角进行解构与分析——我们可以用物理模型理解均质剪切的流体力学，用数学工具构建市场消费偏好模型，用计算机思维审视生产线的数据监控与算法优化。这种多维度的认知能力，是完成本次深度调研的核心前提。</w:t>
      </w:r>
    </w:p>
    <w:p w14:paraId="00000016"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其次，</w:t>
      </w:r>
      <w:r w:rsidRPr="00BC5F86">
        <w:rPr>
          <w:rFonts w:asciiTheme="minorEastAsia" w:hAnsiTheme="minorEastAsia" w:cs="Google Sans Text"/>
          <w:b/>
          <w:color w:val="1B1C1D"/>
          <w:sz w:val="26"/>
          <w:szCs w:val="28"/>
        </w:rPr>
        <w:t>明确高效的成员分工与协作机制</w:t>
      </w:r>
      <w:r w:rsidRPr="00BC5F86">
        <w:rPr>
          <w:rFonts w:asciiTheme="minorEastAsia" w:hAnsiTheme="minorEastAsia" w:cs="Google Sans Text"/>
          <w:color w:val="1B1C1D"/>
          <w:sz w:val="26"/>
          <w:szCs w:val="28"/>
        </w:rPr>
        <w:t>是实践活动有序进行的关键。团队实行了责任到人、紧密协作的工作模式，从队长的整体统筹规划，到行程细节的敲定、后勤财务的保障，再到影像记录与宣传材料的制作，每一位成员都各司其职、独当一面，同时又能在集体讨论中贡献智慧，保证了实践活动在九天内高效而顺畅地推进。此外，充分的前期准备工作与指导老师在关键节点上提供的专业指导，共同为我们高质量地完成项目目标提供了坚实可靠的保障。</w:t>
      </w:r>
    </w:p>
    <w:p w14:paraId="00000017" w14:textId="77777777" w:rsidR="00F16390" w:rsidRPr="00BC5F86" w:rsidRDefault="00000000" w:rsidP="00BC5F86">
      <w:pPr>
        <w:pStyle w:val="3"/>
        <w:spacing w:before="0" w:after="120" w:line="276" w:lineRule="auto"/>
        <w:rPr>
          <w:rFonts w:asciiTheme="minorEastAsia" w:hAnsiTheme="minorEastAsia" w:cs="Google Sans Text" w:hint="eastAsia"/>
          <w:color w:val="1B1C1D"/>
          <w:sz w:val="32"/>
          <w:szCs w:val="32"/>
        </w:rPr>
      </w:pPr>
      <w:r w:rsidRPr="00BC5F86">
        <w:rPr>
          <w:rFonts w:asciiTheme="minorEastAsia" w:hAnsiTheme="minorEastAsia" w:cs="Google Sans Text"/>
          <w:color w:val="1B1C1D"/>
          <w:sz w:val="32"/>
          <w:szCs w:val="32"/>
        </w:rPr>
        <w:t>四、活动预期成果</w:t>
      </w:r>
    </w:p>
    <w:p w14:paraId="00000018"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在实践启动之初，我们便设定了清晰而多元的预期成果目标。最核心的成果是</w:t>
      </w:r>
      <w:r w:rsidRPr="00BC5F86">
        <w:rPr>
          <w:rFonts w:asciiTheme="minorEastAsia" w:hAnsiTheme="minorEastAsia" w:cs="Google Sans Text"/>
          <w:b/>
          <w:color w:val="1B1C1D"/>
          <w:sz w:val="26"/>
          <w:szCs w:val="28"/>
        </w:rPr>
        <w:t>形成一份高质量、具有现实参考价值的调研报告</w:t>
      </w:r>
      <w:r w:rsidRPr="00BC5F86">
        <w:rPr>
          <w:rFonts w:asciiTheme="minorEastAsia" w:hAnsiTheme="minorEastAsia" w:cs="Google Sans Text"/>
          <w:color w:val="1B1C1D"/>
          <w:sz w:val="26"/>
          <w:szCs w:val="28"/>
        </w:rPr>
        <w:t>。我们期望这份报告能够系统性地梳理本次调研的全部内容，不止于现象的记录，更能从技术融合、文化传承及产业创新等深层角度，为乳业的现代化与可持续发展提供具有前瞻性的跨学科建议。</w:t>
      </w:r>
    </w:p>
    <w:p w14:paraId="00000019"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同时，我们计划</w:t>
      </w:r>
      <w:r w:rsidRPr="00BC5F86">
        <w:rPr>
          <w:rFonts w:asciiTheme="minorEastAsia" w:hAnsiTheme="minorEastAsia" w:cs="Google Sans Text"/>
          <w:b/>
          <w:color w:val="1B1C1D"/>
          <w:sz w:val="26"/>
          <w:szCs w:val="28"/>
        </w:rPr>
        <w:t>制作一部生动翔实的实践纪实视频</w:t>
      </w:r>
      <w:r w:rsidRPr="00BC5F86">
        <w:rPr>
          <w:rFonts w:asciiTheme="minorEastAsia" w:hAnsiTheme="minorEastAsia" w:cs="Google Sans Text"/>
          <w:color w:val="1B1C1D"/>
          <w:sz w:val="26"/>
          <w:szCs w:val="28"/>
        </w:rPr>
        <w:t>。文字的力量是深刻的，而影像的传递则更为直观和富有感染力。我们希望通过镜头，真实记录下现代化工厂的震撼、历史文物的厚重以及草原牧区的淳朴，生动地展示乳业的现代化貌与深厚的文化魅力。</w:t>
      </w:r>
    </w:p>
    <w:p w14:paraId="0000001A"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在信息传播层面，我们预期</w:t>
      </w:r>
      <w:r w:rsidRPr="00BC5F86">
        <w:rPr>
          <w:rFonts w:asciiTheme="minorEastAsia" w:hAnsiTheme="minorEastAsia" w:cs="Google Sans Text"/>
          <w:b/>
          <w:color w:val="1B1C1D"/>
          <w:sz w:val="26"/>
          <w:szCs w:val="28"/>
        </w:rPr>
        <w:t>发布一系列有深度、有温度的新媒体推送</w:t>
      </w:r>
      <w:r w:rsidRPr="00BC5F86">
        <w:rPr>
          <w:rFonts w:asciiTheme="minorEastAsia" w:hAnsiTheme="minorEastAsia" w:cs="Google Sans Text"/>
          <w:color w:val="1B1C1D"/>
          <w:sz w:val="26"/>
          <w:szCs w:val="28"/>
        </w:rPr>
        <w:t>。通过微信公众号等平台，我们将分阶段、多角度地分享实践过程中的见闻与思考，不仅是为了记录团队的足迹，更是为了扩大社会实践的宣传效应与社会影响力，引发更多人对相关议题的关注。最终，对团队成员而言，我们期望通过这次深入产业一线的实践，</w:t>
      </w:r>
      <w:r w:rsidRPr="00BC5F86">
        <w:rPr>
          <w:rFonts w:asciiTheme="minorEastAsia" w:hAnsiTheme="minorEastAsia" w:cs="Google Sans Text"/>
          <w:b/>
          <w:color w:val="1B1C1D"/>
          <w:sz w:val="26"/>
          <w:szCs w:val="28"/>
        </w:rPr>
        <w:t>全面提升自身的综合素养</w:t>
      </w:r>
      <w:r w:rsidRPr="00BC5F86">
        <w:rPr>
          <w:rFonts w:asciiTheme="minorEastAsia" w:hAnsiTheme="minorEastAsia" w:cs="Google Sans Text"/>
          <w:color w:val="1B1C1D"/>
          <w:sz w:val="26"/>
          <w:szCs w:val="28"/>
        </w:rPr>
        <w:t>，在真实世界中锻炼团队协作能力、独立思考能力和解决实际问题的能力，从而深化对专业知识与社会现实复杂关系的理解。</w:t>
      </w:r>
    </w:p>
    <w:p w14:paraId="0000001B" w14:textId="77777777" w:rsidR="00F16390" w:rsidRPr="00BC5F86" w:rsidRDefault="00000000" w:rsidP="00BC5F86">
      <w:pPr>
        <w:pStyle w:val="3"/>
        <w:spacing w:before="0" w:after="120" w:line="276" w:lineRule="auto"/>
        <w:rPr>
          <w:rFonts w:asciiTheme="minorEastAsia" w:hAnsiTheme="minorEastAsia" w:cs="Google Sans Text" w:hint="eastAsia"/>
          <w:color w:val="1B1C1D"/>
          <w:sz w:val="32"/>
          <w:szCs w:val="32"/>
        </w:rPr>
      </w:pPr>
      <w:r w:rsidRPr="00BC5F86">
        <w:rPr>
          <w:rFonts w:asciiTheme="minorEastAsia" w:hAnsiTheme="minorEastAsia" w:cs="Google Sans Text"/>
          <w:color w:val="1B1C1D"/>
          <w:sz w:val="32"/>
          <w:szCs w:val="32"/>
        </w:rPr>
        <w:t>五、活动内容与日程安排</w:t>
      </w:r>
    </w:p>
    <w:p w14:paraId="0000001C"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本次实践的核心部分在于深入实地的探访与调研，我们将其精心划分为三个阶</w:t>
      </w:r>
      <w:r w:rsidRPr="00BC5F86">
        <w:rPr>
          <w:rFonts w:asciiTheme="minorEastAsia" w:hAnsiTheme="minorEastAsia" w:cs="Google Sans Text"/>
          <w:color w:val="1B1C1D"/>
          <w:sz w:val="26"/>
          <w:szCs w:val="28"/>
        </w:rPr>
        <w:lastRenderedPageBreak/>
        <w:t>段，层层递进，构成了一幅完整的产业链全景图。</w:t>
      </w:r>
    </w:p>
    <w:p w14:paraId="0000001D" w14:textId="77777777" w:rsidR="00F16390" w:rsidRPr="00BC5F86" w:rsidRDefault="00000000" w:rsidP="00BC5F86">
      <w:pPr>
        <w:pStyle w:val="4"/>
        <w:spacing w:before="0" w:after="120" w:line="276" w:lineRule="auto"/>
        <w:ind w:firstLineChars="200" w:firstLine="562"/>
        <w:rPr>
          <w:rFonts w:asciiTheme="minorEastAsia" w:hAnsiTheme="minorEastAsia" w:cs="Google Sans Text" w:hint="eastAsia"/>
          <w:color w:val="1B1C1D"/>
          <w:sz w:val="28"/>
          <w:szCs w:val="32"/>
        </w:rPr>
      </w:pPr>
      <w:r w:rsidRPr="00BC5F86">
        <w:rPr>
          <w:rFonts w:asciiTheme="minorEastAsia" w:hAnsiTheme="minorEastAsia" w:cs="Google Sans Text"/>
          <w:color w:val="1B1C1D"/>
          <w:sz w:val="28"/>
          <w:szCs w:val="32"/>
        </w:rPr>
        <w:t>第一阶段：走进“乳都”心脏——呼和浩特的工业与文化交响</w:t>
      </w:r>
    </w:p>
    <w:p w14:paraId="0000001E"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实践的前五天，我们驻足于享有“中国乳都”美誉的呼和浩特市。这里不仅是草原文明的汇集地，更是中国现代乳业的策源地。我们的调研也由此展开，试图在这座城市中探寻技术与传统的交融。</w:t>
      </w:r>
    </w:p>
    <w:p w14:paraId="0000001F"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我们的第一站，直指现代乳业的标杆——</w:t>
      </w:r>
      <w:r w:rsidRPr="00BC5F86">
        <w:rPr>
          <w:rFonts w:asciiTheme="minorEastAsia" w:hAnsiTheme="minorEastAsia" w:cs="Google Sans Text"/>
          <w:b/>
          <w:color w:val="1B1C1D"/>
          <w:sz w:val="26"/>
          <w:szCs w:val="28"/>
        </w:rPr>
        <w:t>伊利全球智能制造产业园（健康谷）</w:t>
      </w:r>
      <w:r w:rsidRPr="00BC5F86">
        <w:rPr>
          <w:rFonts w:asciiTheme="minorEastAsia" w:hAnsiTheme="minorEastAsia" w:cs="Google Sans Text"/>
          <w:color w:val="1B1C1D"/>
          <w:sz w:val="26"/>
          <w:szCs w:val="28"/>
        </w:rPr>
        <w:t>。步入园区，首先映入眼帘的是极具现代感的建筑群和一尘不染的厂区环境，空气中弥漫着淡淡的乳香。我们此行的重点是其液态奶和奶粉两大生产基地。隔着巨大的玻璃幕墙，我们仿佛置身于一个未来工厂的观景长廊。下方，是一个由无数不锈钢管道、储罐和传送带构成的银色世界。原奶通过全封闭的管道系统，从奶罐车悄无声息地流入巨大的储存罐中，全程不与外界空气接触。随后，我们亲眼见证了牛奶经历预处理、均质、UHT瞬时灭菌等一系列复杂工艺的全过程。最令我们震撼的是灌装与包装车间：利乐包装盒在一瞬间被机器折叠成型、灌装、封口，快到肉眼几乎无法捕捉其动作；随后，灵活的机械臂精准地将一箱箱成品码垛，由AGV无人驾驶小车沿着规划好的路线运送至立体仓库。整个过程行云流水，几乎看不到工人的身影。面对如此高度集成的自动化系统，我们团队的理工科背景优势得到了充分发挥。计算机专业的同学开始热烈讨论其背后的SCADA监控系统和MES制造执行系统；物理专业的同学则对UHT灭菌过程中的热力学交换效率产生了浓厚兴趣；而数学背景的同学则开始思考如何用运筹学算法优化AGV小车的调度路径。这次参观，让我们对“智能制造”有了最直观、最深刻的认识。</w:t>
      </w:r>
    </w:p>
    <w:p w14:paraId="00000020"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感受了现代科技的脉搏之后，我们转而探寻其历史的根源。我们先后参观了</w:t>
      </w:r>
      <w:r w:rsidRPr="00BC5F86">
        <w:rPr>
          <w:rFonts w:asciiTheme="minorEastAsia" w:hAnsiTheme="minorEastAsia" w:cs="Google Sans Text"/>
          <w:b/>
          <w:color w:val="1B1C1D"/>
          <w:sz w:val="26"/>
          <w:szCs w:val="28"/>
        </w:rPr>
        <w:t>内蒙古民族博物馆和文化博物馆</w:t>
      </w:r>
      <w:r w:rsidRPr="00BC5F86">
        <w:rPr>
          <w:rFonts w:asciiTheme="minorEastAsia" w:hAnsiTheme="minorEastAsia" w:cs="Google Sans Text"/>
          <w:color w:val="1B1C1D"/>
          <w:sz w:val="26"/>
          <w:szCs w:val="28"/>
        </w:rPr>
        <w:t>。在这里，时间仿佛倒流。展厅中陈列的古老陶制挤奶器皿、兽皮制成的奶袋以及用于制作黄油的木质搅拌器，无声地诉说着千百年来游牧民族与“乳”相伴的生活。通过详实的文献资料和复原场景，我们得以了解北方游牧民族制作奶豆腐、奶皮子、马奶酒等传统乳制品的精湛技艺。这种完全依赖自然与经验的传统手工艺，与我们在伊利工厂看到的标准化、数据化的现代工艺形成了极其鲜明的对比。这种强烈的时空反差，让我们深刻地感受到，乳文化早已融入草原文明的血液之中，它不仅是食物，更是一种生活方式、一种精神图腾。</w:t>
      </w:r>
    </w:p>
    <w:p w14:paraId="00000021"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为了将历史与现实、生产与消费连接起来，我们还特意走访了当地的大型商超与零售终端。在琳琅满目的乳制品货架前，我们仔细观察了各类产品的包装设计、</w:t>
      </w:r>
      <w:r w:rsidRPr="00BC5F86">
        <w:rPr>
          <w:rFonts w:asciiTheme="minorEastAsia" w:hAnsiTheme="minorEastAsia" w:cs="Google Sans Text"/>
          <w:color w:val="1B1C1D"/>
          <w:sz w:val="26"/>
          <w:szCs w:val="28"/>
        </w:rPr>
        <w:lastRenderedPageBreak/>
        <w:t>营养成分和价格定位，并与当地的消费者进行了随机访谈，了解他们对不同品牌、不同口味的偏好。这些一手资料为我们后续运用</w:t>
      </w:r>
      <w:r w:rsidRPr="00BC5F86">
        <w:rPr>
          <w:rFonts w:asciiTheme="minorEastAsia" w:hAnsiTheme="minorEastAsia" w:cs="Google Sans Text"/>
          <w:b/>
          <w:color w:val="1B1C1D"/>
          <w:sz w:val="26"/>
          <w:szCs w:val="28"/>
        </w:rPr>
        <w:t>数据建模</w:t>
      </w:r>
      <w:r w:rsidRPr="00BC5F86">
        <w:rPr>
          <w:rFonts w:asciiTheme="minorEastAsia" w:hAnsiTheme="minorEastAsia" w:cs="Google Sans Text"/>
          <w:color w:val="1B1C1D"/>
          <w:sz w:val="26"/>
          <w:szCs w:val="28"/>
        </w:rPr>
        <w:t>的思路，对本地市场的消费偏好进行初步画像分析，提供了宝贵的现实依据。</w:t>
      </w:r>
    </w:p>
    <w:p w14:paraId="00000022" w14:textId="77777777" w:rsidR="00F16390" w:rsidRPr="00BC5F86" w:rsidRDefault="00000000" w:rsidP="00BC5F86">
      <w:pPr>
        <w:pStyle w:val="4"/>
        <w:spacing w:before="0" w:after="120" w:line="276" w:lineRule="auto"/>
        <w:ind w:firstLineChars="200" w:firstLine="562"/>
        <w:rPr>
          <w:rFonts w:asciiTheme="minorEastAsia" w:hAnsiTheme="minorEastAsia" w:cs="Google Sans Text" w:hint="eastAsia"/>
          <w:color w:val="1B1C1D"/>
          <w:sz w:val="28"/>
          <w:szCs w:val="32"/>
        </w:rPr>
      </w:pPr>
      <w:r w:rsidRPr="00BC5F86">
        <w:rPr>
          <w:rFonts w:asciiTheme="minorEastAsia" w:hAnsiTheme="minorEastAsia" w:cs="Google Sans Text"/>
          <w:color w:val="1B1C1D"/>
          <w:sz w:val="28"/>
          <w:szCs w:val="32"/>
        </w:rPr>
        <w:t>第二阶段：深入草原腹地——乌兰察布的牧场与传承</w:t>
      </w:r>
    </w:p>
    <w:p w14:paraId="00000023"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结束了在呼和浩特的行程后，我们驱车向北，深入广袤的乌兰察布草原，开启了一场探寻产业链源头的旅程。这里的景象与城市截然不同，一望无际的绿色草场在蓝天白云下延伸至天际，成群的牛羊悠闲地散落其间。</w:t>
      </w:r>
    </w:p>
    <w:p w14:paraId="00000024"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我们有幸进入了当地一户牧民的家中，受到了他们热情淳朴的接待。在主人的带领下，我们参观了他们的现代化牧场。这里既有现代化的自动饮水系统、科学配比的TMR全混合日粮饲料，也保留着传统的天然放牧方式。我们看到牧民熟练地操作着小型的挤奶设备，同时也看到了他们与牛群之间那种世代传承下来的亲密与默契。在蒙古包里，女主人为我们端上了亲手制作的奶豆腐、奶皮子，并沏上了滚烫的咸味奶茶。在氤氲的热气和浓郁的奶香中，我们与牧民一家围坐在一起，进行了深入的交流。我们了解到他们作为大型乳企的签约奶源户，在享受稳定收入的同时，也面临着如何平衡传统养殖智慧与现代标准化要求的挑战。在对话中，我们从环境科学和信息管理的角度，共同探讨了现代规模化养殖技术如何与脆弱的草原生态及深厚的民族文化实现和谐共生，这是一个复杂而又至关重要的问题。</w:t>
      </w:r>
    </w:p>
    <w:p w14:paraId="00000025" w14:textId="77777777" w:rsidR="00F16390" w:rsidRPr="00BC5F86" w:rsidRDefault="00000000" w:rsidP="00BC5F86">
      <w:pPr>
        <w:pStyle w:val="4"/>
        <w:spacing w:before="0" w:after="120" w:line="276" w:lineRule="auto"/>
        <w:ind w:firstLineChars="200" w:firstLine="562"/>
        <w:rPr>
          <w:rFonts w:asciiTheme="minorEastAsia" w:hAnsiTheme="minorEastAsia" w:cs="Google Sans Text" w:hint="eastAsia"/>
          <w:color w:val="1B1C1D"/>
          <w:sz w:val="28"/>
          <w:szCs w:val="32"/>
        </w:rPr>
      </w:pPr>
      <w:r w:rsidRPr="00BC5F86">
        <w:rPr>
          <w:rFonts w:asciiTheme="minorEastAsia" w:hAnsiTheme="minorEastAsia" w:cs="Google Sans Text"/>
          <w:color w:val="1B1C1D"/>
          <w:sz w:val="28"/>
          <w:szCs w:val="32"/>
        </w:rPr>
        <w:t>第三阶段：归纳与升华——返程路上的思考</w:t>
      </w:r>
    </w:p>
    <w:p w14:paraId="00000026"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实践的最后一天，我们踏上了返程的列车。窗外的风景飞速倒退，而我们脑海中九天来的见闻则不断交织、碰撞。大家依然意犹未尽地交流着此行的所思所感，从伊利工厂的机械臂聊到牧民手中的奶嚼口，从博物馆的文物聊到超市的促销活动。在这次移动的总结会议上，我们系统性地梳理了调研所得，并就最终报告的框架结构和核心观点进行了热烈的讨论，为这次充实而深刻的社会实践画上了圆满的句号。</w:t>
      </w:r>
    </w:p>
    <w:p w14:paraId="00000027" w14:textId="77777777" w:rsidR="00F16390" w:rsidRPr="00BC5F86" w:rsidRDefault="00000000" w:rsidP="00BC5F86">
      <w:pPr>
        <w:pStyle w:val="3"/>
        <w:spacing w:before="0" w:after="120" w:line="276" w:lineRule="auto"/>
        <w:rPr>
          <w:rFonts w:asciiTheme="minorEastAsia" w:hAnsiTheme="minorEastAsia" w:cs="Google Sans Text" w:hint="eastAsia"/>
          <w:color w:val="1B1C1D"/>
          <w:sz w:val="32"/>
          <w:szCs w:val="32"/>
        </w:rPr>
      </w:pPr>
      <w:r w:rsidRPr="00BC5F86">
        <w:rPr>
          <w:rFonts w:asciiTheme="minorEastAsia" w:hAnsiTheme="minorEastAsia" w:cs="Google Sans Text"/>
          <w:color w:val="1B1C1D"/>
          <w:sz w:val="32"/>
          <w:szCs w:val="32"/>
        </w:rPr>
        <w:t>六、成员分工</w:t>
      </w:r>
    </w:p>
    <w:p w14:paraId="00000028" w14:textId="77777777" w:rsidR="00F16390" w:rsidRPr="00BC5F86" w:rsidRDefault="00000000" w:rsidP="00BC5F86">
      <w:pPr>
        <w:pBdr>
          <w:top w:val="nil"/>
          <w:left w:val="nil"/>
          <w:bottom w:val="nil"/>
          <w:right w:val="nil"/>
          <w:between w:val="nil"/>
        </w:pBdr>
        <w:spacing w:line="276" w:lineRule="auto"/>
        <w:rPr>
          <w:rFonts w:asciiTheme="minorEastAsia" w:hAnsiTheme="minorEastAsia" w:hint="eastAsia"/>
          <w:sz w:val="26"/>
          <w:szCs w:val="26"/>
        </w:rPr>
      </w:pPr>
      <w:r w:rsidRPr="00BC5F86">
        <w:rPr>
          <w:rFonts w:asciiTheme="minorEastAsia" w:hAnsiTheme="minorEastAsia" w:cs="Google Sans Text"/>
          <w:b/>
          <w:color w:val="1B1C1D"/>
          <w:sz w:val="26"/>
          <w:szCs w:val="28"/>
        </w:rPr>
        <w:t>队长 - 黄子豪：</w:t>
      </w:r>
      <w:r w:rsidRPr="00BC5F86">
        <w:rPr>
          <w:rFonts w:asciiTheme="minorEastAsia" w:hAnsiTheme="minorEastAsia" w:cs="Google Sans Text"/>
          <w:color w:val="1B1C1D"/>
          <w:sz w:val="26"/>
          <w:szCs w:val="28"/>
        </w:rPr>
        <w:t xml:space="preserve"> 整体统筹规划组织活动；撰写立项书；主要撰写社会实践报告；全程摄影记录；剪辑社会实践视频；参与撰写公众号推送。</w:t>
      </w:r>
    </w:p>
    <w:p w14:paraId="00000029" w14:textId="77777777" w:rsidR="00F16390" w:rsidRPr="00BC5F86" w:rsidRDefault="00000000" w:rsidP="00BC5F86">
      <w:pPr>
        <w:pBdr>
          <w:top w:val="nil"/>
          <w:left w:val="nil"/>
          <w:bottom w:val="nil"/>
          <w:right w:val="nil"/>
          <w:between w:val="nil"/>
        </w:pBdr>
        <w:spacing w:line="276" w:lineRule="auto"/>
        <w:rPr>
          <w:rFonts w:asciiTheme="minorEastAsia" w:hAnsiTheme="minorEastAsia" w:hint="eastAsia"/>
          <w:sz w:val="26"/>
          <w:szCs w:val="26"/>
        </w:rPr>
      </w:pPr>
      <w:r w:rsidRPr="00BC5F86">
        <w:rPr>
          <w:rFonts w:asciiTheme="minorEastAsia" w:hAnsiTheme="minorEastAsia" w:cs="Google Sans Text"/>
          <w:b/>
          <w:color w:val="1B1C1D"/>
          <w:sz w:val="26"/>
          <w:szCs w:val="28"/>
        </w:rPr>
        <w:t>队员 - 林子媛：</w:t>
      </w:r>
      <w:r w:rsidRPr="00BC5F86">
        <w:rPr>
          <w:rFonts w:asciiTheme="minorEastAsia" w:hAnsiTheme="minorEastAsia" w:cs="Google Sans Text"/>
          <w:color w:val="1B1C1D"/>
          <w:sz w:val="26"/>
          <w:szCs w:val="28"/>
        </w:rPr>
        <w:t xml:space="preserve"> 联系导师；立项，结项答辩主讲人；参与撰写社会实践报告；参与撰写公众号推送。</w:t>
      </w:r>
    </w:p>
    <w:p w14:paraId="0000002A" w14:textId="77777777" w:rsidR="00F16390" w:rsidRPr="00BC5F86" w:rsidRDefault="00000000" w:rsidP="00BC5F86">
      <w:pPr>
        <w:pBdr>
          <w:top w:val="nil"/>
          <w:left w:val="nil"/>
          <w:bottom w:val="nil"/>
          <w:right w:val="nil"/>
          <w:between w:val="nil"/>
        </w:pBdr>
        <w:spacing w:line="276" w:lineRule="auto"/>
        <w:rPr>
          <w:rFonts w:asciiTheme="minorEastAsia" w:hAnsiTheme="minorEastAsia" w:hint="eastAsia"/>
          <w:sz w:val="26"/>
          <w:szCs w:val="26"/>
        </w:rPr>
      </w:pPr>
      <w:r w:rsidRPr="00BC5F86">
        <w:rPr>
          <w:rFonts w:asciiTheme="minorEastAsia" w:hAnsiTheme="minorEastAsia" w:cs="Google Sans Text"/>
          <w:b/>
          <w:color w:val="1B1C1D"/>
          <w:sz w:val="26"/>
          <w:szCs w:val="28"/>
        </w:rPr>
        <w:lastRenderedPageBreak/>
        <w:t>队员 - 张天译：</w:t>
      </w:r>
      <w:r w:rsidRPr="00BC5F86">
        <w:rPr>
          <w:rFonts w:asciiTheme="minorEastAsia" w:hAnsiTheme="minorEastAsia" w:cs="Google Sans Text"/>
          <w:color w:val="1B1C1D"/>
          <w:sz w:val="26"/>
          <w:szCs w:val="28"/>
        </w:rPr>
        <w:t xml:space="preserve"> 敲定行程细节；制定活动方案；参与撰写社会实践报告；参与撰写公众号推送。</w:t>
      </w:r>
    </w:p>
    <w:p w14:paraId="0000002B" w14:textId="77777777" w:rsidR="00F16390" w:rsidRPr="00BC5F86" w:rsidRDefault="00000000" w:rsidP="00BC5F86">
      <w:pPr>
        <w:pBdr>
          <w:top w:val="nil"/>
          <w:left w:val="nil"/>
          <w:bottom w:val="nil"/>
          <w:right w:val="nil"/>
          <w:between w:val="nil"/>
        </w:pBdr>
        <w:spacing w:line="276" w:lineRule="auto"/>
        <w:rPr>
          <w:rFonts w:asciiTheme="minorEastAsia" w:hAnsiTheme="minorEastAsia" w:hint="eastAsia"/>
          <w:sz w:val="26"/>
          <w:szCs w:val="26"/>
        </w:rPr>
      </w:pPr>
      <w:r w:rsidRPr="00BC5F86">
        <w:rPr>
          <w:rFonts w:asciiTheme="minorEastAsia" w:hAnsiTheme="minorEastAsia" w:cs="Google Sans Text"/>
          <w:b/>
          <w:color w:val="1B1C1D"/>
          <w:sz w:val="26"/>
          <w:szCs w:val="28"/>
        </w:rPr>
        <w:t>队员 - 吕旭婧：</w:t>
      </w:r>
      <w:r w:rsidRPr="00BC5F86">
        <w:rPr>
          <w:rFonts w:asciiTheme="minorEastAsia" w:hAnsiTheme="minorEastAsia" w:cs="Google Sans Text"/>
          <w:color w:val="1B1C1D"/>
          <w:sz w:val="26"/>
          <w:szCs w:val="28"/>
        </w:rPr>
        <w:t xml:space="preserve"> 后勤保障工作；参与撰写社会实践报告；参与撰写公众号推送。</w:t>
      </w:r>
    </w:p>
    <w:p w14:paraId="0000002C" w14:textId="77777777" w:rsidR="00F16390" w:rsidRPr="00BC5F86" w:rsidRDefault="00000000" w:rsidP="00BC5F86">
      <w:pPr>
        <w:pBdr>
          <w:top w:val="nil"/>
          <w:left w:val="nil"/>
          <w:bottom w:val="nil"/>
          <w:right w:val="nil"/>
          <w:between w:val="nil"/>
        </w:pBdr>
        <w:spacing w:line="276" w:lineRule="auto"/>
        <w:rPr>
          <w:rFonts w:asciiTheme="minorEastAsia" w:hAnsiTheme="minorEastAsia" w:hint="eastAsia"/>
          <w:sz w:val="26"/>
          <w:szCs w:val="26"/>
        </w:rPr>
      </w:pPr>
      <w:r w:rsidRPr="00BC5F86">
        <w:rPr>
          <w:rFonts w:asciiTheme="minorEastAsia" w:hAnsiTheme="minorEastAsia" w:cs="Google Sans Text"/>
          <w:b/>
          <w:color w:val="1B1C1D"/>
          <w:sz w:val="26"/>
          <w:szCs w:val="28"/>
        </w:rPr>
        <w:t>队员 - 李善东：</w:t>
      </w:r>
      <w:r w:rsidRPr="00BC5F86">
        <w:rPr>
          <w:rFonts w:asciiTheme="minorEastAsia" w:hAnsiTheme="minorEastAsia" w:cs="Google Sans Text"/>
          <w:color w:val="1B1C1D"/>
          <w:sz w:val="26"/>
          <w:szCs w:val="28"/>
        </w:rPr>
        <w:t xml:space="preserve"> PPT制作；参与撰写社会实践报告；参与撰写公众号推送。</w:t>
      </w:r>
    </w:p>
    <w:p w14:paraId="0000002D" w14:textId="77777777" w:rsidR="00F16390" w:rsidRPr="00BC5F86" w:rsidRDefault="00000000" w:rsidP="00BC5F86">
      <w:pPr>
        <w:pBdr>
          <w:top w:val="nil"/>
          <w:left w:val="nil"/>
          <w:bottom w:val="nil"/>
          <w:right w:val="nil"/>
          <w:between w:val="nil"/>
        </w:pBdr>
        <w:spacing w:after="120" w:line="276" w:lineRule="auto"/>
        <w:rPr>
          <w:rFonts w:asciiTheme="minorEastAsia" w:hAnsiTheme="minorEastAsia" w:hint="eastAsia"/>
          <w:sz w:val="26"/>
          <w:szCs w:val="26"/>
        </w:rPr>
      </w:pPr>
      <w:r w:rsidRPr="00BC5F86">
        <w:rPr>
          <w:rFonts w:asciiTheme="minorEastAsia" w:hAnsiTheme="minorEastAsia" w:cs="Google Sans Text"/>
          <w:b/>
          <w:color w:val="1B1C1D"/>
          <w:sz w:val="26"/>
          <w:szCs w:val="28"/>
        </w:rPr>
        <w:t>队员 - 李雨杭：</w:t>
      </w:r>
      <w:r w:rsidRPr="00BC5F86">
        <w:rPr>
          <w:rFonts w:asciiTheme="minorEastAsia" w:hAnsiTheme="minorEastAsia" w:cs="Google Sans Text"/>
          <w:color w:val="1B1C1D"/>
          <w:sz w:val="26"/>
          <w:szCs w:val="28"/>
        </w:rPr>
        <w:t xml:space="preserve"> 财务、物资管理；参与撰写社会实践报告；参与撰写公众号推送。</w:t>
      </w:r>
    </w:p>
    <w:p w14:paraId="0000002E" w14:textId="77777777" w:rsidR="00F16390" w:rsidRPr="00BC5F86" w:rsidRDefault="00000000" w:rsidP="00BC5F86">
      <w:pPr>
        <w:pStyle w:val="3"/>
        <w:spacing w:before="120" w:after="120" w:line="276" w:lineRule="auto"/>
        <w:rPr>
          <w:rFonts w:asciiTheme="minorEastAsia" w:hAnsiTheme="minorEastAsia" w:cs="Google Sans Text" w:hint="eastAsia"/>
          <w:color w:val="1B1C1D"/>
          <w:sz w:val="32"/>
          <w:szCs w:val="32"/>
        </w:rPr>
      </w:pPr>
      <w:r w:rsidRPr="00BC5F86">
        <w:rPr>
          <w:rFonts w:asciiTheme="minorEastAsia" w:hAnsiTheme="minorEastAsia" w:cs="Google Sans Text"/>
          <w:color w:val="1B1C1D"/>
          <w:sz w:val="32"/>
          <w:szCs w:val="32"/>
        </w:rPr>
        <w:t>七、最终成果</w:t>
      </w:r>
    </w:p>
    <w:p w14:paraId="0000002F" w14:textId="7685EE09"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回顾在内蒙古的</w:t>
      </w:r>
      <w:r w:rsidR="00120411">
        <w:rPr>
          <w:rFonts w:asciiTheme="minorEastAsia" w:hAnsiTheme="minorEastAsia" w:cs="Google Sans Text" w:hint="eastAsia"/>
          <w:color w:val="1B1C1D"/>
          <w:sz w:val="26"/>
          <w:szCs w:val="28"/>
        </w:rPr>
        <w:t>六</w:t>
      </w:r>
      <w:r w:rsidRPr="00BC5F86">
        <w:rPr>
          <w:rFonts w:asciiTheme="minorEastAsia" w:hAnsiTheme="minorEastAsia" w:cs="Google Sans Text"/>
          <w:color w:val="1B1C1D"/>
          <w:sz w:val="26"/>
          <w:szCs w:val="28"/>
        </w:rPr>
        <w:t>天行程，我们“乳液匠心实践团”可以说取得了超乎预期的圆满成功。本次实践的核心价值，在于真正围绕乳制品全产业链，实现了“产业技术、历史传承与民族文化”三大维度的深度融合与对话。</w:t>
      </w:r>
    </w:p>
    <w:p w14:paraId="00000030" w14:textId="77777777"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当我们深入伊利现代化智能工厂时，其对卓越品质近乎苛刻的极致追求给我们留下了不可磨灭的印象。从全球范围甄选的优质奶源，到生产过程中每一个环节的严格数字化监控，再到每一批次产品都必须通过的上百项质量检测，我们看到的是一个容不得半点马虎的精密体系。鲜奶从采集、杀菌到灌装，必须在24小时内完成，营养成分、微生物指标等关键数据被严格把控，确保每一瓶出厂的牛奶都安全、优质。这让我们对中国乳业的领军企业充满了信心，更对背后无数从业者所秉持的</w:t>
      </w:r>
      <w:r w:rsidRPr="00BC5F86">
        <w:rPr>
          <w:rFonts w:asciiTheme="minorEastAsia" w:hAnsiTheme="minorEastAsia" w:cs="Google Sans Text"/>
          <w:b/>
          <w:color w:val="1B1C1D"/>
          <w:sz w:val="26"/>
          <w:szCs w:val="28"/>
        </w:rPr>
        <w:t>匠心精神</w:t>
      </w:r>
      <w:r w:rsidRPr="00BC5F86">
        <w:rPr>
          <w:rFonts w:asciiTheme="minorEastAsia" w:hAnsiTheme="minorEastAsia" w:cs="Google Sans Text"/>
          <w:color w:val="1B1C1D"/>
          <w:sz w:val="26"/>
          <w:szCs w:val="28"/>
        </w:rPr>
        <w:t>肃然起敬。</w:t>
      </w:r>
    </w:p>
    <w:p w14:paraId="00000036" w14:textId="6C183DC3" w:rsidR="00F16390" w:rsidRPr="00BC5F86" w:rsidRDefault="00000000" w:rsidP="00BC5F86">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r w:rsidRPr="00BC5F86">
        <w:rPr>
          <w:rFonts w:asciiTheme="minorEastAsia" w:hAnsiTheme="minorEastAsia" w:cs="Google Sans Text"/>
          <w:color w:val="1B1C1D"/>
          <w:sz w:val="26"/>
          <w:szCs w:val="28"/>
        </w:rPr>
        <w:t>此次实践的最大成功，在于它让我们真正打破了课堂与现实之间的壁垒，将抽象的理论知识与鲜活的产业现实紧密结合。我们得以</w:t>
      </w:r>
      <w:r w:rsidRPr="00BC5F86">
        <w:rPr>
          <w:rFonts w:asciiTheme="minorEastAsia" w:hAnsiTheme="minorEastAsia" w:cs="Google Sans Text"/>
          <w:b/>
          <w:color w:val="1B1C1D"/>
          <w:sz w:val="26"/>
          <w:szCs w:val="28"/>
        </w:rPr>
        <w:t>以跨学科的独特视角</w:t>
      </w:r>
      <w:r w:rsidRPr="00BC5F86">
        <w:rPr>
          <w:rFonts w:asciiTheme="minorEastAsia" w:hAnsiTheme="minorEastAsia" w:cs="Google Sans Text"/>
          <w:color w:val="1B1C1D"/>
          <w:sz w:val="26"/>
          <w:szCs w:val="28"/>
        </w:rPr>
        <w:t>，系统性地剖析了乳业从牧场青草到消费者餐桌的每一个关键环节。在这个过程中，我们不仅极大地锻炼了实地调研、团队协作和分析问题的能力，更重要的是，我们建立起了对产业现代化与文化传承协同发展的辩证思考。我们带着对乳业发展的好奇与问题而去，最终满载着数据、感悟和深刻的见解而归，成功完成了所有预定调研目标。这次宝贵的经历，既是一次知识的实践印证，更是一场思想的深刻升华。</w:t>
      </w:r>
    </w:p>
    <w:sectPr w:rsidR="00F16390" w:rsidRPr="00BC5F8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1" w:fontKey="{31CDBB3B-B0D3-48FE-8CC7-C04AA7C47670}"/>
    <w:embedItalic r:id="rId2" w:fontKey="{78710DAA-0B4F-4172-8842-679631C3DA61}"/>
  </w:font>
  <w:font w:name="Google Sans">
    <w:charset w:val="00"/>
    <w:family w:val="auto"/>
    <w:pitch w:val="default"/>
    <w:embedRegular r:id="rId3" w:fontKey="{E56E0F95-C33A-4A49-AA72-019A483B5E79}"/>
  </w:font>
  <w:font w:name="黑体">
    <w:altName w:val="SimHei"/>
    <w:panose1 w:val="02010609060101010101"/>
    <w:charset w:val="86"/>
    <w:family w:val="modern"/>
    <w:pitch w:val="fixed"/>
    <w:sig w:usb0="800002BF" w:usb1="38CF7CFA" w:usb2="00000016" w:usb3="00000000" w:csb0="00040001" w:csb1="00000000"/>
    <w:embedBold r:id="rId4" w:subsetted="1" w:fontKey="{D7ED1FE4-BE23-423A-9041-F890E945F3EF}"/>
  </w:font>
  <w:font w:name="Google Sans Text">
    <w:charset w:val="00"/>
    <w:family w:val="auto"/>
    <w:pitch w:val="default"/>
    <w:embedRegular r:id="rId5" w:fontKey="{6AAB09CF-3129-4F9A-8D5F-3F7ED169E094}"/>
  </w:font>
  <w:font w:name="Calibri">
    <w:panose1 w:val="020F0502020204030204"/>
    <w:charset w:val="00"/>
    <w:family w:val="swiss"/>
    <w:pitch w:val="variable"/>
    <w:sig w:usb0="E4002EFF" w:usb1="C200247B" w:usb2="00000009" w:usb3="00000000" w:csb0="000001FF" w:csb1="00000000"/>
    <w:embedRegular r:id="rId6" w:fontKey="{08EA1687-C094-4CD4-8CBA-9CC26CEFC4D2}"/>
  </w:font>
  <w:font w:name="Cambria">
    <w:panose1 w:val="02040503050406030204"/>
    <w:charset w:val="00"/>
    <w:family w:val="roman"/>
    <w:pitch w:val="variable"/>
    <w:sig w:usb0="E00006FF" w:usb1="420024FF" w:usb2="02000000" w:usb3="00000000" w:csb0="0000019F" w:csb1="00000000"/>
    <w:embedRegular r:id="rId7" w:fontKey="{78D93E52-4D80-4166-8BEF-540B202566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1C2"/>
    <w:multiLevelType w:val="hybridMultilevel"/>
    <w:tmpl w:val="74B244A2"/>
    <w:lvl w:ilvl="0" w:tplc="40F2D02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EF16BB"/>
    <w:multiLevelType w:val="multilevel"/>
    <w:tmpl w:val="265288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31814E5"/>
    <w:multiLevelType w:val="hybridMultilevel"/>
    <w:tmpl w:val="DC3213FE"/>
    <w:lvl w:ilvl="0" w:tplc="06B21BA4">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69C2E68"/>
    <w:multiLevelType w:val="multilevel"/>
    <w:tmpl w:val="F7B0C5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7A777DE5"/>
    <w:multiLevelType w:val="multilevel"/>
    <w:tmpl w:val="01DA89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76270506">
    <w:abstractNumId w:val="1"/>
  </w:num>
  <w:num w:numId="2" w16cid:durableId="1918435359">
    <w:abstractNumId w:val="4"/>
  </w:num>
  <w:num w:numId="3" w16cid:durableId="2071422380">
    <w:abstractNumId w:val="3"/>
  </w:num>
  <w:num w:numId="4" w16cid:durableId="1126580361">
    <w:abstractNumId w:val="2"/>
  </w:num>
  <w:num w:numId="5" w16cid:durableId="52383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390"/>
    <w:rsid w:val="00120411"/>
    <w:rsid w:val="008B2A7A"/>
    <w:rsid w:val="00BC5F86"/>
    <w:rsid w:val="00C76B90"/>
    <w:rsid w:val="00D8384E"/>
    <w:rsid w:val="00DA74A5"/>
    <w:rsid w:val="00ED6E34"/>
    <w:rsid w:val="00F16390"/>
    <w:rsid w:val="00FB117E"/>
    <w:rsid w:val="00FE7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E1156C"/>
  <w15:docId w15:val="{3FD5B218-02EF-458F-8B02-EC87E4824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BC5F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23%E5%9B%9B%E6%B4%BB%E5%8A%A8%E9%A2%84%E6%9C%9F%E6%88%90%E6%9E%9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23%E4%B8%89%E5%AE%8C%E6%88%90%E9%A1%B9%E7%9B%AE%E7%9A%84%E6%9D%A1%E4%BB%B6%E4%B8%8E%E4%BF%9D%E8%AF%8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23%E4%BA%8C%E5%89%8D%E6%9C%9F%E5%87%86%E5%A4%87%E6%96%B9%E6%A1%88" TargetMode="External"/><Relationship Id="rId11" Type="http://schemas.openxmlformats.org/officeDocument/2006/relationships/hyperlink" Target="https://www.google.com/search?q=%23%E4%B8%83%E6%9C%80%E7%BB%88%E6%88%90%E6%9E%9C" TargetMode="External"/><Relationship Id="rId5" Type="http://schemas.openxmlformats.org/officeDocument/2006/relationships/hyperlink" Target="https://www.google.com/search?q=%23%E4%B8%80%E5%AE%9E%E8%B7%B5%E9%80%89%E9%A2%98%E6%84%8F%E4%B9%89" TargetMode="External"/><Relationship Id="rId10" Type="http://schemas.openxmlformats.org/officeDocument/2006/relationships/hyperlink" Target="https://www.google.com/search?q=%23%E5%85%AD%E6%88%90%E5%91%98%E5%88%86%E5%B7%A5" TargetMode="External"/><Relationship Id="rId4" Type="http://schemas.openxmlformats.org/officeDocument/2006/relationships/webSettings" Target="webSettings.xml"/><Relationship Id="rId9" Type="http://schemas.openxmlformats.org/officeDocument/2006/relationships/hyperlink" Target="https://www.google.com/search?q=%23%E4%BA%94%E6%B4%BB%E5%8A%A8%E5%86%85%E5%AE%B9%E4%B8%8E%E6%97%A5%E7%A8%8B%E5%AE%89%E6%8E%9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2821</Words>
  <Characters>2822</Characters>
  <Application>Microsoft Office Word</Application>
  <DocSecurity>0</DocSecurity>
  <Lines>100</Lines>
  <Paragraphs>56</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Zander</dc:creator>
  <cp:lastModifiedBy>H13625633873@outlook.com</cp:lastModifiedBy>
  <cp:revision>4</cp:revision>
  <dcterms:created xsi:type="dcterms:W3CDTF">2025-08-29T11:51:00Z</dcterms:created>
  <dcterms:modified xsi:type="dcterms:W3CDTF">2025-09-08T13:00:00Z</dcterms:modified>
</cp:coreProperties>
</file>