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3A58B" w14:textId="351E020E" w:rsidR="00F85E81" w:rsidRDefault="009509D6" w:rsidP="009509D6">
      <w:pPr>
        <w:pStyle w:val="Heading1"/>
      </w:pPr>
      <w:r>
        <w:t>Thomas Jones – CS5530-0005 – Homework #2</w:t>
      </w:r>
    </w:p>
    <w:p w14:paraId="03B3F953" w14:textId="2A70A4B1" w:rsidR="009509D6" w:rsidRDefault="009509D6" w:rsidP="009509D6">
      <w:r>
        <w:rPr>
          <w:b/>
          <w:bCs/>
        </w:rPr>
        <w:t>Commentary:</w:t>
      </w:r>
    </w:p>
    <w:p w14:paraId="2852D8AF" w14:textId="0F64F41D" w:rsidR="009509D6" w:rsidRPr="009509D6" w:rsidRDefault="009509D6" w:rsidP="009509D6">
      <w:pPr>
        <w:rPr>
          <w:i/>
          <w:iCs/>
        </w:rPr>
      </w:pPr>
      <w:r w:rsidRPr="009509D6">
        <w:rPr>
          <w:i/>
          <w:iCs/>
        </w:rPr>
        <w:t>For the linear regression:</w:t>
      </w:r>
    </w:p>
    <w:p w14:paraId="6BFDF144" w14:textId="5DF5B98A" w:rsidR="009509D6" w:rsidRDefault="009509D6" w:rsidP="009509D6">
      <w:r>
        <w:t>We can see from the coefficients that price is:</w:t>
      </w:r>
    </w:p>
    <w:p w14:paraId="081DB60B" w14:textId="59217A1F" w:rsidR="009509D6" w:rsidRDefault="009509D6" w:rsidP="009509D6">
      <w:pPr>
        <w:pStyle w:val="ListParagraph"/>
        <w:numPr>
          <w:ilvl w:val="0"/>
          <w:numId w:val="1"/>
        </w:numPr>
      </w:pPr>
      <w:r>
        <w:t>Highly correlated with carat</w:t>
      </w:r>
    </w:p>
    <w:p w14:paraId="76DD6C87" w14:textId="12AAF1A1" w:rsidR="009509D6" w:rsidRDefault="009509D6" w:rsidP="009509D6">
      <w:pPr>
        <w:pStyle w:val="ListParagraph"/>
        <w:numPr>
          <w:ilvl w:val="0"/>
          <w:numId w:val="1"/>
        </w:numPr>
      </w:pPr>
      <w:r>
        <w:t>Negatively correlated with depth, table, and width</w:t>
      </w:r>
    </w:p>
    <w:p w14:paraId="27998183" w14:textId="63D85E10" w:rsidR="009509D6" w:rsidRDefault="009509D6" w:rsidP="009509D6">
      <w:pPr>
        <w:pStyle w:val="ListParagraph"/>
        <w:numPr>
          <w:ilvl w:val="0"/>
          <w:numId w:val="1"/>
        </w:numPr>
      </w:pPr>
      <w:r>
        <w:t>Correlated with length</w:t>
      </w:r>
    </w:p>
    <w:p w14:paraId="470A4BD7" w14:textId="1FC28ABE" w:rsidR="009509D6" w:rsidRDefault="009509D6" w:rsidP="009509D6">
      <w:pPr>
        <w:pStyle w:val="ListParagraph"/>
        <w:numPr>
          <w:ilvl w:val="0"/>
          <w:numId w:val="1"/>
        </w:numPr>
      </w:pPr>
      <w:r>
        <w:t>Negatively correlated with height</w:t>
      </w:r>
    </w:p>
    <w:p w14:paraId="0219B39D" w14:textId="77777777" w:rsidR="009509D6" w:rsidRDefault="009509D6" w:rsidP="009509D6">
      <w:r>
        <w:t>R^2 indicates a good percentage of the price variance is due to the input variables.</w:t>
      </w:r>
    </w:p>
    <w:p w14:paraId="2598D04B" w14:textId="04904C63" w:rsidR="009509D6" w:rsidRDefault="009509D6" w:rsidP="009509D6">
      <w:r>
        <w:t>Given the mix of coefficients between height, width, and length plus the visualization of carat vs. price the polynomial regression may result in a better model.</w:t>
      </w:r>
    </w:p>
    <w:p w14:paraId="3CCF9B6A" w14:textId="71F5AAF8" w:rsidR="009509D6" w:rsidRPr="009509D6" w:rsidRDefault="009509D6" w:rsidP="009509D6">
      <w:pPr>
        <w:rPr>
          <w:i/>
          <w:iCs/>
        </w:rPr>
      </w:pPr>
      <w:r w:rsidRPr="009509D6">
        <w:rPr>
          <w:i/>
          <w:iCs/>
        </w:rPr>
        <w:t>For the non-linear regression:</w:t>
      </w:r>
    </w:p>
    <w:p w14:paraId="1AD86978" w14:textId="5A18847B" w:rsidR="009509D6" w:rsidRDefault="009509D6" w:rsidP="009509D6">
      <w:r w:rsidRPr="009509D6">
        <w:t xml:space="preserve">The coefficients representing carat, carat^2, carat*depth, depth, depth^2, etc. are shown above. These coefficients are less </w:t>
      </w:r>
      <w:proofErr w:type="spellStart"/>
      <w:r w:rsidRPr="009509D6">
        <w:t>interpreable</w:t>
      </w:r>
      <w:proofErr w:type="spellEnd"/>
      <w:r w:rsidRPr="009509D6">
        <w:t xml:space="preserve"> than the linear model because of the additional complexities associated with polynomial models. The linear components can be interpreted as general trends though the other components are less clear.</w:t>
      </w:r>
    </w:p>
    <w:p w14:paraId="7A4409D2" w14:textId="5514449C" w:rsidR="009509D6" w:rsidRDefault="009509D6" w:rsidP="009509D6">
      <w:r>
        <w:rPr>
          <w:i/>
          <w:iCs/>
        </w:rPr>
        <w:t>Mean Squared Error Discussion:</w:t>
      </w:r>
    </w:p>
    <w:p w14:paraId="57F17E87" w14:textId="410E01D2" w:rsidR="009509D6" w:rsidRPr="009509D6" w:rsidRDefault="009509D6" w:rsidP="009509D6">
      <w:r>
        <w:t>The regressions were run against normalized as non-normalized data. The normalized MSE data shows some improvement for non-linear vs linear, though scale is lost. For the non-linear data, we find the square root of MSE to be 1495 vs 1402 vs non-linear, i.e. the non-linear model produces a price that is $92 more accurate than the linear model.</w:t>
      </w:r>
    </w:p>
    <w:sectPr w:rsidR="009509D6" w:rsidRPr="0095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E2239"/>
    <w:multiLevelType w:val="hybridMultilevel"/>
    <w:tmpl w:val="3A52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26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D6"/>
    <w:rsid w:val="001F7385"/>
    <w:rsid w:val="00413020"/>
    <w:rsid w:val="009509D6"/>
    <w:rsid w:val="00AD5320"/>
    <w:rsid w:val="00F8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A9234"/>
  <w15:chartTrackingRefBased/>
  <w15:docId w15:val="{BD0CF976-2210-BC44-8754-13FF3F4D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Thomas Jones</cp:lastModifiedBy>
  <cp:revision>1</cp:revision>
  <dcterms:created xsi:type="dcterms:W3CDTF">2024-10-11T13:46:00Z</dcterms:created>
  <dcterms:modified xsi:type="dcterms:W3CDTF">2024-10-11T13:54:00Z</dcterms:modified>
</cp:coreProperties>
</file>