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F5130" w14:textId="77777777" w:rsidR="00786F9F" w:rsidRDefault="00786F9F" w:rsidP="001E05BD">
      <w:pPr>
        <w:pStyle w:val="ListParagraph"/>
      </w:pPr>
    </w:p>
    <w:p w14:paraId="678A762D" w14:textId="77777777" w:rsidR="00786F9F" w:rsidRDefault="00786F9F">
      <w:pPr>
        <w:spacing w:after="160"/>
      </w:pPr>
    </w:p>
    <w:p w14:paraId="45E49116" w14:textId="77777777" w:rsidR="00786F9F" w:rsidRDefault="00786F9F">
      <w:pPr>
        <w:spacing w:after="160"/>
      </w:pPr>
    </w:p>
    <w:p w14:paraId="6C9ED2AE" w14:textId="77777777" w:rsidR="00786F9F" w:rsidRDefault="00000000">
      <w:pPr>
        <w:spacing w:after="240"/>
        <w:jc w:val="center"/>
      </w:pPr>
      <w:r>
        <w:rPr>
          <w:b/>
          <w:bCs/>
        </w:rPr>
        <w:t>EECE 5500 — Advanced Digital System Hardware Design</w:t>
      </w:r>
    </w:p>
    <w:p w14:paraId="24054750" w14:textId="77777777" w:rsidR="00786F9F" w:rsidRDefault="00000000">
      <w:pPr>
        <w:spacing w:after="240"/>
        <w:jc w:val="center"/>
      </w:pPr>
      <w:r>
        <w:rPr>
          <w:b/>
          <w:bCs/>
          <w:sz w:val="32"/>
          <w:szCs w:val="32"/>
        </w:rPr>
        <w:t>Project 3: Temperature Measurements — Clock Domain Crossing</w:t>
      </w:r>
    </w:p>
    <w:p w14:paraId="798D8354" w14:textId="77777777" w:rsidR="00786F9F" w:rsidRDefault="00786F9F">
      <w:pPr>
        <w:spacing w:after="160"/>
      </w:pPr>
    </w:p>
    <w:p w14:paraId="44F4215B" w14:textId="6562F80D" w:rsidR="00786F9F" w:rsidRDefault="00786F9F">
      <w:pPr>
        <w:spacing w:after="160"/>
        <w:jc w:val="center"/>
      </w:pPr>
    </w:p>
    <w:p w14:paraId="64B07301" w14:textId="77777777" w:rsidR="00786F9F" w:rsidRDefault="00000000">
      <w:pPr>
        <w:spacing w:after="160"/>
        <w:jc w:val="center"/>
      </w:pPr>
      <w:r>
        <w:t>[STUDENT ID]</w:t>
      </w:r>
    </w:p>
    <w:p w14:paraId="6038CA1F" w14:textId="77777777" w:rsidR="00786F9F" w:rsidRDefault="00000000">
      <w:pPr>
        <w:spacing w:after="160"/>
        <w:jc w:val="center"/>
      </w:pPr>
      <w:r>
        <w:t>University of Massachusetts Lowell</w:t>
      </w:r>
    </w:p>
    <w:p w14:paraId="7DAF0284" w14:textId="77777777" w:rsidR="00786F9F" w:rsidRDefault="00000000">
      <w:pPr>
        <w:spacing w:after="160"/>
        <w:jc w:val="center"/>
      </w:pPr>
      <w:r>
        <w:t>Department of Electrical and Computer Engineering</w:t>
      </w:r>
    </w:p>
    <w:p w14:paraId="3E007A70" w14:textId="40A413F2" w:rsidR="00786F9F" w:rsidRDefault="001E05BD">
      <w:pPr>
        <w:spacing w:after="160"/>
        <w:jc w:val="center"/>
      </w:pPr>
      <w:r>
        <w:t>8</w:t>
      </w:r>
      <w:r w:rsidRPr="001E05BD">
        <w:rPr>
          <w:vertAlign w:val="superscript"/>
        </w:rPr>
        <w:t>th</w:t>
      </w:r>
      <w:r>
        <w:t xml:space="preserve"> </w:t>
      </w:r>
      <w:r w:rsidR="00000000">
        <w:t>April 2026</w:t>
      </w:r>
    </w:p>
    <w:p w14:paraId="3365F786" w14:textId="77777777" w:rsidR="00786F9F" w:rsidRDefault="00786F9F">
      <w:pPr>
        <w:spacing w:after="160"/>
      </w:pPr>
    </w:p>
    <w:p w14:paraId="69D5AB8A" w14:textId="77777777" w:rsidR="00786F9F" w:rsidRDefault="00000000">
      <w:pPr>
        <w:spacing w:after="160"/>
        <w:jc w:val="center"/>
      </w:pPr>
      <w:r>
        <w:t>Instructor: [PROFESSOR NAME]</w:t>
      </w:r>
    </w:p>
    <w:p w14:paraId="4522C17F" w14:textId="77777777" w:rsidR="00786F9F" w:rsidRDefault="00000000">
      <w:r>
        <w:br w:type="page"/>
      </w:r>
    </w:p>
    <w:p w14:paraId="61660259" w14:textId="77777777" w:rsidR="00786F9F" w:rsidRDefault="00000000">
      <w:pPr>
        <w:pStyle w:val="Heading1"/>
      </w:pPr>
      <w:r>
        <w:lastRenderedPageBreak/>
        <w:t>1. Introduction</w:t>
      </w:r>
    </w:p>
    <w:p w14:paraId="2174E8AD" w14:textId="77777777" w:rsidR="00786F9F" w:rsidRDefault="00000000">
      <w:pPr>
        <w:spacing w:after="160"/>
      </w:pPr>
      <w:r>
        <w:t>Clock Domain Crossing (CDC) is a fundamental challenge in modern digital design. When data must be transferred between circuits operating at different clock frequencies, improper synchronization can lead to metastability — a condition in which a flip-flop output fails to resolve to a valid logic level within the required time window. This project explores the design and implementation of a FIFO-based synchronizer to safely transfer temperature data from a slow clock domain (10 MHz) to a fast clock domain (50 MHz) on the DE10-Lite FPGA development board.</w:t>
      </w:r>
    </w:p>
    <w:p w14:paraId="1D0EEE3F" w14:textId="77777777" w:rsidR="00786F9F" w:rsidRDefault="00786F9F">
      <w:pPr>
        <w:spacing w:after="160"/>
      </w:pPr>
    </w:p>
    <w:p w14:paraId="60D69F9B" w14:textId="77777777" w:rsidR="00786F9F" w:rsidRDefault="00000000">
      <w:pPr>
        <w:spacing w:after="160"/>
      </w:pPr>
      <w:r>
        <w:t>The MAX10 FPGA contains an internal temperature sensing diode (TSD) which is accessible through the on-chip analog-to-digital converter (ADC). The ADC samples the voltage across this diode and returns a 12-bit digital value. This raw value is then converted to degrees Celsius using Intel's published conversion formula and displayed on the board's seven segment displays.</w:t>
      </w:r>
    </w:p>
    <w:p w14:paraId="24B5EA68" w14:textId="77777777" w:rsidR="00786F9F" w:rsidRDefault="00786F9F">
      <w:pPr>
        <w:spacing w:after="160"/>
      </w:pPr>
    </w:p>
    <w:p w14:paraId="71EE5D3D" w14:textId="77777777" w:rsidR="00786F9F" w:rsidRDefault="00000000">
      <w:pPr>
        <w:spacing w:after="160"/>
      </w:pPr>
      <w:r>
        <w:t>The remainder of this report is organized as follows. Section 2 describes the overall system architecture and provides a high-level block diagram. Section 3 details the ADC and temperature sensing implementation. Section 4 describes the finite state machine driving the ADC. Section 5 explains the decoder logic for the seven segment displays. Section 6 covers the clock domain crossing implementation in detail. Section 7 presents the timing analysis results. Section 8 reports the hardware resource utilization. Section 9 shows the experimental results. Section 10 concludes the report.</w:t>
      </w:r>
    </w:p>
    <w:p w14:paraId="607BD59C" w14:textId="77777777" w:rsidR="00786F9F" w:rsidRDefault="00000000">
      <w:pPr>
        <w:pStyle w:val="Heading1"/>
      </w:pPr>
      <w:r>
        <w:t>2. System Architecture</w:t>
      </w:r>
    </w:p>
    <w:p w14:paraId="09BEA39B" w14:textId="77777777" w:rsidR="00786F9F" w:rsidRDefault="00000000">
      <w:pPr>
        <w:spacing w:after="160"/>
      </w:pPr>
      <w:r>
        <w:t>The design is partitioned into two distinct clock domains as recommended by Cummings in the CDC reference paper. Figure 1 shows the high-level block diagram of the complete system.</w:t>
      </w:r>
    </w:p>
    <w:p w14:paraId="7197344B" w14:textId="77777777" w:rsidR="00786F9F" w:rsidRDefault="00786F9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720"/>
        <w:gridCol w:w="4320"/>
      </w:tblGrid>
      <w:tr w:rsidR="00786F9F" w14:paraId="6049BF39"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50BE09EC" w14:textId="77777777" w:rsidR="00786F9F" w:rsidRDefault="00000000">
            <w:pPr>
              <w:jc w:val="center"/>
            </w:pPr>
            <w:r>
              <w:rPr>
                <w:b/>
                <w:bCs/>
                <w:sz w:val="20"/>
                <w:szCs w:val="20"/>
              </w:rPr>
              <w:t>PRODUCER DOMAIN (10 MHz)</w:t>
            </w:r>
          </w:p>
          <w:p w14:paraId="258F7322" w14:textId="77777777" w:rsidR="00786F9F" w:rsidRDefault="00000000">
            <w:pPr>
              <w:jc w:val="center"/>
            </w:pPr>
            <w:r>
              <w:rPr>
                <w:sz w:val="18"/>
                <w:szCs w:val="18"/>
              </w:rPr>
              <w:t>ADC_CLK_10 → PLL → 10 MHz</w:t>
            </w:r>
          </w:p>
          <w:p w14:paraId="0B40B55F" w14:textId="77777777" w:rsidR="00786F9F" w:rsidRDefault="00786F9F">
            <w:pPr>
              <w:spacing w:after="160"/>
            </w:pPr>
          </w:p>
          <w:p w14:paraId="4C7AC511" w14:textId="77777777" w:rsidR="00786F9F" w:rsidRDefault="00000000">
            <w:pPr>
              <w:jc w:val="center"/>
            </w:pPr>
            <w:r>
              <w:rPr>
                <w:sz w:val="20"/>
                <w:szCs w:val="20"/>
              </w:rPr>
              <w:t>Modular ADC Core (TSD)</w:t>
            </w:r>
          </w:p>
          <w:p w14:paraId="1CE708ED" w14:textId="77777777" w:rsidR="00786F9F" w:rsidRDefault="00000000">
            <w:pPr>
              <w:jc w:val="center"/>
            </w:pPr>
            <w:r>
              <w:rPr>
                <w:sz w:val="20"/>
                <w:szCs w:val="20"/>
              </w:rPr>
              <w:t>↓</w:t>
            </w:r>
          </w:p>
          <w:p w14:paraId="664E2737" w14:textId="77777777" w:rsidR="00786F9F" w:rsidRDefault="00000000">
            <w:pPr>
              <w:jc w:val="center"/>
            </w:pPr>
            <w:r>
              <w:rPr>
                <w:sz w:val="20"/>
                <w:szCs w:val="20"/>
              </w:rPr>
              <w:t>EOC Two-Stage Synchronizer</w:t>
            </w:r>
          </w:p>
          <w:p w14:paraId="5F434EE2" w14:textId="77777777" w:rsidR="00786F9F" w:rsidRDefault="00000000">
            <w:pPr>
              <w:jc w:val="center"/>
            </w:pPr>
            <w:r>
              <w:rPr>
                <w:sz w:val="20"/>
                <w:szCs w:val="20"/>
              </w:rPr>
              <w:t>↓</w:t>
            </w:r>
          </w:p>
          <w:p w14:paraId="34360F24" w14:textId="77777777" w:rsidR="00786F9F" w:rsidRDefault="00000000">
            <w:pPr>
              <w:jc w:val="center"/>
            </w:pPr>
            <w:r>
              <w:rPr>
                <w:sz w:val="20"/>
                <w:szCs w:val="20"/>
              </w:rPr>
              <w:t>Producer FSM</w:t>
            </w:r>
          </w:p>
          <w:p w14:paraId="18EFA628" w14:textId="77777777" w:rsidR="00786F9F" w:rsidRDefault="00000000">
            <w:pPr>
              <w:jc w:val="center"/>
            </w:pPr>
            <w:r>
              <w:rPr>
                <w:sz w:val="20"/>
                <w:szCs w:val="20"/>
              </w:rPr>
              <w:t>↓</w:t>
            </w:r>
          </w:p>
          <w:p w14:paraId="3CC60A59" w14:textId="77777777" w:rsidR="00786F9F" w:rsidRDefault="00000000">
            <w:pPr>
              <w:jc w:val="center"/>
            </w:pPr>
            <w:r>
              <w:rPr>
                <w:sz w:val="20"/>
                <w:szCs w:val="20"/>
              </w:rPr>
              <w:t>Temperature Conversion</w:t>
            </w:r>
          </w:p>
          <w:p w14:paraId="1487CC8E" w14:textId="77777777" w:rsidR="00786F9F" w:rsidRDefault="00000000">
            <w:pPr>
              <w:jc w:val="center"/>
            </w:pPr>
            <w:r>
              <w:rPr>
                <w:sz w:val="20"/>
                <w:szCs w:val="20"/>
              </w:rPr>
              <w:t>↓</w:t>
            </w:r>
          </w:p>
          <w:p w14:paraId="38BF1D5B" w14:textId="77777777" w:rsidR="00786F9F" w:rsidRDefault="00000000">
            <w:pPr>
              <w:jc w:val="center"/>
            </w:pPr>
            <w:r>
              <w:rPr>
                <w:sz w:val="20"/>
                <w:szCs w:val="20"/>
              </w:rPr>
              <w:t>FIFO Write Port</w:t>
            </w:r>
          </w:p>
        </w:tc>
        <w:tc>
          <w:tcPr>
            <w:tcW w:w="720" w:type="dxa"/>
            <w:tcBorders>
              <w:top w:val="single" w:sz="1" w:space="0" w:color="CCCCCC"/>
              <w:left w:val="single" w:sz="1" w:space="0" w:color="CCCCCC"/>
              <w:bottom w:val="single" w:sz="1" w:space="0" w:color="CCCCCC"/>
              <w:right w:val="single" w:sz="1" w:space="0" w:color="CCCCCC"/>
            </w:tcBorders>
            <w:shd w:val="clear" w:color="auto" w:fill="FFE6CC"/>
            <w:tcMar>
              <w:top w:w="120" w:type="dxa"/>
              <w:left w:w="60" w:type="dxa"/>
              <w:bottom w:w="120" w:type="dxa"/>
              <w:right w:w="60" w:type="dxa"/>
            </w:tcMar>
          </w:tcPr>
          <w:p w14:paraId="16D607A0" w14:textId="77777777" w:rsidR="00786F9F" w:rsidRDefault="00000000">
            <w:pPr>
              <w:jc w:val="center"/>
            </w:pPr>
            <w:r>
              <w:rPr>
                <w:b/>
                <w:bCs/>
                <w:sz w:val="18"/>
                <w:szCs w:val="18"/>
              </w:rPr>
              <w:t>CDC</w:t>
            </w:r>
          </w:p>
          <w:p w14:paraId="2BEF3741" w14:textId="77777777" w:rsidR="00786F9F" w:rsidRDefault="00000000">
            <w:pPr>
              <w:jc w:val="center"/>
            </w:pPr>
            <w:r>
              <w:rPr>
                <w:b/>
                <w:bCs/>
                <w:sz w:val="18"/>
                <w:szCs w:val="18"/>
              </w:rPr>
              <w:t>FIFO</w:t>
            </w:r>
          </w:p>
          <w:p w14:paraId="13277FF3" w14:textId="77777777" w:rsidR="00786F9F" w:rsidRDefault="00000000">
            <w:pPr>
              <w:jc w:val="center"/>
            </w:pPr>
            <w:r>
              <w:rPr>
                <w:sz w:val="16"/>
                <w:szCs w:val="16"/>
              </w:rPr>
              <w:t>sync2</w:t>
            </w:r>
          </w:p>
          <w:p w14:paraId="6D643DC1" w14:textId="77777777" w:rsidR="00786F9F" w:rsidRDefault="00000000">
            <w:pPr>
              <w:jc w:val="center"/>
            </w:pPr>
            <w:proofErr w:type="spellStart"/>
            <w:r>
              <w:rPr>
                <w:sz w:val="16"/>
                <w:szCs w:val="16"/>
              </w:rPr>
              <w:t>wctl</w:t>
            </w:r>
            <w:proofErr w:type="spellEnd"/>
          </w:p>
          <w:p w14:paraId="39A202F5" w14:textId="77777777" w:rsidR="00786F9F" w:rsidRDefault="00000000">
            <w:pPr>
              <w:jc w:val="center"/>
            </w:pPr>
            <w:proofErr w:type="spellStart"/>
            <w:r>
              <w:rPr>
                <w:sz w:val="16"/>
                <w:szCs w:val="16"/>
              </w:rPr>
              <w:t>rctl</w:t>
            </w:r>
            <w:proofErr w:type="spellEnd"/>
          </w:p>
          <w:p w14:paraId="175855EF" w14:textId="77777777" w:rsidR="00786F9F" w:rsidRDefault="00000000">
            <w:pPr>
              <w:jc w:val="center"/>
            </w:pPr>
            <w:r>
              <w:rPr>
                <w:sz w:val="16"/>
                <w:szCs w:val="16"/>
              </w:rPr>
              <w:t>Gray</w:t>
            </w:r>
          </w:p>
          <w:p w14:paraId="32E57F00" w14:textId="77777777" w:rsidR="00786F9F" w:rsidRDefault="00000000">
            <w:pPr>
              <w:jc w:val="center"/>
            </w:pPr>
            <w:r>
              <w:rPr>
                <w:sz w:val="16"/>
                <w:szCs w:val="16"/>
              </w:rPr>
              <w:t>Code</w:t>
            </w:r>
          </w:p>
        </w:tc>
        <w:tc>
          <w:tcPr>
            <w:tcW w:w="4320" w:type="dxa"/>
            <w:tcBorders>
              <w:top w:val="single" w:sz="1" w:space="0" w:color="CCCCCC"/>
              <w:left w:val="single" w:sz="1" w:space="0" w:color="CCCCCC"/>
              <w:bottom w:val="single" w:sz="1" w:space="0" w:color="CCCCCC"/>
              <w:right w:val="single" w:sz="1" w:space="0" w:color="CCCCCC"/>
            </w:tcBorders>
            <w:shd w:val="clear" w:color="auto" w:fill="D5F0D5"/>
            <w:tcMar>
              <w:top w:w="120" w:type="dxa"/>
              <w:left w:w="160" w:type="dxa"/>
              <w:bottom w:w="120" w:type="dxa"/>
              <w:right w:w="160" w:type="dxa"/>
            </w:tcMar>
          </w:tcPr>
          <w:p w14:paraId="2946004A" w14:textId="77777777" w:rsidR="00786F9F" w:rsidRDefault="00000000">
            <w:pPr>
              <w:jc w:val="center"/>
            </w:pPr>
            <w:r>
              <w:rPr>
                <w:b/>
                <w:bCs/>
                <w:sz w:val="20"/>
                <w:szCs w:val="20"/>
              </w:rPr>
              <w:t>CONSUMER DOMAIN (50 MHz)</w:t>
            </w:r>
          </w:p>
          <w:p w14:paraId="7D85CFD3" w14:textId="77777777" w:rsidR="00786F9F" w:rsidRDefault="00000000">
            <w:pPr>
              <w:jc w:val="center"/>
            </w:pPr>
            <w:r>
              <w:rPr>
                <w:sz w:val="18"/>
                <w:szCs w:val="18"/>
              </w:rPr>
              <w:t>MAX10_CLK1_50 (50 MHz)</w:t>
            </w:r>
          </w:p>
          <w:p w14:paraId="1182D3A8" w14:textId="77777777" w:rsidR="00786F9F" w:rsidRDefault="00786F9F">
            <w:pPr>
              <w:spacing w:after="160"/>
            </w:pPr>
          </w:p>
          <w:p w14:paraId="62FE8D33" w14:textId="77777777" w:rsidR="00786F9F" w:rsidRDefault="00000000">
            <w:pPr>
              <w:jc w:val="center"/>
            </w:pPr>
            <w:r>
              <w:rPr>
                <w:sz w:val="20"/>
                <w:szCs w:val="20"/>
              </w:rPr>
              <w:t>FIFO Read Port</w:t>
            </w:r>
          </w:p>
          <w:p w14:paraId="5A7BCE11" w14:textId="77777777" w:rsidR="00786F9F" w:rsidRDefault="00000000">
            <w:pPr>
              <w:jc w:val="center"/>
            </w:pPr>
            <w:r>
              <w:rPr>
                <w:sz w:val="20"/>
                <w:szCs w:val="20"/>
              </w:rPr>
              <w:t>↓</w:t>
            </w:r>
          </w:p>
          <w:p w14:paraId="5A9D5BA2" w14:textId="77777777" w:rsidR="00786F9F" w:rsidRDefault="00000000">
            <w:pPr>
              <w:jc w:val="center"/>
            </w:pPr>
            <w:r>
              <w:rPr>
                <w:sz w:val="20"/>
                <w:szCs w:val="20"/>
              </w:rPr>
              <w:t>Consumer FSM</w:t>
            </w:r>
          </w:p>
          <w:p w14:paraId="61D1408C" w14:textId="77777777" w:rsidR="00786F9F" w:rsidRDefault="00000000">
            <w:pPr>
              <w:jc w:val="center"/>
            </w:pPr>
            <w:r>
              <w:rPr>
                <w:sz w:val="20"/>
                <w:szCs w:val="20"/>
              </w:rPr>
              <w:t>↓</w:t>
            </w:r>
          </w:p>
          <w:p w14:paraId="33A62DE0" w14:textId="77777777" w:rsidR="00786F9F" w:rsidRDefault="00000000">
            <w:pPr>
              <w:jc w:val="center"/>
            </w:pPr>
            <w:r>
              <w:rPr>
                <w:sz w:val="20"/>
                <w:szCs w:val="20"/>
              </w:rPr>
              <w:t>Double Dabble BCD Converter</w:t>
            </w:r>
          </w:p>
          <w:p w14:paraId="093ABD40" w14:textId="77777777" w:rsidR="00786F9F" w:rsidRDefault="00000000">
            <w:pPr>
              <w:jc w:val="center"/>
            </w:pPr>
            <w:r>
              <w:rPr>
                <w:sz w:val="20"/>
                <w:szCs w:val="20"/>
              </w:rPr>
              <w:t>↓</w:t>
            </w:r>
          </w:p>
          <w:p w14:paraId="2D7AEFAE" w14:textId="77777777" w:rsidR="00786F9F" w:rsidRDefault="00000000">
            <w:pPr>
              <w:jc w:val="center"/>
            </w:pPr>
            <w:r>
              <w:rPr>
                <w:sz w:val="20"/>
                <w:szCs w:val="20"/>
              </w:rPr>
              <w:t>Seven Segment Display Driver</w:t>
            </w:r>
          </w:p>
        </w:tc>
      </w:tr>
    </w:tbl>
    <w:p w14:paraId="0839E5D2" w14:textId="77777777" w:rsidR="00786F9F" w:rsidRDefault="00786F9F">
      <w:pPr>
        <w:spacing w:after="160"/>
      </w:pPr>
    </w:p>
    <w:p w14:paraId="30326349" w14:textId="77777777" w:rsidR="00786F9F" w:rsidRDefault="00000000">
      <w:pPr>
        <w:jc w:val="center"/>
      </w:pPr>
      <w:r>
        <w:rPr>
          <w:i/>
          <w:iCs/>
          <w:sz w:val="20"/>
          <w:szCs w:val="20"/>
        </w:rPr>
        <w:t>Figure 1. High-level block diagram of the CDC temperature monitoring system.</w:t>
      </w:r>
    </w:p>
    <w:p w14:paraId="1817B1A0" w14:textId="77777777" w:rsidR="00786F9F" w:rsidRDefault="00786F9F">
      <w:pPr>
        <w:spacing w:after="160"/>
      </w:pPr>
    </w:p>
    <w:p w14:paraId="60061340" w14:textId="77777777" w:rsidR="00786F9F" w:rsidRDefault="00000000">
      <w:pPr>
        <w:spacing w:after="160"/>
      </w:pPr>
      <w:r>
        <w:lastRenderedPageBreak/>
        <w:t xml:space="preserve">The producer domain is driven by the 10 MHz clock output of the on-board PLL, which takes the ADC_CLK_10 pin as its input. The consumer domain is driven directly by the 50 MHz MAX10_CLK1_50 clock. These two clocks are completely asynchronous — they originate from independent crystal oscillators on the DE10-Lite board with no phase relationship between them. The FIFO synchronizer sits at the boundary between the two domains and safely transfers temperature data using </w:t>
      </w:r>
      <w:proofErr w:type="gramStart"/>
      <w:r>
        <w:t>Gray</w:t>
      </w:r>
      <w:proofErr w:type="gramEnd"/>
      <w:r>
        <w:t xml:space="preserve"> code encoded pointers and two-stage flip-flop synchronizers.</w:t>
      </w:r>
    </w:p>
    <w:p w14:paraId="641D6D11" w14:textId="77777777" w:rsidR="00786F9F" w:rsidRDefault="00000000">
      <w:pPr>
        <w:pStyle w:val="Heading1"/>
      </w:pPr>
      <w:r>
        <w:t>3. ADC and Temperature Sensing Implementation</w:t>
      </w:r>
    </w:p>
    <w:p w14:paraId="57EE17D1" w14:textId="77777777" w:rsidR="00786F9F" w:rsidRDefault="00000000">
      <w:pPr>
        <w:spacing w:after="160"/>
      </w:pPr>
      <w:r>
        <w:t>The MAX10 FPGA contains two successive approximation register (SAR) ADCs with 12-bit resolution, capable of dividing the reference voltage range into 4096 discrete steps. Each ADC includes a temperature sensing diode (TSD) that produces a voltage proportional to the on-die temperature.</w:t>
      </w:r>
    </w:p>
    <w:p w14:paraId="64148351" w14:textId="77777777" w:rsidR="00786F9F" w:rsidRDefault="00786F9F">
      <w:pPr>
        <w:spacing w:after="160"/>
      </w:pPr>
    </w:p>
    <w:p w14:paraId="01FEA4D4" w14:textId="77777777" w:rsidR="00786F9F" w:rsidRDefault="00000000">
      <w:pPr>
        <w:spacing w:after="160"/>
      </w:pPr>
      <w:r>
        <w:t xml:space="preserve">In Quartus Lite Edition, the </w:t>
      </w:r>
      <w:proofErr w:type="spellStart"/>
      <w:r>
        <w:t>fiftyfivenm_adcblock</w:t>
      </w:r>
      <w:proofErr w:type="spellEnd"/>
      <w:r>
        <w:t xml:space="preserve"> primitive — the low-level hardware primitive that directly instantiates the ADC — does not support enabling the temperature sensing diode. The ENABLE_ADC_TEMP_SENSOR device-level setting required to power up the TSD hardware is not available in the Lite Edition. After extensive investigation, including attempting to set this parameter via the QSF file and through the Assignment Editor, it was determined that the only supported path for temperature sensing in Quartus Lite is Intel's Modular ADC Core Intel FPGA IP.</w:t>
      </w:r>
    </w:p>
    <w:p w14:paraId="210609CC" w14:textId="77777777" w:rsidR="00786F9F" w:rsidRDefault="00786F9F">
      <w:pPr>
        <w:spacing w:after="160"/>
      </w:pPr>
    </w:p>
    <w:p w14:paraId="7FB2941A" w14:textId="77777777" w:rsidR="00786F9F" w:rsidRDefault="00000000">
      <w:pPr>
        <w:spacing w:after="160"/>
      </w:pPr>
      <w:r>
        <w:t xml:space="preserve">The Modular ADC Core IP was configured with the following settings: ADC input clock of 10 MHz, sample rate of 1 MHz, internal reference voltage, and a single sequencer slot assigned to the TSD channel. The IP was instantiated in the design and connected to a 10 MHz PLL-sourced clock. The PLL was configured using the ALTPLL </w:t>
      </w:r>
      <w:proofErr w:type="spellStart"/>
      <w:r>
        <w:t>megafunction</w:t>
      </w:r>
      <w:proofErr w:type="spellEnd"/>
      <w:r>
        <w:t xml:space="preserve"> with a 10 MHz input from ADC_CLK_10 and a 10 MHz output (divide-by-1) for the ADC.</w:t>
      </w:r>
    </w:p>
    <w:p w14:paraId="00E894BF" w14:textId="77777777" w:rsidR="00786F9F" w:rsidRDefault="00786F9F">
      <w:pPr>
        <w:spacing w:after="160"/>
      </w:pPr>
    </w:p>
    <w:p w14:paraId="759F1B0E" w14:textId="77777777" w:rsidR="00786F9F" w:rsidRDefault="00000000">
      <w:pPr>
        <w:spacing w:after="160"/>
      </w:pPr>
      <w:r>
        <w:t xml:space="preserve">The Modular ADC Core provides an Avalon-MM memory-mapped interface. The sequencer </w:t>
      </w:r>
      <w:proofErr w:type="gramStart"/>
      <w:r>
        <w:t>is started</w:t>
      </w:r>
      <w:proofErr w:type="gramEnd"/>
      <w:r>
        <w:t xml:space="preserve"> by writing 0x00000001 to the sequencer CSR register once after PLL lock. The TSD conversion result is read from sample store address 0x00. An IRQ signal fires when each new sample is ready.</w:t>
      </w:r>
    </w:p>
    <w:p w14:paraId="73DDE6B7" w14:textId="77777777" w:rsidR="00786F9F" w:rsidRDefault="00786F9F">
      <w:pPr>
        <w:spacing w:after="160"/>
      </w:pPr>
    </w:p>
    <w:p w14:paraId="22E8DED0" w14:textId="77777777" w:rsidR="00786F9F" w:rsidRDefault="00000000">
      <w:pPr>
        <w:spacing w:after="160"/>
      </w:pPr>
      <w:r>
        <w:t>The raw 12-bit ADC code is converted to degrees Celsius using Intel's published formula for the MAX10 internal temperature sensor:</w:t>
      </w:r>
    </w:p>
    <w:p w14:paraId="5AB88D6E" w14:textId="77777777" w:rsidR="00786F9F" w:rsidRDefault="00786F9F">
      <w:pPr>
        <w:spacing w:after="160"/>
      </w:pPr>
    </w:p>
    <w:p w14:paraId="751693D1" w14:textId="77777777" w:rsidR="00786F9F" w:rsidRDefault="00000000">
      <w:pPr>
        <w:jc w:val="center"/>
      </w:pPr>
      <w:r>
        <w:rPr>
          <w:rFonts w:ascii="Courier New" w:eastAsia="Courier New" w:hAnsi="Courier New" w:cs="Courier New"/>
          <w:b/>
          <w:bCs/>
        </w:rPr>
        <w:t xml:space="preserve">Temperature (°C) = (4476 − </w:t>
      </w:r>
      <w:proofErr w:type="spellStart"/>
      <w:r>
        <w:rPr>
          <w:rFonts w:ascii="Courier New" w:eastAsia="Courier New" w:hAnsi="Courier New" w:cs="Courier New"/>
          <w:b/>
          <w:bCs/>
        </w:rPr>
        <w:t>ADC_code</w:t>
      </w:r>
      <w:proofErr w:type="spellEnd"/>
      <w:r>
        <w:rPr>
          <w:rFonts w:ascii="Courier New" w:eastAsia="Courier New" w:hAnsi="Courier New" w:cs="Courier New"/>
          <w:b/>
          <w:bCs/>
        </w:rPr>
        <w:t>) × 100 / 1635</w:t>
      </w:r>
    </w:p>
    <w:p w14:paraId="7E31B77A" w14:textId="77777777" w:rsidR="00786F9F" w:rsidRDefault="00786F9F">
      <w:pPr>
        <w:spacing w:after="160"/>
      </w:pPr>
    </w:p>
    <w:p w14:paraId="5458BB94" w14:textId="77777777" w:rsidR="00786F9F" w:rsidRDefault="00000000">
      <w:pPr>
        <w:spacing w:after="160"/>
      </w:pPr>
      <w:r>
        <w:t xml:space="preserve">At room temperature the die typically operates approximately 20-25°C above ambient due to self-heating, producing ADC codes in the range of 3650–3700 and corresponding displayed </w:t>
      </w:r>
      <w:r>
        <w:lastRenderedPageBreak/>
        <w:t>temperatures in the range of 47–51°C. During experimentation the board displayed a stable temperature of 049°C, which is consistent with expected MAX10 die temperatures under normal operation.</w:t>
      </w:r>
    </w:p>
    <w:p w14:paraId="6B210B22" w14:textId="77777777" w:rsidR="00786F9F" w:rsidRDefault="00000000">
      <w:pPr>
        <w:pStyle w:val="Heading1"/>
      </w:pPr>
      <w:r>
        <w:t>4. Finite State Machine — ADC Controller</w:t>
      </w:r>
    </w:p>
    <w:p w14:paraId="6DB5068B" w14:textId="77777777" w:rsidR="00786F9F" w:rsidRDefault="00000000">
      <w:pPr>
        <w:spacing w:after="160"/>
      </w:pPr>
      <w:r>
        <w:t>The producer FSM controls the ADC conversion cycle and writes temperature data into the FIFO synchronizer. The FSM operates in the 10 MHz clock domain and consists of two states: WAIT_FOR_IRQ and CAPTURE.</w:t>
      </w:r>
    </w:p>
    <w:p w14:paraId="54C8F19D" w14:textId="77777777" w:rsidR="00786F9F" w:rsidRDefault="00786F9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6F9F" w14:paraId="4C7207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E9FC43" w14:textId="77777777" w:rsidR="00786F9F" w:rsidRDefault="00000000">
            <w:r>
              <w:rPr>
                <w:b/>
                <w:bCs/>
                <w:color w:val="FFFFFF"/>
                <w:sz w:val="20"/>
                <w:szCs w:val="20"/>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7F6338" w14:textId="77777777" w:rsidR="00786F9F" w:rsidRDefault="00000000">
            <w:r>
              <w:rPr>
                <w:b/>
                <w:bCs/>
                <w:color w:val="FFFFFF"/>
                <w:sz w:val="20"/>
                <w:szCs w:val="20"/>
              </w:rPr>
              <w:t>Entry Condition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0E1CC2" w14:textId="77777777" w:rsidR="00786F9F" w:rsidRDefault="00000000">
            <w:r>
              <w:rPr>
                <w:b/>
                <w:bCs/>
                <w:color w:val="FFFFFF"/>
                <w:sz w:val="20"/>
                <w:szCs w:val="20"/>
              </w:rPr>
              <w:t>Actions</w:t>
            </w:r>
          </w:p>
        </w:tc>
      </w:tr>
      <w:tr w:rsidR="00786F9F" w14:paraId="104A82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6296B" w14:textId="77777777" w:rsidR="00786F9F" w:rsidRDefault="00000000">
            <w:r>
              <w:rPr>
                <w:color w:val="000000"/>
                <w:sz w:val="20"/>
                <w:szCs w:val="20"/>
              </w:rPr>
              <w:t>WAIT_FOR_IRQ</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FDB6A" w14:textId="77777777" w:rsidR="00786F9F" w:rsidRDefault="00000000">
            <w:r>
              <w:rPr>
                <w:color w:val="000000"/>
                <w:sz w:val="20"/>
                <w:szCs w:val="20"/>
              </w:rPr>
              <w:t>Default / after CAPTURE completes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160C6" w14:textId="77777777" w:rsidR="00786F9F" w:rsidRDefault="00000000">
            <w:r>
              <w:rPr>
                <w:color w:val="000000"/>
                <w:sz w:val="20"/>
                <w:szCs w:val="20"/>
              </w:rPr>
              <w:t xml:space="preserve">Wait for </w:t>
            </w:r>
            <w:proofErr w:type="spellStart"/>
            <w:r>
              <w:rPr>
                <w:color w:val="000000"/>
                <w:sz w:val="20"/>
                <w:szCs w:val="20"/>
              </w:rPr>
              <w:t>eoc_latch</w:t>
            </w:r>
            <w:proofErr w:type="spellEnd"/>
            <w:r>
              <w:rPr>
                <w:color w:val="000000"/>
                <w:sz w:val="20"/>
                <w:szCs w:val="20"/>
              </w:rPr>
              <w:t xml:space="preserve"> to go high. Do nothing else.</w:t>
            </w:r>
          </w:p>
        </w:tc>
      </w:tr>
      <w:tr w:rsidR="00786F9F" w14:paraId="3BEDF9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D976E" w14:textId="77777777" w:rsidR="00786F9F" w:rsidRDefault="00000000">
            <w:r>
              <w:rPr>
                <w:color w:val="000000"/>
                <w:sz w:val="20"/>
                <w:szCs w:val="20"/>
              </w:rPr>
              <w:t>CAPTURE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72018" w14:textId="77777777" w:rsidR="00786F9F" w:rsidRDefault="00000000">
            <w:proofErr w:type="spellStart"/>
            <w:r>
              <w:rPr>
                <w:color w:val="000000"/>
                <w:sz w:val="20"/>
                <w:szCs w:val="20"/>
              </w:rPr>
              <w:t>eoc_latch</w:t>
            </w:r>
            <w:proofErr w:type="spellEnd"/>
            <w:r>
              <w:rPr>
                <w:color w:val="000000"/>
                <w:sz w:val="20"/>
                <w:szCs w:val="20"/>
              </w:rPr>
              <w:t xml:space="preserve"> =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6F6FC" w14:textId="77777777" w:rsidR="00786F9F" w:rsidRDefault="00000000">
            <w:r>
              <w:rPr>
                <w:color w:val="000000"/>
                <w:sz w:val="20"/>
                <w:szCs w:val="20"/>
              </w:rPr>
              <w:t xml:space="preserve">Count 10 clock cycles for data to settle. Convert ADC code to Celsius. Write to FIFO if </w:t>
            </w:r>
            <w:proofErr w:type="spellStart"/>
            <w:r>
              <w:rPr>
                <w:color w:val="000000"/>
                <w:sz w:val="20"/>
                <w:szCs w:val="20"/>
              </w:rPr>
              <w:t>wrdy</w:t>
            </w:r>
            <w:proofErr w:type="spellEnd"/>
            <w:r>
              <w:rPr>
                <w:color w:val="000000"/>
                <w:sz w:val="20"/>
                <w:szCs w:val="20"/>
              </w:rPr>
              <w:t xml:space="preserve"> = '1'. Return to WAIT_FOR_IRQ.</w:t>
            </w:r>
          </w:p>
        </w:tc>
      </w:tr>
    </w:tbl>
    <w:p w14:paraId="337E7A63" w14:textId="77777777" w:rsidR="00786F9F" w:rsidRDefault="00786F9F">
      <w:pPr>
        <w:spacing w:after="160"/>
      </w:pPr>
    </w:p>
    <w:p w14:paraId="162A05C7" w14:textId="77777777" w:rsidR="00786F9F" w:rsidRDefault="00000000">
      <w:pPr>
        <w:jc w:val="center"/>
      </w:pPr>
      <w:r>
        <w:rPr>
          <w:i/>
          <w:iCs/>
          <w:sz w:val="20"/>
          <w:szCs w:val="20"/>
        </w:rPr>
        <w:t>Table 1. Producer FSM state descriptions.</w:t>
      </w:r>
    </w:p>
    <w:p w14:paraId="652C66A7" w14:textId="77777777" w:rsidR="00786F9F" w:rsidRDefault="00786F9F">
      <w:pPr>
        <w:spacing w:after="160"/>
      </w:pPr>
    </w:p>
    <w:p w14:paraId="736AF9D1" w14:textId="77777777" w:rsidR="00786F9F" w:rsidRDefault="00000000">
      <w:pPr>
        <w:spacing w:after="160"/>
      </w:pPr>
      <w:r>
        <w:t>A key design consideration is that the Modular ADC Core fires an IRQ (</w:t>
      </w:r>
      <w:proofErr w:type="spellStart"/>
      <w:r>
        <w:t>adc_eoc</w:t>
      </w:r>
      <w:proofErr w:type="spellEnd"/>
      <w:r>
        <w:t>) in the 10 MHz domain. This signal is passed through a two-stage synchronizer before being latched by the FSM. The latch ensures that even if the FSM is transitioning states at the exact moment the IRQ fires, the event is not lost. The latch is cleared when the FSM enters the CAPTURE state.</w:t>
      </w:r>
    </w:p>
    <w:p w14:paraId="69FECF5E" w14:textId="77777777" w:rsidR="00786F9F" w:rsidRDefault="00786F9F">
      <w:pPr>
        <w:spacing w:after="160"/>
      </w:pPr>
    </w:p>
    <w:p w14:paraId="6F664082" w14:textId="77777777" w:rsidR="00786F9F" w:rsidRDefault="00000000">
      <w:pPr>
        <w:spacing w:after="160"/>
      </w:pPr>
      <w:r>
        <w:t>The CAPTURE state waits 10 clock cycles (1 microsecond at 10 MHz) before capturing the ADC result. This settling time ensures the Avalon-MM sample store has stable data on its output before the value is read. After capturing, the FSM writes to the FIFO only if the FIFO is ready (</w:t>
      </w:r>
      <w:proofErr w:type="spellStart"/>
      <w:r>
        <w:t>wrdy</w:t>
      </w:r>
      <w:proofErr w:type="spellEnd"/>
      <w:r>
        <w:t xml:space="preserve"> = '1'). If the FIFO is full — meaning the consumer has not yet read the previous sample — the </w:t>
      </w:r>
      <w:proofErr w:type="gramStart"/>
      <w:r>
        <w:t>write</w:t>
      </w:r>
      <w:proofErr w:type="gramEnd"/>
      <w:r>
        <w:t xml:space="preserve"> is skipped and the FSM returns to waiting for the next conversion. This natural back-pressure mechanism prevents overflow without requiring explicit flow control logic.</w:t>
      </w:r>
    </w:p>
    <w:p w14:paraId="40C5A2A1" w14:textId="77777777" w:rsidR="00786F9F" w:rsidRDefault="00000000">
      <w:pPr>
        <w:pStyle w:val="Heading1"/>
      </w:pPr>
      <w:r>
        <w:t>5. Seven Segment Display Decoder</w:t>
      </w:r>
    </w:p>
    <w:p w14:paraId="78FCC770" w14:textId="77777777" w:rsidR="00786F9F" w:rsidRDefault="00000000">
      <w:pPr>
        <w:spacing w:after="160"/>
      </w:pPr>
      <w:r>
        <w:t>The consumer domain is driven by the 50 MHz MAX10_CLK1_50 clock. When the FIFO contains a new temperature value (</w:t>
      </w:r>
      <w:proofErr w:type="spellStart"/>
      <w:r>
        <w:t>rrdy</w:t>
      </w:r>
      <w:proofErr w:type="spellEnd"/>
      <w:r>
        <w:t xml:space="preserve"> = '1'), the consumer FSM reads it immediately and stores it in </w:t>
      </w:r>
      <w:proofErr w:type="spellStart"/>
      <w:r>
        <w:t>display_data</w:t>
      </w:r>
      <w:proofErr w:type="spellEnd"/>
      <w:r>
        <w:t>. The display is updated on every FIFO read.</w:t>
      </w:r>
    </w:p>
    <w:p w14:paraId="147C026F" w14:textId="77777777" w:rsidR="00786F9F" w:rsidRDefault="00786F9F">
      <w:pPr>
        <w:spacing w:after="160"/>
      </w:pPr>
    </w:p>
    <w:p w14:paraId="747621C8" w14:textId="77777777" w:rsidR="00786F9F" w:rsidRDefault="00000000">
      <w:pPr>
        <w:spacing w:after="160"/>
      </w:pPr>
      <w:r>
        <w:t xml:space="preserve">The temperature value stored in </w:t>
      </w:r>
      <w:proofErr w:type="spellStart"/>
      <w:r>
        <w:t>display_data</w:t>
      </w:r>
      <w:proofErr w:type="spellEnd"/>
      <w:r>
        <w:t xml:space="preserve"> is a binary integer in the range 0 to 255 (since room temperature in Celsius fits within 8 bits). To display this on three seven segment digits, the binary value must be converted to Binary Coded Decimal (</w:t>
      </w:r>
      <w:proofErr w:type="gramStart"/>
      <w:r>
        <w:t>BCD) —</w:t>
      </w:r>
      <w:proofErr w:type="gramEnd"/>
      <w:r>
        <w:t xml:space="preserve"> a format where each decimal digit is represented separately as a 4-bit value.</w:t>
      </w:r>
    </w:p>
    <w:p w14:paraId="72FADE1B" w14:textId="77777777" w:rsidR="00786F9F" w:rsidRDefault="00786F9F">
      <w:pPr>
        <w:spacing w:after="160"/>
      </w:pPr>
    </w:p>
    <w:p w14:paraId="1D2793BE" w14:textId="77777777" w:rsidR="00786F9F" w:rsidRDefault="00000000">
      <w:pPr>
        <w:spacing w:after="160"/>
      </w:pPr>
      <w:r>
        <w:t xml:space="preserve">The Double Dabble algorithm is used for this conversion. The algorithm operates by iteratively shifting the binary value left, adding 3 to any BCD nibble that equals 5 or greater before each shift. After 12 iterations the BCD register contains the hundreds, tens, and </w:t>
      </w:r>
      <w:proofErr w:type="gramStart"/>
      <w:r>
        <w:t>ones</w:t>
      </w:r>
      <w:proofErr w:type="gramEnd"/>
      <w:r>
        <w:t xml:space="preserve"> digits separately. Each 4-bit BCD digit is then passed to the </w:t>
      </w:r>
      <w:proofErr w:type="spellStart"/>
      <w:r>
        <w:t>get_hex_digit</w:t>
      </w:r>
      <w:proofErr w:type="spellEnd"/>
      <w:r>
        <w:t xml:space="preserve"> function from the </w:t>
      </w:r>
      <w:proofErr w:type="spellStart"/>
      <w:r>
        <w:t>seven_segment_pkg</w:t>
      </w:r>
      <w:proofErr w:type="spellEnd"/>
      <w:r>
        <w:t xml:space="preserve"> package, which returns the appropriate segment on/off pattern for the DE10-Lite's common anode displays.</w:t>
      </w:r>
    </w:p>
    <w:p w14:paraId="125BA316" w14:textId="77777777" w:rsidR="00786F9F" w:rsidRDefault="00786F9F">
      <w:pPr>
        <w:spacing w:after="160"/>
      </w:pPr>
    </w:p>
    <w:p w14:paraId="608C4C45" w14:textId="77777777" w:rsidR="00786F9F" w:rsidRDefault="00000000">
      <w:pPr>
        <w:spacing w:after="160"/>
      </w:pPr>
      <w:r>
        <w:t xml:space="preserve">The </w:t>
      </w:r>
      <w:proofErr w:type="gramStart"/>
      <w:r>
        <w:t>seven segment</w:t>
      </w:r>
      <w:proofErr w:type="gramEnd"/>
      <w:r>
        <w:t xml:space="preserve"> package was implemented as a custom VHDL package containing a lookup table of segment patterns for hexadecimal digits 0–F, a record type for the seven individual segments, and helper functions that handle the active-low common anode inversion automatically. This ensures the display mapping </w:t>
      </w:r>
      <w:proofErr w:type="gramStart"/>
      <w:r>
        <w:t>in</w:t>
      </w:r>
      <w:proofErr w:type="gramEnd"/>
      <w:r>
        <w:t xml:space="preserve"> the top-level is clean and readable.</w:t>
      </w:r>
    </w:p>
    <w:p w14:paraId="0156E5A3" w14:textId="77777777" w:rsidR="00786F9F" w:rsidRDefault="00000000">
      <w:pPr>
        <w:pStyle w:val="Heading1"/>
      </w:pPr>
      <w:r>
        <w:t>6. Clock Domain Crossing Implementation</w:t>
      </w:r>
    </w:p>
    <w:p w14:paraId="7DB44746" w14:textId="77777777" w:rsidR="00786F9F" w:rsidRDefault="00000000">
      <w:pPr>
        <w:pStyle w:val="Heading2"/>
      </w:pPr>
      <w:r>
        <w:t>6.1 Overview</w:t>
      </w:r>
    </w:p>
    <w:p w14:paraId="081F36F4" w14:textId="77777777" w:rsidR="00786F9F" w:rsidRDefault="00000000">
      <w:pPr>
        <w:spacing w:after="160"/>
      </w:pPr>
      <w:r>
        <w:t xml:space="preserve">Clock domain crossing is implemented using a 1-deep / 2-register FIFO synchronizer as described by Cummings in section 5.8.2 of the reference paper. This design uses two storage slots and single-bit toggle pointers, making the </w:t>
      </w:r>
      <w:proofErr w:type="gramStart"/>
      <w:r>
        <w:t>Gray</w:t>
      </w:r>
      <w:proofErr w:type="gramEnd"/>
      <w:r>
        <w:t xml:space="preserve"> code encoding trivially satisfied — a 1-bit value can only change one bit at a </w:t>
      </w:r>
      <w:proofErr w:type="gramStart"/>
      <w:r>
        <w:t>time by definition</w:t>
      </w:r>
      <w:proofErr w:type="gramEnd"/>
      <w:r>
        <w:t>.</w:t>
      </w:r>
    </w:p>
    <w:p w14:paraId="308BEAA9" w14:textId="77777777" w:rsidR="00786F9F" w:rsidRDefault="00786F9F">
      <w:pPr>
        <w:spacing w:after="160"/>
      </w:pPr>
    </w:p>
    <w:p w14:paraId="02B61BD5" w14:textId="77777777" w:rsidR="00786F9F" w:rsidRDefault="00000000">
      <w:pPr>
        <w:spacing w:after="160"/>
      </w:pPr>
      <w:r>
        <w:t xml:space="preserve">The implementation consists of four VHDL entities: sync2 (two-stage synchronizer), </w:t>
      </w:r>
      <w:proofErr w:type="spellStart"/>
      <w:r>
        <w:t>wctl</w:t>
      </w:r>
      <w:proofErr w:type="spellEnd"/>
      <w:r>
        <w:t xml:space="preserve"> (write controller), </w:t>
      </w:r>
      <w:proofErr w:type="spellStart"/>
      <w:r>
        <w:t>rctl</w:t>
      </w:r>
      <w:proofErr w:type="spellEnd"/>
      <w:r>
        <w:t xml:space="preserve"> (read controller), and </w:t>
      </w:r>
      <w:proofErr w:type="spellStart"/>
      <w:r>
        <w:t>cdc_fifo</w:t>
      </w:r>
      <w:proofErr w:type="spellEnd"/>
      <w:r>
        <w:t xml:space="preserve"> (top-level integrating all components with the dual-port RAM).</w:t>
      </w:r>
    </w:p>
    <w:p w14:paraId="1F5663F7" w14:textId="77777777" w:rsidR="00786F9F" w:rsidRDefault="00000000">
      <w:pPr>
        <w:pStyle w:val="Heading2"/>
      </w:pPr>
      <w:r>
        <w:t>6.2 Two-Stage Synchronizer (sync2)</w:t>
      </w:r>
    </w:p>
    <w:p w14:paraId="5045CD4E" w14:textId="77777777" w:rsidR="00786F9F" w:rsidRDefault="00000000">
      <w:pPr>
        <w:spacing w:after="160"/>
      </w:pPr>
      <w:r>
        <w:t>The sync2 entity implements the fundamental CDC safety mechanism. It passes an input signal through two flip-flops clocked by the receiving domain's clock before presenting it to the receiving domain's logic. This provides a full clock period for any metastable condition to resolve before the signal is used.</w:t>
      </w:r>
    </w:p>
    <w:p w14:paraId="20E1FA43" w14:textId="77777777" w:rsidR="00786F9F" w:rsidRDefault="00786F9F">
      <w:pPr>
        <w:spacing w:after="160"/>
      </w:pPr>
    </w:p>
    <w:p w14:paraId="184A9669" w14:textId="77777777" w:rsidR="00786F9F" w:rsidRDefault="00000000">
      <w:pPr>
        <w:spacing w:after="160"/>
      </w:pPr>
      <w:r>
        <w:t>The entity is parameterized by a width generic, allowing it to synchronize single-bit pointers (as used in this design) or wider multi-bit buses. The two-stage pipeline introduces a latency of exactly two clock cycles of the receiving domain. With a 50 MHz consumer clock this corresponds to 40 nanoseconds of latency — completely acceptable for a temperature display application.</w:t>
      </w:r>
    </w:p>
    <w:p w14:paraId="00790B39" w14:textId="77777777" w:rsidR="00786F9F" w:rsidRDefault="00000000">
      <w:pPr>
        <w:pStyle w:val="Heading2"/>
      </w:pPr>
      <w:r>
        <w:t>6.3 Write Controller (</w:t>
      </w:r>
      <w:proofErr w:type="spellStart"/>
      <w:r>
        <w:t>wctl</w:t>
      </w:r>
      <w:proofErr w:type="spellEnd"/>
      <w:r>
        <w:t>)</w:t>
      </w:r>
    </w:p>
    <w:p w14:paraId="3EB02B5A" w14:textId="77777777" w:rsidR="00786F9F" w:rsidRDefault="00000000">
      <w:pPr>
        <w:spacing w:after="160"/>
      </w:pPr>
      <w:r>
        <w:t xml:space="preserve">The </w:t>
      </w:r>
      <w:proofErr w:type="gramStart"/>
      <w:r>
        <w:t>write</w:t>
      </w:r>
      <w:proofErr w:type="gramEnd"/>
      <w:r>
        <w:t xml:space="preserve"> controller manages the producer side of the FIFO. It maintains the write pointer (</w:t>
      </w:r>
      <w:proofErr w:type="spellStart"/>
      <w:r>
        <w:t>wptr</w:t>
      </w:r>
      <w:proofErr w:type="spellEnd"/>
      <w:r>
        <w:t>), determines whether the FIFO is ready to accept new data (</w:t>
      </w:r>
      <w:proofErr w:type="spellStart"/>
      <w:r>
        <w:t>wrdy</w:t>
      </w:r>
      <w:proofErr w:type="spellEnd"/>
      <w:r>
        <w:t xml:space="preserve">), and generates the write enable signal (we). The FIFO is considered full when the write pointer differs from the synchronized </w:t>
      </w:r>
      <w:r>
        <w:lastRenderedPageBreak/>
        <w:t>read pointer — meaning the consumer has not yet consumed the previous sample. Conversely the FIFO is empty and ready for a new write when both pointers are equal.</w:t>
      </w:r>
    </w:p>
    <w:p w14:paraId="077BE488" w14:textId="77777777" w:rsidR="00786F9F" w:rsidRDefault="00786F9F">
      <w:pPr>
        <w:spacing w:after="160"/>
      </w:pPr>
    </w:p>
    <w:p w14:paraId="36FAE343" w14:textId="77777777" w:rsidR="00786F9F" w:rsidRDefault="00000000">
      <w:pPr>
        <w:spacing w:after="160"/>
      </w:pPr>
      <w:r>
        <w:t xml:space="preserve">The full detection logic uses a single XOR gate: </w:t>
      </w:r>
      <w:proofErr w:type="spellStart"/>
      <w:r>
        <w:t>wrdy</w:t>
      </w:r>
      <w:proofErr w:type="spellEnd"/>
      <w:r>
        <w:t xml:space="preserve"> = </w:t>
      </w:r>
      <w:proofErr w:type="gramStart"/>
      <w:r>
        <w:t>NOT(</w:t>
      </w:r>
      <w:proofErr w:type="gramEnd"/>
      <w:r>
        <w:t xml:space="preserve">wq2_rptr XOR </w:t>
      </w:r>
      <w:proofErr w:type="spellStart"/>
      <w:r>
        <w:t>wptr</w:t>
      </w:r>
      <w:proofErr w:type="spellEnd"/>
      <w:r>
        <w:t xml:space="preserve">). When the two pointers are </w:t>
      </w:r>
      <w:proofErr w:type="gramStart"/>
      <w:r>
        <w:t>equal</w:t>
      </w:r>
      <w:proofErr w:type="gramEnd"/>
      <w:r>
        <w:t xml:space="preserve"> the </w:t>
      </w:r>
      <w:proofErr w:type="gramStart"/>
      <w:r>
        <w:t>XOR</w:t>
      </w:r>
      <w:proofErr w:type="gramEnd"/>
      <w:r>
        <w:t xml:space="preserve"> output is 0, the NOT inverts it to 1, and </w:t>
      </w:r>
      <w:proofErr w:type="spellStart"/>
      <w:r>
        <w:t>wrdy</w:t>
      </w:r>
      <w:proofErr w:type="spellEnd"/>
      <w:r>
        <w:t xml:space="preserve"> goes </w:t>
      </w:r>
      <w:proofErr w:type="gramStart"/>
      <w:r>
        <w:t>high</w:t>
      </w:r>
      <w:proofErr w:type="gramEnd"/>
      <w:r>
        <w:t xml:space="preserve"> indicating space is available. The write pointer toggles on every successful write via </w:t>
      </w:r>
      <w:proofErr w:type="spellStart"/>
      <w:r>
        <w:t>wptr</w:t>
      </w:r>
      <w:proofErr w:type="spellEnd"/>
      <w:r>
        <w:t xml:space="preserve"> &lt;= </w:t>
      </w:r>
      <w:proofErr w:type="spellStart"/>
      <w:r>
        <w:t>wptr</w:t>
      </w:r>
      <w:proofErr w:type="spellEnd"/>
      <w:r>
        <w:t xml:space="preserve"> XOR we, alternating between slot 0 and slot 1.</w:t>
      </w:r>
    </w:p>
    <w:p w14:paraId="51ED6179" w14:textId="77777777" w:rsidR="00786F9F" w:rsidRDefault="00000000">
      <w:pPr>
        <w:pStyle w:val="Heading2"/>
      </w:pPr>
      <w:r>
        <w:t>6.4 Read Controller (</w:t>
      </w:r>
      <w:proofErr w:type="spellStart"/>
      <w:r>
        <w:t>rctl</w:t>
      </w:r>
      <w:proofErr w:type="spellEnd"/>
      <w:r>
        <w:t>)</w:t>
      </w:r>
    </w:p>
    <w:p w14:paraId="1AC13A86" w14:textId="77777777" w:rsidR="00786F9F" w:rsidRDefault="00000000">
      <w:pPr>
        <w:spacing w:after="160"/>
      </w:pPr>
      <w:r>
        <w:t>The read controller is the mirror image of the write controller, operating in the 50 MHz consumer domain. It maintains the read pointer (</w:t>
      </w:r>
      <w:proofErr w:type="spellStart"/>
      <w:r>
        <w:t>rptr</w:t>
      </w:r>
      <w:proofErr w:type="spellEnd"/>
      <w:r>
        <w:t>) and determines whether the FIFO has data available (</w:t>
      </w:r>
      <w:proofErr w:type="spellStart"/>
      <w:r>
        <w:t>rrdy</w:t>
      </w:r>
      <w:proofErr w:type="spellEnd"/>
      <w:r>
        <w:t xml:space="preserve">). The FIFO is considered non-empty when the read pointer differs from the synchronized write pointer. The empty detection logic uses </w:t>
      </w:r>
      <w:proofErr w:type="spellStart"/>
      <w:r>
        <w:t>rrdy</w:t>
      </w:r>
      <w:proofErr w:type="spellEnd"/>
      <w:r>
        <w:t xml:space="preserve"> = rq2_wptr XOR </w:t>
      </w:r>
      <w:proofErr w:type="spellStart"/>
      <w:r>
        <w:t>rptr</w:t>
      </w:r>
      <w:proofErr w:type="spellEnd"/>
      <w:r>
        <w:t xml:space="preserve"> — no inversion needed because differing pointers mean data is available from the consumer's perspective.</w:t>
      </w:r>
    </w:p>
    <w:p w14:paraId="01EED8D0" w14:textId="77777777" w:rsidR="00786F9F" w:rsidRDefault="00000000">
      <w:pPr>
        <w:pStyle w:val="Heading2"/>
      </w:pPr>
      <w:r>
        <w:t>6.5 Gray Code Pointer Synchronization</w:t>
      </w:r>
    </w:p>
    <w:p w14:paraId="43004488" w14:textId="77777777" w:rsidR="00786F9F" w:rsidRDefault="00000000">
      <w:pPr>
        <w:spacing w:after="160"/>
      </w:pPr>
      <w:r>
        <w:t xml:space="preserve">When crossing a multi-bit counter between clock domains, multiple bits can change simultaneously and be sampled in an inconsistent intermediate state. Gray code eliminates this problem by ensuring only </w:t>
      </w:r>
      <w:proofErr w:type="gramStart"/>
      <w:r>
        <w:t>one bit</w:t>
      </w:r>
      <w:proofErr w:type="gramEnd"/>
      <w:r>
        <w:t xml:space="preserve"> changes per count increment. For this 1-deep FIFO the pointers are single bits, making </w:t>
      </w:r>
      <w:proofErr w:type="gramStart"/>
      <w:r>
        <w:t>Gray</w:t>
      </w:r>
      <w:proofErr w:type="gramEnd"/>
      <w:r>
        <w:t xml:space="preserve"> code compliance automatic. As the design is scaled to deeper FIFOs with wider pointers, the </w:t>
      </w:r>
      <w:proofErr w:type="spellStart"/>
      <w:r>
        <w:t>bin_to_gray</w:t>
      </w:r>
      <w:proofErr w:type="spellEnd"/>
      <w:r>
        <w:t xml:space="preserve"> and </w:t>
      </w:r>
      <w:proofErr w:type="spellStart"/>
      <w:r>
        <w:t>gray_to_bin</w:t>
      </w:r>
      <w:proofErr w:type="spellEnd"/>
      <w:r>
        <w:t xml:space="preserve"> conversion entities provided with the project would be used to encode and decode the pointers before and after crossing.</w:t>
      </w:r>
    </w:p>
    <w:p w14:paraId="7C51EC3F" w14:textId="77777777" w:rsidR="00786F9F" w:rsidRDefault="00000000">
      <w:pPr>
        <w:pStyle w:val="Heading2"/>
      </w:pPr>
      <w:r>
        <w:t>6.6 Dual-Port RAM</w:t>
      </w:r>
    </w:p>
    <w:p w14:paraId="6DE131BB" w14:textId="77777777" w:rsidR="00786F9F" w:rsidRDefault="00000000">
      <w:pPr>
        <w:spacing w:after="160"/>
      </w:pPr>
      <w:r>
        <w:t xml:space="preserve">The FIFO memory consists of two 12-bit registers forming a 2-slot dual-port RAM. The write port is clocked by the 10 MHz producer clock and writes on every assertion of the write enable signal. The read port is combinational — it continuously presents the contents of the slot addressed by the read pointer with no clock required. This is safe because the read controller ensures the consumer only acts on the data when </w:t>
      </w:r>
      <w:proofErr w:type="spellStart"/>
      <w:r>
        <w:t>rrdy</w:t>
      </w:r>
      <w:proofErr w:type="spellEnd"/>
      <w:r>
        <w:t xml:space="preserve"> is asserted, guaranteeing the data has been properly written and the write pointer has propagated through the synchronizer.</w:t>
      </w:r>
    </w:p>
    <w:p w14:paraId="733DD515" w14:textId="77777777" w:rsidR="00786F9F" w:rsidRDefault="00000000">
      <w:pPr>
        <w:pStyle w:val="Heading1"/>
      </w:pPr>
      <w:r>
        <w:t>7. Timing Analysis</w:t>
      </w:r>
    </w:p>
    <w:p w14:paraId="2624741A" w14:textId="77777777" w:rsidR="00786F9F" w:rsidRDefault="00000000">
      <w:pPr>
        <w:spacing w:after="160"/>
      </w:pPr>
      <w:r>
        <w:t xml:space="preserve">The Synopsys Design Constraint (SDC) file defines the two primary clocks and uses </w:t>
      </w:r>
      <w:proofErr w:type="spellStart"/>
      <w:r>
        <w:t>derive_pll_clocks</w:t>
      </w:r>
      <w:proofErr w:type="spellEnd"/>
      <w:r>
        <w:t xml:space="preserve"> to automatically characterize the PLL output clock. The </w:t>
      </w:r>
      <w:proofErr w:type="spellStart"/>
      <w:r>
        <w:t>set_clock_groups</w:t>
      </w:r>
      <w:proofErr w:type="spellEnd"/>
      <w:r>
        <w:t xml:space="preserve"> -asynchronous directive declares the three clock domains — MAX10_CLK1_50, ADC_CLK_10, and the PLL-derived 10 MHz clock — as mutually asynchronous, instructing the timing analyzer not to analyze paths crossing between them. Paths that do cross domains are handled by the synchronizers whose false paths are declared internally by the Modular ADC Core IP's own SDC file.</w:t>
      </w:r>
    </w:p>
    <w:p w14:paraId="5F86CB75" w14:textId="77777777" w:rsidR="00786F9F" w:rsidRDefault="00786F9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6F9F" w14:paraId="0CBAB5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382251" w14:textId="77777777" w:rsidR="00786F9F"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895CF5" w14:textId="77777777" w:rsidR="00786F9F" w:rsidRDefault="00000000">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C0138C" w14:textId="77777777" w:rsidR="00786F9F" w:rsidRDefault="00000000">
            <w:r>
              <w:rPr>
                <w:b/>
                <w:bCs/>
                <w:color w:val="FFFFFF"/>
                <w:sz w:val="20"/>
                <w:szCs w:val="20"/>
              </w:rPr>
              <w:t>Status</w:t>
            </w:r>
          </w:p>
        </w:tc>
      </w:tr>
      <w:tr w:rsidR="00786F9F" w14:paraId="76E568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29F14" w14:textId="77777777" w:rsidR="00786F9F" w:rsidRDefault="00000000">
            <w:r>
              <w:rPr>
                <w:color w:val="000000"/>
                <w:sz w:val="20"/>
                <w:szCs w:val="20"/>
              </w:rPr>
              <w:lastRenderedPageBreak/>
              <w:t>Worst-case setup slack (85°C)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DAD0A" w14:textId="77777777" w:rsidR="00786F9F" w:rsidRDefault="00000000">
            <w:r>
              <w:rPr>
                <w:color w:val="000000"/>
                <w:sz w:val="20"/>
                <w:szCs w:val="20"/>
              </w:rPr>
              <w:t>11.166 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42C53" w14:textId="77777777" w:rsidR="00786F9F" w:rsidRDefault="00000000">
            <w:r>
              <w:rPr>
                <w:color w:val="000000"/>
                <w:sz w:val="20"/>
                <w:szCs w:val="20"/>
              </w:rPr>
              <w:t>Pass</w:t>
            </w:r>
          </w:p>
        </w:tc>
      </w:tr>
      <w:tr w:rsidR="00786F9F" w14:paraId="42D286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C97D8" w14:textId="77777777" w:rsidR="00786F9F" w:rsidRDefault="00000000">
            <w:r>
              <w:rPr>
                <w:color w:val="000000"/>
                <w:sz w:val="20"/>
                <w:szCs w:val="20"/>
              </w:rPr>
              <w:t>Worst-case setup slack (0°C)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A0F68" w14:textId="77777777" w:rsidR="00786F9F" w:rsidRDefault="00000000">
            <w:r>
              <w:rPr>
                <w:color w:val="000000"/>
                <w:sz w:val="20"/>
                <w:szCs w:val="20"/>
              </w:rPr>
              <w:t>11.980 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E1619" w14:textId="77777777" w:rsidR="00786F9F" w:rsidRDefault="00000000">
            <w:r>
              <w:rPr>
                <w:color w:val="000000"/>
                <w:sz w:val="20"/>
                <w:szCs w:val="20"/>
              </w:rPr>
              <w:t>Pass</w:t>
            </w:r>
          </w:p>
        </w:tc>
      </w:tr>
      <w:tr w:rsidR="00786F9F" w14:paraId="44C4C1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7C958" w14:textId="77777777" w:rsidR="00786F9F" w:rsidRDefault="00000000">
            <w:r>
              <w:rPr>
                <w:color w:val="000000"/>
                <w:sz w:val="20"/>
                <w:szCs w:val="20"/>
              </w:rPr>
              <w:t>Worst-case hold slack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3EFC9" w14:textId="77777777" w:rsidR="00786F9F" w:rsidRDefault="00000000">
            <w:r>
              <w:rPr>
                <w:color w:val="000000"/>
                <w:sz w:val="20"/>
                <w:szCs w:val="20"/>
              </w:rPr>
              <w:t>0.256 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2E269" w14:textId="77777777" w:rsidR="00786F9F" w:rsidRDefault="00000000">
            <w:r>
              <w:rPr>
                <w:color w:val="000000"/>
                <w:sz w:val="20"/>
                <w:szCs w:val="20"/>
              </w:rPr>
              <w:t>Pass</w:t>
            </w:r>
          </w:p>
        </w:tc>
      </w:tr>
      <w:tr w:rsidR="00786F9F" w14:paraId="217CEA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689B3" w14:textId="77777777" w:rsidR="00786F9F" w:rsidRDefault="00000000">
            <w:r>
              <w:rPr>
                <w:color w:val="000000"/>
                <w:sz w:val="20"/>
                <w:szCs w:val="20"/>
              </w:rPr>
              <w:t>Minimum pulse width slack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D63ED" w14:textId="77777777" w:rsidR="00786F9F" w:rsidRDefault="00000000">
            <w:r>
              <w:rPr>
                <w:color w:val="000000"/>
                <w:sz w:val="20"/>
                <w:szCs w:val="20"/>
              </w:rPr>
              <w:t>9.569 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F7B60" w14:textId="77777777" w:rsidR="00786F9F" w:rsidRDefault="00000000">
            <w:r>
              <w:rPr>
                <w:color w:val="000000"/>
                <w:sz w:val="20"/>
                <w:szCs w:val="20"/>
              </w:rPr>
              <w:t>Pass</w:t>
            </w:r>
          </w:p>
        </w:tc>
      </w:tr>
      <w:tr w:rsidR="00786F9F" w14:paraId="4A79EA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D9F39" w14:textId="77777777" w:rsidR="00786F9F" w:rsidRDefault="00000000">
            <w:r>
              <w:rPr>
                <w:color w:val="000000"/>
                <w:sz w:val="20"/>
                <w:szCs w:val="20"/>
              </w:rPr>
              <w:t>Synchronizer chains found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21C4E" w14:textId="77777777" w:rsidR="00786F9F" w:rsidRDefault="00000000">
            <w:r>
              <w:rPr>
                <w:color w:val="000000"/>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CAEE" w14:textId="77777777" w:rsidR="00786F9F" w:rsidRDefault="00000000">
            <w:r>
              <w:rPr>
                <w:color w:val="000000"/>
                <w:sz w:val="20"/>
                <w:szCs w:val="20"/>
              </w:rPr>
              <w:t>Pass</w:t>
            </w:r>
          </w:p>
        </w:tc>
      </w:tr>
      <w:tr w:rsidR="00786F9F" w14:paraId="7A4E0D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A62EB" w14:textId="77777777" w:rsidR="00786F9F" w:rsidRDefault="00000000">
            <w:r>
              <w:rPr>
                <w:color w:val="000000"/>
                <w:sz w:val="20"/>
                <w:szCs w:val="20"/>
              </w:rPr>
              <w:t>Worst-case MTBF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1BAA6" w14:textId="77777777" w:rsidR="00786F9F" w:rsidRDefault="00000000">
            <w:r>
              <w:rPr>
                <w:color w:val="000000"/>
                <w:sz w:val="20"/>
                <w:szCs w:val="20"/>
              </w:rPr>
              <w:t>1 × 10⁹ years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22DA6" w14:textId="77777777" w:rsidR="00786F9F" w:rsidRDefault="00000000">
            <w:r>
              <w:rPr>
                <w:color w:val="000000"/>
                <w:sz w:val="20"/>
                <w:szCs w:val="20"/>
              </w:rPr>
              <w:t>Pass</w:t>
            </w:r>
          </w:p>
        </w:tc>
      </w:tr>
      <w:tr w:rsidR="00786F9F" w14:paraId="523614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24D6D" w14:textId="77777777" w:rsidR="00786F9F" w:rsidRDefault="00000000">
            <w:r>
              <w:rPr>
                <w:color w:val="000000"/>
                <w:sz w:val="20"/>
                <w:szCs w:val="20"/>
              </w:rPr>
              <w:t>Worst-case settling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11DF1" w14:textId="77777777" w:rsidR="00786F9F" w:rsidRDefault="00000000">
            <w:r>
              <w:rPr>
                <w:color w:val="000000"/>
                <w:sz w:val="20"/>
                <w:szCs w:val="20"/>
              </w:rPr>
              <w:t>36.508 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6B477" w14:textId="77777777" w:rsidR="00786F9F" w:rsidRDefault="00000000">
            <w:r>
              <w:rPr>
                <w:color w:val="000000"/>
                <w:sz w:val="20"/>
                <w:szCs w:val="20"/>
              </w:rPr>
              <w:t>Pass</w:t>
            </w:r>
          </w:p>
        </w:tc>
      </w:tr>
    </w:tbl>
    <w:p w14:paraId="7FB46923" w14:textId="77777777" w:rsidR="00786F9F" w:rsidRDefault="00786F9F">
      <w:pPr>
        <w:spacing w:after="160"/>
      </w:pPr>
    </w:p>
    <w:p w14:paraId="47326E42" w14:textId="77777777" w:rsidR="00786F9F" w:rsidRDefault="00000000">
      <w:pPr>
        <w:jc w:val="center"/>
      </w:pPr>
      <w:r>
        <w:rPr>
          <w:i/>
          <w:iCs/>
          <w:sz w:val="20"/>
          <w:szCs w:val="20"/>
        </w:rPr>
        <w:t>Table 2. Timing analysis results from Quartus Prime Timing Analyzer.</w:t>
      </w:r>
    </w:p>
    <w:p w14:paraId="74BCAE45" w14:textId="77777777" w:rsidR="00786F9F" w:rsidRDefault="00786F9F">
      <w:pPr>
        <w:spacing w:after="160"/>
      </w:pPr>
    </w:p>
    <w:p w14:paraId="0576742C" w14:textId="77777777" w:rsidR="00786F9F" w:rsidRDefault="00000000">
      <w:pPr>
        <w:spacing w:after="160"/>
      </w:pPr>
      <w:r>
        <w:t>All setup and hold time requirements are met with positive slack across all three analysis corners (slow 85°C, slow 0°C, and fast 0°C). The worst-case setup slack of 11.166 ns on the 50 MHz consumer clock indicates the design has significant timing margin and could operate reliably at speeds beyond 50 MHz if required.</w:t>
      </w:r>
    </w:p>
    <w:p w14:paraId="2C536D10" w14:textId="77777777" w:rsidR="00786F9F" w:rsidRDefault="00786F9F">
      <w:pPr>
        <w:spacing w:after="160"/>
      </w:pPr>
    </w:p>
    <w:p w14:paraId="178BD7AE" w14:textId="77777777" w:rsidR="00786F9F" w:rsidRDefault="00000000">
      <w:pPr>
        <w:spacing w:after="160"/>
      </w:pPr>
      <w:r>
        <w:t xml:space="preserve">The timing analyzer identified four synchronizer chains in the design — two from the FIFO synchronizer (write-to-read and read-to-write pointer synchronization) and two from the Modular ADC Core's internal synchronizers. The </w:t>
      </w:r>
      <w:proofErr w:type="gramStart"/>
      <w:r>
        <w:t>worst-case</w:t>
      </w:r>
      <w:proofErr w:type="gramEnd"/>
      <w:r>
        <w:t xml:space="preserve"> MTBF of one billion years confirms that metastability-induced failures are effectively impossible under normal operating conditions.</w:t>
      </w:r>
    </w:p>
    <w:p w14:paraId="6ADDF205" w14:textId="77777777" w:rsidR="00786F9F" w:rsidRDefault="00786F9F">
      <w:pPr>
        <w:spacing w:after="160"/>
      </w:pPr>
    </w:p>
    <w:p w14:paraId="5F9A926A" w14:textId="77777777" w:rsidR="00786F9F" w:rsidRDefault="00000000">
      <w:pPr>
        <w:spacing w:after="160"/>
      </w:pPr>
      <w:r>
        <w:t>The SDC file also includes a false path declaration for the ADC primitive's internal EOC path, which would otherwise generate a spurious -840 ns timing violation. This path represents the ADC's analog-to-digital conversion boundary and is not a real timing path requiring closure.</w:t>
      </w:r>
    </w:p>
    <w:p w14:paraId="47EFDC3A" w14:textId="77777777" w:rsidR="00786F9F" w:rsidRDefault="00000000">
      <w:pPr>
        <w:pStyle w:val="Heading1"/>
      </w:pPr>
      <w:r>
        <w:t>8. Hardware Resource Utilization</w:t>
      </w:r>
    </w:p>
    <w:p w14:paraId="57E0703D" w14:textId="77777777" w:rsidR="00786F9F" w:rsidRDefault="00000000">
      <w:pPr>
        <w:spacing w:after="160"/>
      </w:pPr>
      <w:r>
        <w:t>The hardware overhead of the complete design as reported by Quartus Prime after place-and-route is summarized in Table 3.</w:t>
      </w:r>
    </w:p>
    <w:p w14:paraId="583EC5D3" w14:textId="77777777" w:rsidR="00786F9F" w:rsidRDefault="00786F9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6F9F" w14:paraId="5F50C3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381E8B" w14:textId="77777777" w:rsidR="00786F9F" w:rsidRDefault="00000000">
            <w:r>
              <w:rPr>
                <w:b/>
                <w:bCs/>
                <w:color w:val="FFFFFF"/>
                <w:sz w:val="20"/>
                <w:szCs w:val="20"/>
              </w:rPr>
              <w:t>Resource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F8B41B" w14:textId="77777777" w:rsidR="00786F9F" w:rsidRDefault="00000000">
            <w:r>
              <w:rPr>
                <w:b/>
                <w:bCs/>
                <w:color w:val="FFFFFF"/>
                <w:sz w:val="20"/>
                <w:szCs w:val="20"/>
              </w:rPr>
              <w:t>Used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224229" w14:textId="77777777" w:rsidR="00786F9F" w:rsidRDefault="00000000">
            <w:r>
              <w:rPr>
                <w:b/>
                <w:bCs/>
                <w:color w:val="FFFFFF"/>
                <w:sz w:val="20"/>
                <w:szCs w:val="20"/>
              </w:rPr>
              <w:t>Notes</w:t>
            </w:r>
          </w:p>
        </w:tc>
      </w:tr>
      <w:tr w:rsidR="00786F9F" w14:paraId="5A11E9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89125" w14:textId="77777777" w:rsidR="00786F9F" w:rsidRDefault="00000000">
            <w:r>
              <w:rPr>
                <w:color w:val="000000"/>
                <w:sz w:val="20"/>
                <w:szCs w:val="20"/>
              </w:rPr>
              <w:t>Logic Cells (LCs)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0792" w14:textId="77777777" w:rsidR="00786F9F" w:rsidRDefault="00000000">
            <w:r>
              <w:rPr>
                <w:color w:val="000000"/>
                <w:sz w:val="20"/>
                <w:szCs w:val="20"/>
              </w:rPr>
              <w:t>973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01853" w14:textId="77777777" w:rsidR="00786F9F" w:rsidRDefault="00000000">
            <w:r>
              <w:rPr>
                <w:color w:val="000000"/>
                <w:sz w:val="20"/>
                <w:szCs w:val="20"/>
              </w:rPr>
              <w:t>Out of 49,760 available on 10M50 (1.96%)</w:t>
            </w:r>
          </w:p>
        </w:tc>
      </w:tr>
      <w:tr w:rsidR="00786F9F" w14:paraId="575CFB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60A02" w14:textId="77777777" w:rsidR="00786F9F" w:rsidRDefault="00000000">
            <w:r>
              <w:rPr>
                <w:color w:val="000000"/>
                <w:sz w:val="20"/>
                <w:szCs w:val="20"/>
              </w:rPr>
              <w:t>RAM Segments (M9K)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AE5B6" w14:textId="77777777" w:rsidR="00786F9F" w:rsidRDefault="00000000">
            <w:r>
              <w:rPr>
                <w:color w:val="000000"/>
                <w:sz w:val="20"/>
                <w:szCs w:val="20"/>
              </w:rPr>
              <w:t>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620A" w14:textId="77777777" w:rsidR="00786F9F" w:rsidRDefault="00000000">
            <w:r>
              <w:rPr>
                <w:color w:val="000000"/>
                <w:sz w:val="20"/>
                <w:szCs w:val="20"/>
              </w:rPr>
              <w:t>Primarily Modular ADC Core internal FIFO</w:t>
            </w:r>
          </w:p>
        </w:tc>
      </w:tr>
      <w:tr w:rsidR="00786F9F" w14:paraId="0E1C0A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D4D76" w14:textId="77777777" w:rsidR="00786F9F" w:rsidRDefault="00000000">
            <w:r>
              <w:rPr>
                <w:color w:val="000000"/>
                <w:sz w:val="20"/>
                <w:szCs w:val="20"/>
              </w:rPr>
              <w:t>PLLs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1665B" w14:textId="77777777" w:rsidR="00786F9F"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09DA2" w14:textId="77777777" w:rsidR="00786F9F" w:rsidRDefault="00000000">
            <w:r>
              <w:rPr>
                <w:color w:val="000000"/>
                <w:sz w:val="20"/>
                <w:szCs w:val="20"/>
              </w:rPr>
              <w:t>ALTPLL configured for 10 MHz output</w:t>
            </w:r>
          </w:p>
        </w:tc>
      </w:tr>
      <w:tr w:rsidR="00786F9F" w14:paraId="031FA1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DB1FF" w14:textId="77777777" w:rsidR="00786F9F" w:rsidRDefault="00000000">
            <w:r>
              <w:rPr>
                <w:color w:val="000000"/>
                <w:sz w:val="20"/>
                <w:szCs w:val="20"/>
              </w:rPr>
              <w:t>Input Pins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5EAD" w14:textId="77777777" w:rsidR="00786F9F" w:rsidRDefault="00000000">
            <w:r>
              <w:rPr>
                <w:color w:val="000000"/>
                <w:sz w:val="20"/>
                <w:szCs w:val="2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E0EB" w14:textId="77777777" w:rsidR="00786F9F" w:rsidRDefault="00000000">
            <w:r>
              <w:rPr>
                <w:color w:val="000000"/>
                <w:sz w:val="20"/>
                <w:szCs w:val="20"/>
              </w:rPr>
              <w:t>Includes clocks, keys, switches</w:t>
            </w:r>
          </w:p>
        </w:tc>
      </w:tr>
      <w:tr w:rsidR="00786F9F" w14:paraId="0070F4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3624D" w14:textId="77777777" w:rsidR="00786F9F" w:rsidRDefault="00000000">
            <w:r>
              <w:rPr>
                <w:color w:val="000000"/>
                <w:sz w:val="20"/>
                <w:szCs w:val="20"/>
              </w:rPr>
              <w:lastRenderedPageBreak/>
              <w:t>Output Pins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0B15" w14:textId="77777777" w:rsidR="00786F9F" w:rsidRDefault="00000000">
            <w:r>
              <w:rPr>
                <w:color w:val="000000"/>
                <w:sz w:val="20"/>
                <w:szCs w:val="20"/>
              </w:rPr>
              <w:t>52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8C66D" w14:textId="77777777" w:rsidR="00786F9F" w:rsidRDefault="00000000">
            <w:r>
              <w:rPr>
                <w:color w:val="000000"/>
                <w:sz w:val="20"/>
                <w:szCs w:val="20"/>
              </w:rPr>
              <w:t>HEX displays (42) + LEDs (10)</w:t>
            </w:r>
          </w:p>
        </w:tc>
      </w:tr>
      <w:tr w:rsidR="00786F9F" w14:paraId="15CD68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D8AE1" w14:textId="77777777" w:rsidR="00786F9F" w:rsidRDefault="00000000">
            <w:r>
              <w:rPr>
                <w:color w:val="000000"/>
                <w:sz w:val="20"/>
                <w:szCs w:val="20"/>
              </w:rPr>
              <w:t>Multipliers (inferred)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59C47" w14:textId="77777777" w:rsidR="00786F9F"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91A29" w14:textId="77777777" w:rsidR="00786F9F" w:rsidRDefault="00000000">
            <w:r>
              <w:rPr>
                <w:color w:val="000000"/>
                <w:sz w:val="20"/>
                <w:szCs w:val="20"/>
              </w:rPr>
              <w:t>Temperature conversion formula</w:t>
            </w:r>
          </w:p>
        </w:tc>
      </w:tr>
      <w:tr w:rsidR="00786F9F" w14:paraId="3A997F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6CA7" w14:textId="77777777" w:rsidR="00786F9F" w:rsidRDefault="00000000">
            <w:r>
              <w:rPr>
                <w:color w:val="000000"/>
                <w:sz w:val="20"/>
                <w:szCs w:val="20"/>
              </w:rPr>
              <w:t>Dividers (inferred)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8E9E6" w14:textId="77777777" w:rsidR="00786F9F"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042" w14:textId="77777777" w:rsidR="00786F9F" w:rsidRDefault="00000000">
            <w:r>
              <w:rPr>
                <w:color w:val="000000"/>
                <w:sz w:val="20"/>
                <w:szCs w:val="20"/>
              </w:rPr>
              <w:t>Temperature conversion formula</w:t>
            </w:r>
          </w:p>
        </w:tc>
      </w:tr>
    </w:tbl>
    <w:p w14:paraId="2DC8B922" w14:textId="77777777" w:rsidR="00786F9F" w:rsidRDefault="00786F9F">
      <w:pPr>
        <w:spacing w:after="160"/>
      </w:pPr>
    </w:p>
    <w:p w14:paraId="08732924" w14:textId="77777777" w:rsidR="00786F9F" w:rsidRDefault="00000000">
      <w:pPr>
        <w:jc w:val="center"/>
      </w:pPr>
      <w:r>
        <w:rPr>
          <w:i/>
          <w:iCs/>
          <w:sz w:val="20"/>
          <w:szCs w:val="20"/>
        </w:rPr>
        <w:t>Table 3. Hardware resource utilization after place-and-route.</w:t>
      </w:r>
    </w:p>
    <w:p w14:paraId="44FE111C" w14:textId="77777777" w:rsidR="00786F9F" w:rsidRDefault="00786F9F">
      <w:pPr>
        <w:spacing w:after="160"/>
      </w:pPr>
    </w:p>
    <w:p w14:paraId="61E34081" w14:textId="77777777" w:rsidR="00786F9F" w:rsidRDefault="00000000">
      <w:pPr>
        <w:spacing w:after="160"/>
      </w:pPr>
      <w:r>
        <w:t xml:space="preserve">The design uses less than 2% of the available logic cells on the 10M50 device, leaving ample room for additional functionality. The 24 RAM segments are consumed almost entirely by the Modular ADC Core's internal averaging FIFO. The custom </w:t>
      </w:r>
      <w:proofErr w:type="spellStart"/>
      <w:r>
        <w:t>cdc_fifo</w:t>
      </w:r>
      <w:proofErr w:type="spellEnd"/>
      <w:r>
        <w:t xml:space="preserve"> entity itself uses no dedicated RAM blocks — its two-slot memory is implemented in logic cell registers.</w:t>
      </w:r>
    </w:p>
    <w:p w14:paraId="662E6CD4" w14:textId="77777777" w:rsidR="00786F9F" w:rsidRDefault="00786F9F">
      <w:pPr>
        <w:spacing w:after="160"/>
      </w:pPr>
    </w:p>
    <w:p w14:paraId="1E11E44C" w14:textId="77777777" w:rsidR="00786F9F" w:rsidRDefault="00000000">
      <w:pPr>
        <w:spacing w:after="160"/>
      </w:pPr>
      <w:r>
        <w:t xml:space="preserve">The temperature conversion formula (Temp = (4476 - </w:t>
      </w:r>
      <w:proofErr w:type="spellStart"/>
      <w:r>
        <w:t>ADC_code</w:t>
      </w:r>
      <w:proofErr w:type="spellEnd"/>
      <w:r>
        <w:t xml:space="preserve">) * 100 / 1635) was synthesized into a dedicated hardware multiplier and divider by Quartus. These are implemented using the LPM_MULT and LPM_DIVIDE </w:t>
      </w:r>
      <w:proofErr w:type="spellStart"/>
      <w:r>
        <w:t>megafunctions</w:t>
      </w:r>
      <w:proofErr w:type="spellEnd"/>
      <w:r>
        <w:t xml:space="preserve"> and consume additional logic cells beyond the base design. An optimization to reduce resource usage would be to approximate the division using a right-shift operation, though this would reduce accuracy.</w:t>
      </w:r>
    </w:p>
    <w:p w14:paraId="2F7004F0" w14:textId="77777777" w:rsidR="00786F9F" w:rsidRDefault="00000000">
      <w:pPr>
        <w:pStyle w:val="Heading1"/>
      </w:pPr>
      <w:r>
        <w:t>9. Experimental Results</w:t>
      </w:r>
    </w:p>
    <w:p w14:paraId="777A300B" w14:textId="77777777" w:rsidR="00786F9F" w:rsidRDefault="00000000">
      <w:pPr>
        <w:spacing w:after="160"/>
      </w:pPr>
      <w:r>
        <w:t>The design was programmed onto the DE10-Lite board and successfully displayed the on-die temperature of the MAX10 FPGA. The board displayed a stable temperature of 049°C under normal operation, consistent with expected FPGA die temperatures at room ambient conditions.</w:t>
      </w:r>
    </w:p>
    <w:p w14:paraId="2592136E" w14:textId="77777777" w:rsidR="00786F9F" w:rsidRDefault="00786F9F">
      <w:pPr>
        <w:spacing w:after="160"/>
      </w:pPr>
    </w:p>
    <w:p w14:paraId="70001922" w14:textId="77777777" w:rsidR="00786F9F" w:rsidRDefault="00000000">
      <w:pPr>
        <w:spacing w:after="160"/>
      </w:pPr>
      <w:r>
        <w:t>[INSERT PHOTOGRAPH OF BOARD DISPLAYING TEMPERATURE HERE]</w:t>
      </w:r>
    </w:p>
    <w:p w14:paraId="4ED113B4" w14:textId="77777777" w:rsidR="00786F9F" w:rsidRDefault="00786F9F">
      <w:pPr>
        <w:spacing w:after="160"/>
      </w:pPr>
    </w:p>
    <w:p w14:paraId="45EDBF06" w14:textId="77777777" w:rsidR="00786F9F" w:rsidRDefault="00000000">
      <w:pPr>
        <w:jc w:val="center"/>
      </w:pPr>
      <w:r>
        <w:rPr>
          <w:i/>
          <w:iCs/>
          <w:sz w:val="20"/>
          <w:szCs w:val="20"/>
        </w:rPr>
        <w:t>Figure 2. DE10-Lite board displaying 049°C on the seven segment displays.</w:t>
      </w:r>
    </w:p>
    <w:p w14:paraId="4CC632D4" w14:textId="77777777" w:rsidR="00786F9F" w:rsidRDefault="00786F9F">
      <w:pPr>
        <w:spacing w:after="160"/>
      </w:pPr>
    </w:p>
    <w:p w14:paraId="6A98CD33" w14:textId="77777777" w:rsidR="00786F9F" w:rsidRDefault="00000000">
      <w:pPr>
        <w:spacing w:after="160"/>
      </w:pPr>
      <w:r>
        <w:t>The functionality of the complete CDC pipeline was verified using the on-board LEDs as diagnostic indicators. Table 4 summarizes the LED states observed during normal operation.</w:t>
      </w:r>
    </w:p>
    <w:p w14:paraId="030503BC" w14:textId="77777777" w:rsidR="00786F9F" w:rsidRDefault="00786F9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6F9F" w14:paraId="252284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6CED7B" w14:textId="77777777" w:rsidR="00786F9F" w:rsidRDefault="00000000">
            <w:r>
              <w:rPr>
                <w:b/>
                <w:bCs/>
                <w:color w:val="FFFFFF"/>
                <w:sz w:val="20"/>
                <w:szCs w:val="20"/>
              </w:rPr>
              <w:t>LED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DF6BA4" w14:textId="77777777" w:rsidR="00786F9F" w:rsidRDefault="00000000">
            <w:r>
              <w:rPr>
                <w:b/>
                <w:bCs/>
                <w:color w:val="FFFFFF"/>
                <w:sz w:val="20"/>
                <w:szCs w:val="20"/>
              </w:rPr>
              <w:t>Signal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3148F9" w14:textId="77777777" w:rsidR="00786F9F" w:rsidRDefault="00000000">
            <w:r>
              <w:rPr>
                <w:b/>
                <w:bCs/>
                <w:color w:val="FFFFFF"/>
                <w:sz w:val="20"/>
                <w:szCs w:val="20"/>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C93C7E" w14:textId="77777777" w:rsidR="00786F9F" w:rsidRDefault="00000000">
            <w:r>
              <w:rPr>
                <w:b/>
                <w:bCs/>
                <w:color w:val="FFFFFF"/>
                <w:sz w:val="20"/>
                <w:szCs w:val="20"/>
              </w:rPr>
              <w:t>Interpretation</w:t>
            </w:r>
          </w:p>
        </w:tc>
      </w:tr>
      <w:tr w:rsidR="00786F9F" w14:paraId="753F64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E85D" w14:textId="77777777" w:rsidR="00786F9F" w:rsidRDefault="00000000">
            <w:r>
              <w:rPr>
                <w:color w:val="000000"/>
                <w:sz w:val="20"/>
                <w:szCs w:val="20"/>
              </w:rPr>
              <w:t>LEDR0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C0C15" w14:textId="77777777" w:rsidR="00786F9F" w:rsidRDefault="00000000">
            <w:proofErr w:type="spellStart"/>
            <w:r>
              <w:rPr>
                <w:color w:val="000000"/>
                <w:sz w:val="20"/>
                <w:szCs w:val="20"/>
              </w:rPr>
              <w:t>pll_locked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8425E" w14:textId="77777777" w:rsidR="00786F9F" w:rsidRDefault="00000000">
            <w:r>
              <w:rPr>
                <w:color w:val="000000"/>
                <w:sz w:val="20"/>
                <w:szCs w:val="20"/>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6E797" w14:textId="77777777" w:rsidR="00786F9F" w:rsidRDefault="00000000">
            <w:r>
              <w:rPr>
                <w:color w:val="000000"/>
                <w:sz w:val="20"/>
                <w:szCs w:val="20"/>
              </w:rPr>
              <w:t xml:space="preserve">PLL has locked, </w:t>
            </w:r>
            <w:proofErr w:type="gramStart"/>
            <w:r>
              <w:rPr>
                <w:color w:val="000000"/>
                <w:sz w:val="20"/>
                <w:szCs w:val="20"/>
              </w:rPr>
              <w:t>clocks</w:t>
            </w:r>
            <w:proofErr w:type="gramEnd"/>
            <w:r>
              <w:rPr>
                <w:color w:val="000000"/>
                <w:sz w:val="20"/>
                <w:szCs w:val="20"/>
              </w:rPr>
              <w:t xml:space="preserve"> are stable</w:t>
            </w:r>
          </w:p>
        </w:tc>
      </w:tr>
      <w:tr w:rsidR="00786F9F" w14:paraId="1ED2BD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7D105" w14:textId="77777777" w:rsidR="00786F9F" w:rsidRDefault="00000000">
            <w:r>
              <w:rPr>
                <w:color w:val="000000"/>
                <w:sz w:val="20"/>
                <w:szCs w:val="20"/>
              </w:rPr>
              <w:t>LEDR1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A6F20" w14:textId="77777777" w:rsidR="00786F9F" w:rsidRDefault="00000000">
            <w:proofErr w:type="spellStart"/>
            <w:r>
              <w:rPr>
                <w:color w:val="000000"/>
                <w:sz w:val="20"/>
                <w:szCs w:val="20"/>
              </w:rPr>
              <w:t>adc_eoc</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61550" w14:textId="77777777" w:rsidR="00786F9F" w:rsidRDefault="00000000">
            <w:r>
              <w:rPr>
                <w:color w:val="000000"/>
                <w:sz w:val="20"/>
                <w:szCs w:val="20"/>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C6D1D" w14:textId="77777777" w:rsidR="00786F9F" w:rsidRDefault="00000000">
            <w:r>
              <w:rPr>
                <w:color w:val="000000"/>
                <w:sz w:val="20"/>
                <w:szCs w:val="20"/>
              </w:rPr>
              <w:t>ADC is continuously converting</w:t>
            </w:r>
          </w:p>
        </w:tc>
      </w:tr>
      <w:tr w:rsidR="00786F9F" w14:paraId="5B9D57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1ABFE" w14:textId="77777777" w:rsidR="00786F9F" w:rsidRDefault="00000000">
            <w:r>
              <w:rPr>
                <w:color w:val="000000"/>
                <w:sz w:val="20"/>
                <w:szCs w:val="20"/>
              </w:rPr>
              <w:t>LEDR2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FEDE9" w14:textId="77777777" w:rsidR="00786F9F" w:rsidRDefault="00000000">
            <w:proofErr w:type="spellStart"/>
            <w:r>
              <w:rPr>
                <w:color w:val="000000"/>
                <w:sz w:val="20"/>
                <w:szCs w:val="20"/>
              </w:rPr>
              <w:t>eoc_latch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6FE27" w14:textId="77777777" w:rsidR="00786F9F" w:rsidRDefault="00000000">
            <w:r>
              <w:rPr>
                <w:color w:val="000000"/>
                <w:sz w:val="20"/>
                <w:szCs w:val="20"/>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F755" w14:textId="77777777" w:rsidR="00786F9F" w:rsidRDefault="00000000">
            <w:r>
              <w:rPr>
                <w:color w:val="000000"/>
                <w:sz w:val="20"/>
                <w:szCs w:val="20"/>
              </w:rPr>
              <w:t xml:space="preserve">EOC </w:t>
            </w:r>
            <w:proofErr w:type="gramStart"/>
            <w:r>
              <w:rPr>
                <w:color w:val="000000"/>
                <w:sz w:val="20"/>
                <w:szCs w:val="20"/>
              </w:rPr>
              <w:t>synchronizer is</w:t>
            </w:r>
            <w:proofErr w:type="gramEnd"/>
            <w:r>
              <w:rPr>
                <w:color w:val="000000"/>
                <w:sz w:val="20"/>
                <w:szCs w:val="20"/>
              </w:rPr>
              <w:t xml:space="preserve"> capturing conversions</w:t>
            </w:r>
          </w:p>
        </w:tc>
      </w:tr>
      <w:tr w:rsidR="00786F9F" w14:paraId="083C1F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5076E" w14:textId="77777777" w:rsidR="00786F9F" w:rsidRDefault="00000000">
            <w:r>
              <w:rPr>
                <w:color w:val="000000"/>
                <w:sz w:val="20"/>
                <w:szCs w:val="20"/>
              </w:rPr>
              <w:lastRenderedPageBreak/>
              <w:t>LEDR3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D1D1" w14:textId="77777777" w:rsidR="00786F9F" w:rsidRDefault="00000000">
            <w:proofErr w:type="spellStart"/>
            <w:r>
              <w:rPr>
                <w:color w:val="000000"/>
                <w:sz w:val="20"/>
                <w:szCs w:val="20"/>
              </w:rPr>
              <w:t>fifo_wrdy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00403" w14:textId="77777777" w:rsidR="00786F9F" w:rsidRDefault="00000000">
            <w:r>
              <w:rPr>
                <w:color w:val="000000"/>
                <w:sz w:val="20"/>
                <w:szCs w:val="20"/>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6ACB4" w14:textId="77777777" w:rsidR="00786F9F" w:rsidRDefault="00000000">
            <w:r>
              <w:rPr>
                <w:color w:val="000000"/>
                <w:sz w:val="20"/>
                <w:szCs w:val="20"/>
              </w:rPr>
              <w:t>FIFO is ready to accept writes</w:t>
            </w:r>
          </w:p>
        </w:tc>
      </w:tr>
      <w:tr w:rsidR="00786F9F" w14:paraId="43A095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00F44" w14:textId="77777777" w:rsidR="00786F9F" w:rsidRDefault="00000000">
            <w:r>
              <w:rPr>
                <w:color w:val="000000"/>
                <w:sz w:val="20"/>
                <w:szCs w:val="20"/>
              </w:rPr>
              <w:t>LEDR4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65981" w14:textId="77777777" w:rsidR="00786F9F" w:rsidRDefault="00000000">
            <w:proofErr w:type="spellStart"/>
            <w:r>
              <w:rPr>
                <w:color w:val="000000"/>
                <w:sz w:val="20"/>
                <w:szCs w:val="20"/>
              </w:rPr>
              <w:t>wput_latch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46D5F" w14:textId="77777777" w:rsidR="00786F9F" w:rsidRDefault="00000000">
            <w:r>
              <w:rPr>
                <w:color w:val="000000"/>
                <w:sz w:val="20"/>
                <w:szCs w:val="20"/>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4C89B" w14:textId="77777777" w:rsidR="00786F9F" w:rsidRDefault="00000000">
            <w:r>
              <w:rPr>
                <w:color w:val="000000"/>
                <w:sz w:val="20"/>
                <w:szCs w:val="20"/>
              </w:rPr>
              <w:t>Producer has written to FIFO (latched)</w:t>
            </w:r>
          </w:p>
        </w:tc>
      </w:tr>
      <w:tr w:rsidR="00786F9F" w14:paraId="4216B4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F11B2" w14:textId="77777777" w:rsidR="00786F9F" w:rsidRDefault="00000000">
            <w:r>
              <w:rPr>
                <w:color w:val="000000"/>
                <w:sz w:val="20"/>
                <w:szCs w:val="20"/>
              </w:rPr>
              <w:t>LEDR5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68CB1" w14:textId="77777777" w:rsidR="00786F9F" w:rsidRDefault="00000000">
            <w:proofErr w:type="spellStart"/>
            <w:r>
              <w:rPr>
                <w:color w:val="000000"/>
                <w:sz w:val="20"/>
                <w:szCs w:val="20"/>
              </w:rPr>
              <w:t>rrdy_latch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03086" w14:textId="77777777" w:rsidR="00786F9F" w:rsidRDefault="00000000">
            <w:r>
              <w:rPr>
                <w:color w:val="000000"/>
                <w:sz w:val="20"/>
                <w:szCs w:val="20"/>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28DCC" w14:textId="77777777" w:rsidR="00786F9F" w:rsidRDefault="00000000">
            <w:r>
              <w:rPr>
                <w:color w:val="000000"/>
                <w:sz w:val="20"/>
                <w:szCs w:val="20"/>
              </w:rPr>
              <w:t>FIFO has signaled data ready to consumer (latched)</w:t>
            </w:r>
          </w:p>
        </w:tc>
      </w:tr>
      <w:tr w:rsidR="00786F9F" w14:paraId="3EFBE4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8B50C" w14:textId="77777777" w:rsidR="00786F9F" w:rsidRDefault="00000000">
            <w:r>
              <w:rPr>
                <w:color w:val="000000"/>
                <w:sz w:val="20"/>
                <w:szCs w:val="20"/>
              </w:rPr>
              <w:t>LEDR6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67FEC" w14:textId="77777777" w:rsidR="00786F9F" w:rsidRDefault="00000000">
            <w:proofErr w:type="spellStart"/>
            <w:r>
              <w:rPr>
                <w:color w:val="000000"/>
                <w:sz w:val="20"/>
                <w:szCs w:val="20"/>
              </w:rPr>
              <w:t>rget_latch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67698" w14:textId="77777777" w:rsidR="00786F9F" w:rsidRDefault="00000000">
            <w:r>
              <w:rPr>
                <w:color w:val="000000"/>
                <w:sz w:val="20"/>
                <w:szCs w:val="20"/>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09AB4" w14:textId="77777777" w:rsidR="00786F9F" w:rsidRDefault="00000000">
            <w:r>
              <w:rPr>
                <w:color w:val="000000"/>
                <w:sz w:val="20"/>
                <w:szCs w:val="20"/>
              </w:rPr>
              <w:t>Consumer has read from FIFO (latched)</w:t>
            </w:r>
          </w:p>
        </w:tc>
      </w:tr>
    </w:tbl>
    <w:p w14:paraId="60760461" w14:textId="77777777" w:rsidR="00786F9F" w:rsidRDefault="00786F9F">
      <w:pPr>
        <w:spacing w:after="160"/>
      </w:pPr>
    </w:p>
    <w:p w14:paraId="2A92E996" w14:textId="77777777" w:rsidR="00786F9F" w:rsidRDefault="00000000">
      <w:pPr>
        <w:jc w:val="center"/>
      </w:pPr>
      <w:r>
        <w:rPr>
          <w:i/>
          <w:iCs/>
          <w:sz w:val="20"/>
          <w:szCs w:val="20"/>
        </w:rPr>
        <w:t>Table 4. LED diagnostic states confirming full CDC pipeline operation.</w:t>
      </w:r>
    </w:p>
    <w:p w14:paraId="6117EBFE" w14:textId="77777777" w:rsidR="00786F9F" w:rsidRDefault="00786F9F">
      <w:pPr>
        <w:spacing w:after="160"/>
      </w:pPr>
    </w:p>
    <w:p w14:paraId="6DC55A91" w14:textId="77777777" w:rsidR="00786F9F" w:rsidRDefault="00000000">
      <w:pPr>
        <w:spacing w:after="160"/>
      </w:pPr>
      <w:r>
        <w:t xml:space="preserve">All seven diagnostic LEDs illuminated within seconds of programming the board, confirming that every stage of the data pipeline — from ADC conversion through FIFO crossing to display output — is operating correctly. LEDR4 through LEDR6 use latching logic to hold their state permanently once triggered, since the actual </w:t>
      </w:r>
      <w:proofErr w:type="spellStart"/>
      <w:r>
        <w:t>wput</w:t>
      </w:r>
      <w:proofErr w:type="spellEnd"/>
      <w:r>
        <w:t xml:space="preserve">, </w:t>
      </w:r>
      <w:proofErr w:type="spellStart"/>
      <w:r>
        <w:t>rrdy</w:t>
      </w:r>
      <w:proofErr w:type="spellEnd"/>
      <w:r>
        <w:t xml:space="preserve">, and </w:t>
      </w:r>
      <w:proofErr w:type="spellStart"/>
      <w:r>
        <w:t>rget</w:t>
      </w:r>
      <w:proofErr w:type="spellEnd"/>
      <w:r>
        <w:t xml:space="preserve"> pulses are too brief (100 nanoseconds) for human visual perception.</w:t>
      </w:r>
    </w:p>
    <w:p w14:paraId="47307113" w14:textId="77777777" w:rsidR="00786F9F" w:rsidRDefault="00000000">
      <w:pPr>
        <w:pStyle w:val="Heading1"/>
      </w:pPr>
      <w:r>
        <w:t>10. Conclusion</w:t>
      </w:r>
    </w:p>
    <w:p w14:paraId="286EBE3F" w14:textId="77777777" w:rsidR="00786F9F" w:rsidRDefault="00000000">
      <w:pPr>
        <w:spacing w:after="160"/>
      </w:pPr>
      <w:r>
        <w:t>This project successfully demonstrated the design and implementation of a clock domain crossing system for temperature measurement on the DE10-Lite FPGA board. The key contributions are as follows.</w:t>
      </w:r>
    </w:p>
    <w:p w14:paraId="3B853048" w14:textId="77777777" w:rsidR="00786F9F" w:rsidRDefault="00786F9F">
      <w:pPr>
        <w:spacing w:after="160"/>
      </w:pPr>
    </w:p>
    <w:p w14:paraId="7F9A193D" w14:textId="77777777" w:rsidR="00786F9F" w:rsidRDefault="00000000">
      <w:pPr>
        <w:pStyle w:val="ListParagraph"/>
        <w:numPr>
          <w:ilvl w:val="0"/>
          <w:numId w:val="2"/>
        </w:numPr>
      </w:pPr>
      <w:r>
        <w:t>A working temperature monitor that reads the MAX10 on-die temperature and displays it in degrees Celsius on the seven segment displays.</w:t>
      </w:r>
    </w:p>
    <w:p w14:paraId="55C72641" w14:textId="77777777" w:rsidR="00786F9F" w:rsidRDefault="00000000">
      <w:pPr>
        <w:pStyle w:val="ListParagraph"/>
        <w:numPr>
          <w:ilvl w:val="0"/>
          <w:numId w:val="2"/>
        </w:numPr>
      </w:pPr>
      <w:r>
        <w:t xml:space="preserve">A properly partitioned two-domain design with the producer running at 10 MHz and the consumer at 50 </w:t>
      </w:r>
      <w:proofErr w:type="spellStart"/>
      <w:r>
        <w:t>MHz.</w:t>
      </w:r>
      <w:proofErr w:type="spellEnd"/>
    </w:p>
    <w:p w14:paraId="5413776F" w14:textId="77777777" w:rsidR="00786F9F" w:rsidRDefault="00000000">
      <w:pPr>
        <w:pStyle w:val="ListParagraph"/>
        <w:numPr>
          <w:ilvl w:val="0"/>
          <w:numId w:val="2"/>
        </w:numPr>
      </w:pPr>
      <w:r>
        <w:t xml:space="preserve">A FIFO synchronizer implemented in VHDL following Cummings' 1-deep / 2-register FIFO methodology, with </w:t>
      </w:r>
      <w:proofErr w:type="gramStart"/>
      <w:r>
        <w:t>Gray</w:t>
      </w:r>
      <w:proofErr w:type="gramEnd"/>
      <w:r>
        <w:t xml:space="preserve"> code pointer synchronization using two-stage flip-flop synchronizers.</w:t>
      </w:r>
    </w:p>
    <w:p w14:paraId="09D9C5C7" w14:textId="77777777" w:rsidR="00786F9F" w:rsidRDefault="00000000">
      <w:pPr>
        <w:pStyle w:val="ListParagraph"/>
        <w:numPr>
          <w:ilvl w:val="0"/>
          <w:numId w:val="2"/>
        </w:numPr>
      </w:pPr>
      <w:r>
        <w:t>Clean timing closure with positive setup slack of 11.166 ns and a worst-case MTBF of one billion years.</w:t>
      </w:r>
    </w:p>
    <w:p w14:paraId="02851EB7" w14:textId="77777777" w:rsidR="00786F9F" w:rsidRDefault="00000000">
      <w:pPr>
        <w:pStyle w:val="ListParagraph"/>
        <w:numPr>
          <w:ilvl w:val="0"/>
          <w:numId w:val="2"/>
        </w:numPr>
      </w:pPr>
      <w:r>
        <w:t>A documented investigation into the limitations of Quartus Lite Edition regarding direct ADC primitive instantiation for temperature sensing.</w:t>
      </w:r>
    </w:p>
    <w:p w14:paraId="47F80788" w14:textId="77777777" w:rsidR="00786F9F" w:rsidRDefault="00786F9F">
      <w:pPr>
        <w:spacing w:after="160"/>
      </w:pPr>
    </w:p>
    <w:p w14:paraId="1145B6F7" w14:textId="77777777" w:rsidR="00786F9F" w:rsidRDefault="00000000">
      <w:pPr>
        <w:spacing w:after="160"/>
      </w:pPr>
      <w:r>
        <w:t xml:space="preserve">A notable challenge encountered during development was that the </w:t>
      </w:r>
      <w:proofErr w:type="spellStart"/>
      <w:r>
        <w:t>fiftyfivenm_adcblock</w:t>
      </w:r>
      <w:proofErr w:type="spellEnd"/>
      <w:r>
        <w:t xml:space="preserve"> primitive does not support temperature sensing in Quartus Lite Edition due to the unavailability of the ENABLE_ADC_TEMP_SENSOR device setting. The Intel Modular ADC Core IP was used as an alternative, which properly initializes the TSD hardware and provides a clean Avalon-MM interface. This substitution was necessitated by tool limitations rather than design intent and was communicated to the course instructor.</w:t>
      </w:r>
    </w:p>
    <w:p w14:paraId="3A88E1F2" w14:textId="77777777" w:rsidR="00786F9F" w:rsidRDefault="00786F9F">
      <w:pPr>
        <w:spacing w:after="160"/>
      </w:pPr>
    </w:p>
    <w:p w14:paraId="3050CDF1" w14:textId="77777777" w:rsidR="00786F9F" w:rsidRDefault="00000000">
      <w:pPr>
        <w:spacing w:after="160"/>
      </w:pPr>
      <w:r>
        <w:t>Future work could extend this design to implement the full asynchronous FIFO described by Cummings for deeper buffering, apply microcode-based FSM sequencing as described in the extra credit requirements, and add a proper two-</w:t>
      </w:r>
      <w:proofErr w:type="gramStart"/>
      <w:r>
        <w:t>domain reset</w:t>
      </w:r>
      <w:proofErr w:type="gramEnd"/>
      <w:r>
        <w:t xml:space="preserve"> synchronizer to ensure deterministic startup behavior across both clock domains.</w:t>
      </w:r>
    </w:p>
    <w:p w14:paraId="26F965E7" w14:textId="77777777" w:rsidR="00786F9F" w:rsidRDefault="00000000">
      <w:pPr>
        <w:pStyle w:val="Heading1"/>
      </w:pPr>
      <w:r>
        <w:t>References</w:t>
      </w:r>
    </w:p>
    <w:p w14:paraId="48C7101B" w14:textId="77777777" w:rsidR="00786F9F" w:rsidRDefault="00000000">
      <w:pPr>
        <w:spacing w:after="160"/>
      </w:pPr>
      <w:r>
        <w:t xml:space="preserve">[1] Clifford E. Cummings, "Clock Domain Crossing (CDC) Design &amp; Verification Techniques Using </w:t>
      </w:r>
      <w:proofErr w:type="spellStart"/>
      <w:r>
        <w:t>SystemVerilog</w:t>
      </w:r>
      <w:proofErr w:type="spellEnd"/>
      <w:r>
        <w:t>," SNUG Boston 2008.</w:t>
      </w:r>
    </w:p>
    <w:p w14:paraId="17C1B6B3" w14:textId="77777777" w:rsidR="00786F9F" w:rsidRDefault="00786F9F">
      <w:pPr>
        <w:spacing w:after="160"/>
      </w:pPr>
    </w:p>
    <w:p w14:paraId="7D8AB12A" w14:textId="77777777" w:rsidR="00786F9F" w:rsidRDefault="00000000">
      <w:pPr>
        <w:spacing w:after="160"/>
      </w:pPr>
      <w:r>
        <w:t>[2] Intel Corporation, "MAX 10 FPGA Device Datasheet," Intel FPGA, 2018.</w:t>
      </w:r>
    </w:p>
    <w:p w14:paraId="4CBB84AE" w14:textId="77777777" w:rsidR="00786F9F" w:rsidRDefault="00786F9F">
      <w:pPr>
        <w:spacing w:after="160"/>
      </w:pPr>
    </w:p>
    <w:p w14:paraId="50DDDAC1" w14:textId="77777777" w:rsidR="00786F9F" w:rsidRDefault="00000000">
      <w:pPr>
        <w:spacing w:after="160"/>
      </w:pPr>
      <w:r>
        <w:t>[3] Intel Corporation, "Modular ADC Core Intel FPGA IP User Guide," Intel FPGA, 2020.</w:t>
      </w:r>
    </w:p>
    <w:p w14:paraId="6A1E0C41" w14:textId="77777777" w:rsidR="00786F9F" w:rsidRDefault="00786F9F">
      <w:pPr>
        <w:spacing w:after="160"/>
      </w:pPr>
    </w:p>
    <w:p w14:paraId="1DC91A44" w14:textId="77777777" w:rsidR="00786F9F" w:rsidRDefault="00000000">
      <w:pPr>
        <w:spacing w:after="160"/>
      </w:pPr>
      <w:r>
        <w:t>[4] Intel Corporation, "MAX 10 ADC User Guide," Intel FPGA, 2018.</w:t>
      </w:r>
    </w:p>
    <w:p w14:paraId="470177D2" w14:textId="77777777" w:rsidR="00786F9F" w:rsidRDefault="00786F9F">
      <w:pPr>
        <w:spacing w:after="160"/>
      </w:pPr>
    </w:p>
    <w:p w14:paraId="1E5E9A51" w14:textId="77777777" w:rsidR="00786F9F" w:rsidRDefault="00000000">
      <w:pPr>
        <w:spacing w:after="160"/>
      </w:pPr>
      <w:r>
        <w:t xml:space="preserve">[5] </w:t>
      </w:r>
      <w:proofErr w:type="spellStart"/>
      <w:r>
        <w:t>Terasic</w:t>
      </w:r>
      <w:proofErr w:type="spellEnd"/>
      <w:r>
        <w:t xml:space="preserve"> Technologies, "DE10-Lite User Manual," </w:t>
      </w:r>
      <w:proofErr w:type="spellStart"/>
      <w:r>
        <w:t>Terasic</w:t>
      </w:r>
      <w:proofErr w:type="spellEnd"/>
      <w:r>
        <w:t>, 2016.</w:t>
      </w:r>
    </w:p>
    <w:p w14:paraId="2E52E5E6" w14:textId="77777777" w:rsidR="00786F9F" w:rsidRDefault="00786F9F">
      <w:pPr>
        <w:spacing w:after="160"/>
      </w:pPr>
    </w:p>
    <w:p w14:paraId="3D4A858B" w14:textId="77777777" w:rsidR="00786F9F" w:rsidRDefault="00000000">
      <w:pPr>
        <w:spacing w:after="160"/>
      </w:pPr>
      <w:r>
        <w:t>[6] Intel Corporation, "Quartus Prime Standard Edition User Guide: Timing Analyzer," Intel FPGA, 2019.</w:t>
      </w:r>
    </w:p>
    <w:sectPr w:rsidR="00786F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EDB"/>
    <w:multiLevelType w:val="hybridMultilevel"/>
    <w:tmpl w:val="CE564EB0"/>
    <w:lvl w:ilvl="0" w:tplc="4580C66A">
      <w:start w:val="1"/>
      <w:numFmt w:val="bullet"/>
      <w:lvlText w:val="•"/>
      <w:lvlJc w:val="left"/>
      <w:pPr>
        <w:ind w:left="720" w:hanging="360"/>
      </w:pPr>
    </w:lvl>
    <w:lvl w:ilvl="1" w:tplc="7D545BB8">
      <w:numFmt w:val="decimal"/>
      <w:lvlText w:val=""/>
      <w:lvlJc w:val="left"/>
    </w:lvl>
    <w:lvl w:ilvl="2" w:tplc="F7144EFA">
      <w:numFmt w:val="decimal"/>
      <w:lvlText w:val=""/>
      <w:lvlJc w:val="left"/>
    </w:lvl>
    <w:lvl w:ilvl="3" w:tplc="51081396">
      <w:numFmt w:val="decimal"/>
      <w:lvlText w:val=""/>
      <w:lvlJc w:val="left"/>
    </w:lvl>
    <w:lvl w:ilvl="4" w:tplc="E27EA58C">
      <w:numFmt w:val="decimal"/>
      <w:lvlText w:val=""/>
      <w:lvlJc w:val="left"/>
    </w:lvl>
    <w:lvl w:ilvl="5" w:tplc="66843AD2">
      <w:numFmt w:val="decimal"/>
      <w:lvlText w:val=""/>
      <w:lvlJc w:val="left"/>
    </w:lvl>
    <w:lvl w:ilvl="6" w:tplc="E30E1E6A">
      <w:numFmt w:val="decimal"/>
      <w:lvlText w:val=""/>
      <w:lvlJc w:val="left"/>
    </w:lvl>
    <w:lvl w:ilvl="7" w:tplc="2F787C34">
      <w:numFmt w:val="decimal"/>
      <w:lvlText w:val=""/>
      <w:lvlJc w:val="left"/>
    </w:lvl>
    <w:lvl w:ilvl="8" w:tplc="58E4BF3E">
      <w:numFmt w:val="decimal"/>
      <w:lvlText w:val=""/>
      <w:lvlJc w:val="left"/>
    </w:lvl>
  </w:abstractNum>
  <w:abstractNum w:abstractNumId="1" w15:restartNumberingAfterBreak="0">
    <w:nsid w:val="1F216E19"/>
    <w:multiLevelType w:val="hybridMultilevel"/>
    <w:tmpl w:val="EFDE9D64"/>
    <w:lvl w:ilvl="0" w:tplc="8A7096E4">
      <w:start w:val="1"/>
      <w:numFmt w:val="bullet"/>
      <w:lvlText w:val="●"/>
      <w:lvlJc w:val="left"/>
      <w:pPr>
        <w:ind w:left="720" w:hanging="360"/>
      </w:pPr>
    </w:lvl>
    <w:lvl w:ilvl="1" w:tplc="28FE041E">
      <w:start w:val="1"/>
      <w:numFmt w:val="bullet"/>
      <w:lvlText w:val="○"/>
      <w:lvlJc w:val="left"/>
      <w:pPr>
        <w:ind w:left="1440" w:hanging="360"/>
      </w:pPr>
    </w:lvl>
    <w:lvl w:ilvl="2" w:tplc="601A2B9C">
      <w:start w:val="1"/>
      <w:numFmt w:val="bullet"/>
      <w:lvlText w:val="■"/>
      <w:lvlJc w:val="left"/>
      <w:pPr>
        <w:ind w:left="2160" w:hanging="360"/>
      </w:pPr>
    </w:lvl>
    <w:lvl w:ilvl="3" w:tplc="62C8EE80">
      <w:start w:val="1"/>
      <w:numFmt w:val="bullet"/>
      <w:lvlText w:val="●"/>
      <w:lvlJc w:val="left"/>
      <w:pPr>
        <w:ind w:left="2880" w:hanging="360"/>
      </w:pPr>
    </w:lvl>
    <w:lvl w:ilvl="4" w:tplc="351CBFC8">
      <w:start w:val="1"/>
      <w:numFmt w:val="bullet"/>
      <w:lvlText w:val="○"/>
      <w:lvlJc w:val="left"/>
      <w:pPr>
        <w:ind w:left="3600" w:hanging="360"/>
      </w:pPr>
    </w:lvl>
    <w:lvl w:ilvl="5" w:tplc="E452D376">
      <w:start w:val="1"/>
      <w:numFmt w:val="bullet"/>
      <w:lvlText w:val="■"/>
      <w:lvlJc w:val="left"/>
      <w:pPr>
        <w:ind w:left="4320" w:hanging="360"/>
      </w:pPr>
    </w:lvl>
    <w:lvl w:ilvl="6" w:tplc="02D86E22">
      <w:start w:val="1"/>
      <w:numFmt w:val="bullet"/>
      <w:lvlText w:val="●"/>
      <w:lvlJc w:val="left"/>
      <w:pPr>
        <w:ind w:left="5040" w:hanging="360"/>
      </w:pPr>
    </w:lvl>
    <w:lvl w:ilvl="7" w:tplc="8A1CF5A6">
      <w:start w:val="1"/>
      <w:numFmt w:val="bullet"/>
      <w:lvlText w:val="●"/>
      <w:lvlJc w:val="left"/>
      <w:pPr>
        <w:ind w:left="5760" w:hanging="360"/>
      </w:pPr>
    </w:lvl>
    <w:lvl w:ilvl="8" w:tplc="9F065100">
      <w:start w:val="1"/>
      <w:numFmt w:val="bullet"/>
      <w:lvlText w:val="●"/>
      <w:lvlJc w:val="left"/>
      <w:pPr>
        <w:ind w:left="6480" w:hanging="360"/>
      </w:pPr>
    </w:lvl>
  </w:abstractNum>
  <w:num w:numId="1" w16cid:durableId="966007756">
    <w:abstractNumId w:val="1"/>
    <w:lvlOverride w:ilvl="0">
      <w:startOverride w:val="1"/>
    </w:lvlOverride>
  </w:num>
  <w:num w:numId="2" w16cid:durableId="705832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F9F"/>
    <w:rsid w:val="001E05BD"/>
    <w:rsid w:val="00786F9F"/>
    <w:rsid w:val="008B15A4"/>
    <w:rsid w:val="00F20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594C4"/>
  <w15:docId w15:val="{4EA72ACF-ECCA-42D9-BC41-039E2482B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2820</Words>
  <Characters>16077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 Kana</cp:lastModifiedBy>
  <cp:revision>2</cp:revision>
  <dcterms:created xsi:type="dcterms:W3CDTF">2026-04-08T16:52:00Z</dcterms:created>
  <dcterms:modified xsi:type="dcterms:W3CDTF">2026-04-08T17:58:00Z</dcterms:modified>
</cp:coreProperties>
</file>