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1"/>
      </w:pPr>
      <w:r>
        <w:t>Executive Summary</w:t>
      </w:r>
    </w:p>
    <w:p>
      <w:r>
        <w:t>SentinelAI analyzed the target system (192.168.1.10) and identified 5 security findings. These include 0 Critical, 1 High, 0 Medium, and 0 Low severity issues. Known vulnerabilities were correlated with the NVD database where applicable. Priority remediation is recommended for Critical and High findings.</w:t>
      </w:r>
    </w:p>
    <w:p>
      <w:pPr>
        <w:pStyle w:val="Heading2"/>
      </w:pPr>
      <w:r>
        <w:t>Scan Information</w:t>
      </w:r>
    </w:p>
    <w:p>
      <w:r>
        <w:t>Target IP: 192.168.1.10</w:t>
      </w:r>
    </w:p>
    <w:p>
      <w:r>
        <w:t>Scan Type: Nmap Basic Scan</w:t>
      </w:r>
    </w:p>
    <w:p>
      <w:r>
        <w:t>Generated By: SentinelAI CLI</w:t>
      </w:r>
    </w:p>
    <w:p>
      <w:r>
        <w:t>Date: 27 August 2026, 11:43 AM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 ID</w:t>
            </w:r>
          </w:p>
        </w:tc>
        <w:tc>
          <w:tcPr>
            <w:tcW w:type="dxa" w:w="4320"/>
          </w:tcPr>
          <w:p>
            <w:r>
              <w:t>Technique Name</w:t>
            </w:r>
          </w:p>
        </w:tc>
      </w:tr>
      <w:tr>
        <w:tc>
          <w:tcPr>
            <w:tcW w:type="dxa" w:w="4320"/>
          </w:tcPr>
          <w:p>
            <w:r>
              <w:t>T1021</w:t>
            </w:r>
          </w:p>
        </w:tc>
        <w:tc>
          <w:tcPr>
            <w:tcW w:type="dxa" w:w="4320"/>
          </w:tcPr>
          <w:p>
            <w:r>
              <w:t>Remote Services</w:t>
            </w:r>
          </w:p>
        </w:tc>
      </w:tr>
      <w:tr>
        <w:tc>
          <w:tcPr>
            <w:tcW w:type="dxa" w:w="4320"/>
          </w:tcPr>
          <w:p>
            <w:r>
              <w:t>T1110</w:t>
            </w:r>
          </w:p>
        </w:tc>
        <w:tc>
          <w:tcPr>
            <w:tcW w:type="dxa" w:w="4320"/>
          </w:tcPr>
          <w:p>
            <w:r>
              <w:t>Brute Force</w:t>
            </w:r>
          </w:p>
        </w:tc>
      </w:tr>
    </w:tbl>
    <w:p/>
    <w:p>
      <w:pPr>
        <w:pStyle w:val="Heading2"/>
      </w:pPr>
      <w:r>
        <w:t>OWASP Top 10 Mapping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OWASP Vulnerability</w:t>
            </w:r>
          </w:p>
        </w:tc>
      </w:tr>
      <w:tr>
        <w:tc>
          <w:tcPr>
            <w:tcW w:type="dxa" w:w="4320"/>
          </w:tcPr>
          <w:p>
            <w:r>
              <w:t>A06</w:t>
            </w:r>
          </w:p>
        </w:tc>
        <w:tc>
          <w:tcPr>
            <w:tcW w:type="dxa" w:w="4320"/>
          </w:tcPr>
          <w:p>
            <w:r>
              <w:t>Vulnerable and Outdated Components</w:t>
            </w:r>
          </w:p>
        </w:tc>
      </w:tr>
      <w:tr>
        <w:tc>
          <w:tcPr>
            <w:tcW w:type="dxa" w:w="4320"/>
          </w:tcPr>
          <w:p>
            <w:r>
              <w:t>A07</w:t>
            </w:r>
          </w:p>
        </w:tc>
        <w:tc>
          <w:tcPr>
            <w:tcW w:type="dxa" w:w="4320"/>
          </w:tcPr>
          <w:p>
            <w:r>
              <w:t>Identification and Authentication Failures</w:t>
            </w:r>
          </w:p>
        </w:tc>
      </w:tr>
    </w:tbl>
    <w:p/>
    <w:p>
      <w:pPr>
        <w:pStyle w:val="Heading2"/>
      </w:pPr>
      <w:r>
        <w:t>Remediation Steps</w:t>
      </w:r>
    </w:p>
    <w:p>
      <w:pPr>
        <w:pStyle w:val="Heading3"/>
      </w:pPr>
      <w:r>
        <w:t>Apache HTTP Server (High Severity)</w:t>
      </w:r>
    </w:p>
    <w:p>
      <w:pPr>
        <w:pStyle w:val="ListBullet"/>
      </w:pPr>
      <w:r>
        <w:t>Update Apache to the latest stable version.</w:t>
      </w:r>
    </w:p>
    <w:p>
      <w:pPr>
        <w:pStyle w:val="ListBullet"/>
      </w:pPr>
      <w:r>
        <w:t>Apply all available security patches.</w:t>
      </w:r>
    </w:p>
    <w:p>
      <w:pPr>
        <w:pStyle w:val="ListBullet"/>
      </w:pPr>
      <w:r>
        <w:t>Disable unnecessary Apache modules.</w:t>
      </w:r>
    </w:p>
    <w:p>
      <w:pPr>
        <w:pStyle w:val="ListBullet"/>
      </w:pPr>
      <w:r>
        <w:t>Enable HTTPS using a valid TLS certificate.</w:t>
      </w:r>
    </w:p>
    <w:p/>
    <w:p>
      <w:pPr>
        <w:pStyle w:val="Heading3"/>
      </w:pPr>
      <w:r>
        <w:t>Failed Login Attempts (Medium Severity)</w:t>
      </w:r>
    </w:p>
    <w:p>
      <w:pPr>
        <w:pStyle w:val="ListBullet"/>
      </w:pPr>
      <w:r>
        <w:t>Review failed login attempts.</w:t>
      </w:r>
    </w:p>
    <w:p>
      <w:pPr>
        <w:pStyle w:val="ListBullet"/>
      </w:pPr>
      <w:r>
        <w:t>Enable account lockout policy.</w:t>
      </w:r>
    </w:p>
    <w:p>
      <w:pPr>
        <w:pStyle w:val="ListBullet"/>
      </w:pPr>
      <w:r>
        <w:t>Use strong passwords.</w:t>
      </w:r>
    </w:p>
    <w:p>
      <w:pPr>
        <w:pStyle w:val="ListBullet"/>
      </w:pPr>
      <w:r>
        <w:t>Enable Multi-Factor Authentication (MFA).</w:t>
      </w:r>
    </w:p>
    <w:p/>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