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Звіт до лабораторної роботи №4</w:t>
      </w:r>
    </w:p>
    <w:p>
      <w:pPr>
        <w:spacing w:after="240"/>
        <w:jc w:val="center"/>
      </w:pPr>
      <w:r>
        <w:rPr>
          <w:color w:val="555555"/>
          <w:sz w:val="24"/>
        </w:rPr>
        <w:t>Безперервна інтеграція та автоматизація розгортання (CI/CD)</w:t>
      </w:r>
    </w:p>
    <w:p>
      <w:r>
        <w:t>Мета роботи: налаштувати pipeline as code для frontend MVP UniDone, автоматизувати перевірку якості коду, запуск unit-тестів, production build та розгортання застосунку у Vercel.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</w:tcPr>
          <w:p>
            <w:r>
              <w:rPr>
                <w:b/>
              </w:rPr>
              <w:t>Проєкт</w:t>
            </w:r>
          </w:p>
        </w:tc>
        <w:tc>
          <w:tcPr>
            <w:tcW w:type="dxa" w:w="6920"/>
          </w:tcPr>
          <w:p>
            <w:r>
              <w:t>UniDone</w:t>
            </w:r>
          </w:p>
        </w:tc>
      </w:tr>
      <w:tr>
        <w:tc>
          <w:tcPr>
            <w:tcW w:type="dxa" w:w="2200"/>
            <w:shd w:fill="F2F4F7"/>
          </w:tcPr>
          <w:p>
            <w:r>
              <w:rPr>
                <w:b/>
              </w:rPr>
              <w:t>Репозиторій</w:t>
            </w:r>
          </w:p>
        </w:tc>
        <w:tc>
          <w:tcPr>
            <w:tcW w:type="dxa" w:w="6920"/>
          </w:tcPr>
          <w:p>
            <w:hyperlink r:id="rId9">
              <w:r>
                <w:rPr>
                  <w:color w:val="0563C1"/>
                  <w:u w:val="single"/>
                </w:rPr>
                <w:t>https://github.com/wortpool/lab-4</w:t>
              </w:r>
            </w:hyperlink>
          </w:p>
        </w:tc>
      </w:tr>
      <w:tr>
        <w:tc>
          <w:tcPr>
            <w:tcW w:type="dxa" w:w="2200"/>
            <w:shd w:fill="F2F4F7"/>
          </w:tcPr>
          <w:p>
            <w:r>
              <w:rPr>
                <w:b/>
              </w:rPr>
              <w:t>Production URL</w:t>
            </w:r>
          </w:p>
        </w:tc>
        <w:tc>
          <w:tcPr>
            <w:tcW w:type="dxa" w:w="6920"/>
          </w:tcPr>
          <w:p>
            <w:hyperlink r:id="rId10">
              <w:r>
                <w:rPr>
                  <w:color w:val="0563C1"/>
                  <w:u w:val="single"/>
                </w:rPr>
                <w:t>https://app-six-xi-33.vercel.app</w:t>
              </w:r>
            </w:hyperlink>
          </w:p>
        </w:tc>
      </w:tr>
      <w:tr>
        <w:tc>
          <w:tcPr>
            <w:tcW w:type="dxa" w:w="2200"/>
            <w:shd w:fill="F2F4F7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6920"/>
          </w:tcPr>
          <w:p>
            <w:r>
              <w:t>CI/CD Pipeline / build-and-test</w:t>
            </w:r>
          </w:p>
        </w:tc>
      </w:tr>
    </w:tbl>
    <w:p/>
    <w:p>
      <w:pPr>
        <w:pStyle w:val="Heading1"/>
      </w:pPr>
      <w:r>
        <w:t>1. GitHub Actions</w:t>
      </w:r>
    </w:p>
    <w:p>
      <w:r>
        <w:t>На вкладці Actions видно успішні запуски workflow. Останній запуск CI/CD Pipeline завершився зі статусом Success.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Рисунок 1 - вкладка Actions у GitHub з успішною історією запусків.</w:t>
      </w:r>
    </w:p>
    <w:p>
      <w:pPr>
        <w:pStyle w:val="Heading1"/>
      </w:pPr>
      <w:r>
        <w:t>2. YAML workflow з поясненням</w:t>
      </w:r>
    </w:p>
    <w:p>
      <w:r>
        <w:t>Файл .github/workflows/main.yml описує CI/CD pipeline для проєкту UniDone.</w:t>
      </w:r>
    </w:p>
    <w:p>
      <w:pPr>
        <w:spacing w:after="120"/>
      </w:pPr>
      <w:r>
        <w:rPr>
          <w:b/>
        </w:rPr>
        <w:t xml:space="preserve">on.push.branches: </w:t>
      </w:r>
      <w:r>
        <w:t>запускає pipeline при push у main та develop.</w:t>
      </w:r>
    </w:p>
    <w:p>
      <w:pPr>
        <w:spacing w:after="120"/>
      </w:pPr>
      <w:r>
        <w:rPr>
          <w:b/>
        </w:rPr>
        <w:t xml:space="preserve">pull_request: </w:t>
      </w:r>
      <w:r>
        <w:t>запускає pipeline для перевірки змін перед merge.</w:t>
      </w:r>
    </w:p>
    <w:p>
      <w:pPr>
        <w:spacing w:after="120"/>
      </w:pPr>
      <w:r>
        <w:rPr>
          <w:b/>
        </w:rPr>
        <w:t xml:space="preserve">actions/checkout@v4: </w:t>
      </w:r>
      <w:r>
        <w:t>завантажує код репозиторію на runner.</w:t>
      </w:r>
    </w:p>
    <w:p>
      <w:pPr>
        <w:spacing w:after="120"/>
      </w:pPr>
      <w:r>
        <w:rPr>
          <w:b/>
        </w:rPr>
        <w:t xml:space="preserve">actions/setup-node@v4: </w:t>
      </w:r>
      <w:r>
        <w:t>встановлює Node.js 20 і вмикає npm cache.</w:t>
      </w:r>
    </w:p>
    <w:p>
      <w:pPr>
        <w:spacing w:after="120"/>
      </w:pPr>
      <w:r>
        <w:rPr>
          <w:b/>
        </w:rPr>
        <w:t xml:space="preserve">npm ci: </w:t>
      </w:r>
      <w:r>
        <w:t>встановлює залежності з package-lock.json.</w:t>
      </w:r>
    </w:p>
    <w:p>
      <w:pPr>
        <w:spacing w:after="120"/>
      </w:pPr>
      <w:r>
        <w:rPr>
          <w:b/>
        </w:rPr>
        <w:t xml:space="preserve">npm run lint: </w:t>
      </w:r>
      <w:r>
        <w:t>перевіряє якість коду через ESLint.</w:t>
      </w:r>
    </w:p>
    <w:p>
      <w:pPr>
        <w:spacing w:after="120"/>
      </w:pPr>
      <w:r>
        <w:rPr>
          <w:b/>
        </w:rPr>
        <w:t xml:space="preserve">npm run test:unit: </w:t>
      </w:r>
      <w:r>
        <w:t>запускає unit-тести логіки задач.</w:t>
      </w:r>
    </w:p>
    <w:p>
      <w:pPr>
        <w:spacing w:after="120"/>
      </w:pPr>
      <w:r>
        <w:rPr>
          <w:b/>
        </w:rPr>
        <w:t xml:space="preserve">npm run build: </w:t>
      </w:r>
      <w:r>
        <w:t>перевіряє production build Vite.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9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ya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Рисунок 2 - YAML-файл GitHub Actions workflow.</w:t>
      </w:r>
    </w:p>
    <w:p>
      <w:pPr>
        <w:pStyle w:val="Heading1"/>
      </w:pPr>
      <w:r>
        <w:t>3. Репозиторій з бейджем у README.md</w:t>
      </w:r>
    </w:p>
    <w:p>
      <w:r>
        <w:t xml:space="preserve">Репозиторій GitHub: </w:t>
      </w:r>
      <w:hyperlink r:id="rId9">
        <w:r>
          <w:rPr>
            <w:color w:val="0563C1"/>
            <w:u w:val="single"/>
          </w:rPr>
          <w:t>https://github.com/wortpool/lab-4</w:t>
        </w:r>
      </w:hyperlink>
    </w:p>
    <w:p>
      <w:r>
        <w:t>У верхній частині README.md додано status badge для workflow CI/CD Pipeline. Бейдж веде на сторінку GitHub Actions і показує актуальний стан перевірок.</w:t>
      </w:r>
    </w:p>
    <w:p>
      <w:pPr>
        <w:pStyle w:val="Heading1"/>
      </w:pPr>
      <w:r>
        <w:t>4. Робочий веб-сайт UniDone</w:t>
      </w:r>
    </w:p>
    <w:p>
      <w:r>
        <w:t xml:space="preserve">Production URL: </w:t>
      </w:r>
      <w:hyperlink r:id="rId10">
        <w:r>
          <w:rPr>
            <w:color w:val="0563C1"/>
            <w:u w:val="single"/>
          </w:rPr>
          <w:t>https://app-six-xi-33.vercel.app</w:t>
        </w:r>
      </w:hyperlink>
    </w:p>
    <w:p>
      <w:r>
        <w:t>Сайт розгорнуто у Vercel. У production-версії застосунок відкривається без логіну і показує режим Mode: Production.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022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s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Рисунок 3 - production-версія UniDone у мережі Інтернет.</w:t>
      </w:r>
    </w:p>
    <w:p>
      <w:pPr>
        <w:pStyle w:val="Heading1"/>
      </w:pPr>
      <w:r>
        <w:t>Висновок</w:t>
      </w:r>
    </w:p>
    <w:p>
      <w:r>
        <w:t>Для проєкту UniDone налаштовано CI/CD workflow, автоматизовано перевірку якості, unit-тести та production build. Репозиторій підключено до Vercel, а готовий сайт розміщено у мережі Інтернет.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ortpool/lab-4" TargetMode="External"/><Relationship Id="rId10" Type="http://schemas.openxmlformats.org/officeDocument/2006/relationships/hyperlink" Target="https://app-six-xi-33.vercel.ap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