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80882" w14:textId="77777777" w:rsidR="006E16B0" w:rsidRDefault="006E16B0" w:rsidP="006E16B0">
      <w:pPr>
        <w:pStyle w:val="Heading1"/>
      </w:pPr>
      <w:r>
        <w:t>Mean multi-threading</w:t>
      </w:r>
    </w:p>
    <w:p w14:paraId="161B2D09" w14:textId="77777777" w:rsidR="006E16B0" w:rsidRDefault="006E16B0"/>
    <w:p w14:paraId="2B9B6286" w14:textId="6514E7F9" w:rsidR="00E11F75" w:rsidRDefault="00FA4CF0"/>
    <w:tbl>
      <w:tblPr>
        <w:tblStyle w:val="TableGrid"/>
        <w:tblW w:w="10170" w:type="dxa"/>
        <w:tblInd w:w="-536" w:type="dxa"/>
        <w:tblLayout w:type="fixed"/>
        <w:tblLook w:val="04A0" w:firstRow="1" w:lastRow="0" w:firstColumn="1" w:lastColumn="0" w:noHBand="0" w:noVBand="1"/>
      </w:tblPr>
      <w:tblGrid>
        <w:gridCol w:w="2188"/>
        <w:gridCol w:w="725"/>
        <w:gridCol w:w="726"/>
        <w:gridCol w:w="725"/>
        <w:gridCol w:w="726"/>
        <w:gridCol w:w="726"/>
        <w:gridCol w:w="725"/>
        <w:gridCol w:w="726"/>
        <w:gridCol w:w="726"/>
        <w:gridCol w:w="725"/>
        <w:gridCol w:w="726"/>
        <w:gridCol w:w="726"/>
      </w:tblGrid>
      <w:tr w:rsidR="00F27165" w14:paraId="3875DC5D" w14:textId="77777777" w:rsidTr="00E076C1">
        <w:tc>
          <w:tcPr>
            <w:tcW w:w="2188" w:type="dxa"/>
          </w:tcPr>
          <w:p w14:paraId="10C57B55" w14:textId="77777777" w:rsidR="00F27165" w:rsidRDefault="00F27165" w:rsidP="00E076C1">
            <w:r>
              <w:t>Number of Threads</w:t>
            </w:r>
          </w:p>
        </w:tc>
        <w:tc>
          <w:tcPr>
            <w:tcW w:w="725" w:type="dxa"/>
            <w:vAlign w:val="center"/>
          </w:tcPr>
          <w:p w14:paraId="03193503" w14:textId="77777777" w:rsidR="00F27165" w:rsidRDefault="00F27165" w:rsidP="00E076C1">
            <w:pPr>
              <w:jc w:val="center"/>
            </w:pPr>
            <w:r>
              <w:t>1</w:t>
            </w:r>
          </w:p>
        </w:tc>
        <w:tc>
          <w:tcPr>
            <w:tcW w:w="726" w:type="dxa"/>
            <w:vAlign w:val="center"/>
          </w:tcPr>
          <w:p w14:paraId="7913725A" w14:textId="77777777" w:rsidR="00F27165" w:rsidRDefault="00F27165" w:rsidP="00E076C1">
            <w:pPr>
              <w:jc w:val="center"/>
            </w:pPr>
            <w:r>
              <w:t>2</w:t>
            </w:r>
          </w:p>
        </w:tc>
        <w:tc>
          <w:tcPr>
            <w:tcW w:w="725" w:type="dxa"/>
            <w:vAlign w:val="center"/>
          </w:tcPr>
          <w:p w14:paraId="7A16E4B9" w14:textId="77777777" w:rsidR="00F27165" w:rsidRDefault="00F27165" w:rsidP="00E076C1">
            <w:pPr>
              <w:jc w:val="center"/>
            </w:pPr>
            <w:r>
              <w:t>4</w:t>
            </w:r>
          </w:p>
        </w:tc>
        <w:tc>
          <w:tcPr>
            <w:tcW w:w="726" w:type="dxa"/>
            <w:vAlign w:val="center"/>
          </w:tcPr>
          <w:p w14:paraId="5B51920E" w14:textId="77777777" w:rsidR="00F27165" w:rsidRDefault="00F27165" w:rsidP="00E076C1">
            <w:pPr>
              <w:jc w:val="center"/>
            </w:pPr>
            <w:r>
              <w:t>8</w:t>
            </w:r>
          </w:p>
        </w:tc>
        <w:tc>
          <w:tcPr>
            <w:tcW w:w="726" w:type="dxa"/>
            <w:vAlign w:val="center"/>
          </w:tcPr>
          <w:p w14:paraId="635CFEDF" w14:textId="77777777" w:rsidR="00F27165" w:rsidRDefault="00F27165" w:rsidP="00E076C1">
            <w:pPr>
              <w:jc w:val="center"/>
            </w:pPr>
            <w:r>
              <w:t>16</w:t>
            </w:r>
          </w:p>
        </w:tc>
        <w:tc>
          <w:tcPr>
            <w:tcW w:w="725" w:type="dxa"/>
            <w:vAlign w:val="center"/>
          </w:tcPr>
          <w:p w14:paraId="01AA9E69" w14:textId="77777777" w:rsidR="00F27165" w:rsidRDefault="00F27165" w:rsidP="00E076C1">
            <w:pPr>
              <w:jc w:val="center"/>
            </w:pPr>
            <w:r>
              <w:t>32</w:t>
            </w:r>
          </w:p>
        </w:tc>
        <w:tc>
          <w:tcPr>
            <w:tcW w:w="726" w:type="dxa"/>
            <w:vAlign w:val="center"/>
          </w:tcPr>
          <w:p w14:paraId="098BDD1E" w14:textId="77777777" w:rsidR="00F27165" w:rsidRDefault="00F27165" w:rsidP="00E076C1">
            <w:pPr>
              <w:jc w:val="center"/>
            </w:pPr>
            <w:r>
              <w:t>64</w:t>
            </w:r>
          </w:p>
        </w:tc>
        <w:tc>
          <w:tcPr>
            <w:tcW w:w="726" w:type="dxa"/>
            <w:vAlign w:val="center"/>
          </w:tcPr>
          <w:p w14:paraId="55AE7981" w14:textId="77777777" w:rsidR="00F27165" w:rsidRDefault="00F27165" w:rsidP="00E076C1">
            <w:pPr>
              <w:jc w:val="center"/>
            </w:pPr>
            <w:r>
              <w:t>128</w:t>
            </w:r>
          </w:p>
        </w:tc>
        <w:tc>
          <w:tcPr>
            <w:tcW w:w="725" w:type="dxa"/>
            <w:vAlign w:val="center"/>
          </w:tcPr>
          <w:p w14:paraId="21781DC7" w14:textId="77777777" w:rsidR="00F27165" w:rsidRDefault="00F27165" w:rsidP="00E076C1">
            <w:pPr>
              <w:jc w:val="center"/>
            </w:pPr>
            <w:r>
              <w:t>512</w:t>
            </w:r>
          </w:p>
        </w:tc>
        <w:tc>
          <w:tcPr>
            <w:tcW w:w="726" w:type="dxa"/>
            <w:vAlign w:val="center"/>
          </w:tcPr>
          <w:p w14:paraId="181B1045" w14:textId="77777777" w:rsidR="00F27165" w:rsidRDefault="00F27165" w:rsidP="00E076C1">
            <w:pPr>
              <w:jc w:val="center"/>
            </w:pPr>
            <w:r>
              <w:t>1024</w:t>
            </w:r>
          </w:p>
        </w:tc>
        <w:tc>
          <w:tcPr>
            <w:tcW w:w="726" w:type="dxa"/>
            <w:vAlign w:val="center"/>
          </w:tcPr>
          <w:p w14:paraId="614BEAA6" w14:textId="77777777" w:rsidR="00F27165" w:rsidRDefault="00F27165" w:rsidP="00E076C1">
            <w:pPr>
              <w:jc w:val="center"/>
            </w:pPr>
            <w:r>
              <w:t>2048</w:t>
            </w:r>
          </w:p>
        </w:tc>
      </w:tr>
      <w:tr w:rsidR="00F27165" w14:paraId="531A8786" w14:textId="77777777" w:rsidTr="00F27165">
        <w:trPr>
          <w:trHeight w:val="269"/>
        </w:trPr>
        <w:tc>
          <w:tcPr>
            <w:tcW w:w="2188" w:type="dxa"/>
          </w:tcPr>
          <w:p w14:paraId="1C93B181" w14:textId="77777777" w:rsidR="00F27165" w:rsidRDefault="00F27165" w:rsidP="00E076C1">
            <w:r w:rsidRPr="002C4308">
              <w:t>Execution time (</w:t>
            </w:r>
            <w:proofErr w:type="spellStart"/>
            <w:r w:rsidRPr="002C4308">
              <w:t>ms</w:t>
            </w:r>
            <w:proofErr w:type="spellEnd"/>
            <w:r w:rsidRPr="002C4308">
              <w:t xml:space="preserve">) </w:t>
            </w:r>
          </w:p>
        </w:tc>
        <w:tc>
          <w:tcPr>
            <w:tcW w:w="725" w:type="dxa"/>
            <w:vAlign w:val="center"/>
          </w:tcPr>
          <w:p w14:paraId="690D73E8" w14:textId="69FDFD10" w:rsidR="00F27165" w:rsidRDefault="00F27165" w:rsidP="00E076C1">
            <w:pPr>
              <w:jc w:val="center"/>
            </w:pPr>
            <w:r>
              <w:t>22</w:t>
            </w:r>
          </w:p>
        </w:tc>
        <w:tc>
          <w:tcPr>
            <w:tcW w:w="726" w:type="dxa"/>
            <w:vAlign w:val="center"/>
          </w:tcPr>
          <w:p w14:paraId="44248783" w14:textId="32E7F8B6" w:rsidR="00F27165" w:rsidRDefault="00F27165" w:rsidP="00E076C1">
            <w:pPr>
              <w:jc w:val="center"/>
            </w:pPr>
            <w:r>
              <w:t>25</w:t>
            </w:r>
          </w:p>
        </w:tc>
        <w:tc>
          <w:tcPr>
            <w:tcW w:w="725" w:type="dxa"/>
            <w:vAlign w:val="center"/>
          </w:tcPr>
          <w:p w14:paraId="486F8C93" w14:textId="2D95FAD4" w:rsidR="00F27165" w:rsidRDefault="00F27165" w:rsidP="00E076C1">
            <w:pPr>
              <w:jc w:val="center"/>
            </w:pPr>
            <w:r>
              <w:t>30</w:t>
            </w:r>
          </w:p>
        </w:tc>
        <w:tc>
          <w:tcPr>
            <w:tcW w:w="726" w:type="dxa"/>
            <w:vAlign w:val="center"/>
          </w:tcPr>
          <w:p w14:paraId="7A70B106" w14:textId="1FA9A718" w:rsidR="00F27165" w:rsidRDefault="00F27165" w:rsidP="00E076C1">
            <w:pPr>
              <w:jc w:val="center"/>
            </w:pPr>
            <w:r>
              <w:t>34</w:t>
            </w:r>
          </w:p>
        </w:tc>
        <w:tc>
          <w:tcPr>
            <w:tcW w:w="726" w:type="dxa"/>
            <w:vAlign w:val="center"/>
          </w:tcPr>
          <w:p w14:paraId="50443A46" w14:textId="1128C671" w:rsidR="00F27165" w:rsidRDefault="00F27165" w:rsidP="00E076C1">
            <w:pPr>
              <w:jc w:val="center"/>
            </w:pPr>
            <w:r>
              <w:t>41</w:t>
            </w:r>
          </w:p>
        </w:tc>
        <w:tc>
          <w:tcPr>
            <w:tcW w:w="725" w:type="dxa"/>
            <w:vAlign w:val="center"/>
          </w:tcPr>
          <w:p w14:paraId="647C7C73" w14:textId="2A10C679" w:rsidR="00F27165" w:rsidRDefault="00F27165" w:rsidP="00E076C1">
            <w:pPr>
              <w:jc w:val="center"/>
            </w:pPr>
            <w:r>
              <w:t>50</w:t>
            </w:r>
          </w:p>
        </w:tc>
        <w:tc>
          <w:tcPr>
            <w:tcW w:w="726" w:type="dxa"/>
            <w:vAlign w:val="center"/>
          </w:tcPr>
          <w:p w14:paraId="16BF2CA2" w14:textId="2F39691D" w:rsidR="00F27165" w:rsidRDefault="00F27165" w:rsidP="00E076C1">
            <w:pPr>
              <w:jc w:val="center"/>
            </w:pPr>
            <w:r>
              <w:t>60</w:t>
            </w:r>
          </w:p>
        </w:tc>
        <w:tc>
          <w:tcPr>
            <w:tcW w:w="726" w:type="dxa"/>
            <w:vAlign w:val="center"/>
          </w:tcPr>
          <w:p w14:paraId="3F20090F" w14:textId="4A78D9E5" w:rsidR="00F27165" w:rsidRDefault="00F27165" w:rsidP="00E076C1">
            <w:pPr>
              <w:jc w:val="center"/>
            </w:pPr>
            <w:r>
              <w:t>73</w:t>
            </w:r>
          </w:p>
        </w:tc>
        <w:tc>
          <w:tcPr>
            <w:tcW w:w="725" w:type="dxa"/>
            <w:vAlign w:val="center"/>
          </w:tcPr>
          <w:p w14:paraId="4B0865DB" w14:textId="1142E042" w:rsidR="00F27165" w:rsidRDefault="00F27165" w:rsidP="00E076C1">
            <w:pPr>
              <w:jc w:val="center"/>
            </w:pPr>
            <w:r>
              <w:t>177</w:t>
            </w:r>
          </w:p>
        </w:tc>
        <w:tc>
          <w:tcPr>
            <w:tcW w:w="726" w:type="dxa"/>
            <w:vAlign w:val="center"/>
          </w:tcPr>
          <w:p w14:paraId="1C38617F" w14:textId="597C705D" w:rsidR="00F27165" w:rsidRDefault="00F27165" w:rsidP="00E076C1">
            <w:pPr>
              <w:jc w:val="center"/>
            </w:pPr>
            <w:r>
              <w:t>233</w:t>
            </w:r>
          </w:p>
        </w:tc>
        <w:tc>
          <w:tcPr>
            <w:tcW w:w="726" w:type="dxa"/>
            <w:vAlign w:val="center"/>
          </w:tcPr>
          <w:p w14:paraId="3A00FDEF" w14:textId="20B1EE6F" w:rsidR="00F27165" w:rsidRDefault="00F27165" w:rsidP="00E076C1">
            <w:pPr>
              <w:jc w:val="center"/>
            </w:pPr>
            <w:r>
              <w:t>339</w:t>
            </w:r>
          </w:p>
        </w:tc>
      </w:tr>
      <w:tr w:rsidR="00F27165" w14:paraId="7DE5639A" w14:textId="77777777" w:rsidTr="00F27165">
        <w:trPr>
          <w:trHeight w:val="269"/>
        </w:trPr>
        <w:tc>
          <w:tcPr>
            <w:tcW w:w="2188" w:type="dxa"/>
          </w:tcPr>
          <w:p w14:paraId="0E3296C9" w14:textId="642B0D18" w:rsidR="00F27165" w:rsidRPr="002C4308" w:rsidRDefault="00F27165" w:rsidP="00E076C1">
            <w:r>
              <w:t>Mean values</w:t>
            </w:r>
          </w:p>
        </w:tc>
        <w:tc>
          <w:tcPr>
            <w:tcW w:w="725" w:type="dxa"/>
            <w:vAlign w:val="center"/>
          </w:tcPr>
          <w:p w14:paraId="45CF58BD" w14:textId="6A863C81" w:rsidR="00F27165" w:rsidRPr="00FA4CF0" w:rsidRDefault="00E27F1A" w:rsidP="00E27F1A">
            <w:pPr>
              <w:jc w:val="center"/>
            </w:pPr>
            <w:r w:rsidRPr="00FA4CF0">
              <w:t>5002.432</w:t>
            </w:r>
          </w:p>
        </w:tc>
        <w:tc>
          <w:tcPr>
            <w:tcW w:w="726" w:type="dxa"/>
            <w:vAlign w:val="center"/>
          </w:tcPr>
          <w:p w14:paraId="3E8C1B95" w14:textId="5B5E29FE" w:rsidR="00F27165" w:rsidRPr="00FA4CF0" w:rsidRDefault="00E27F1A" w:rsidP="00E27F1A">
            <w:r w:rsidRPr="00FA4CF0">
              <w:rPr>
                <w:rStyle w:val="s1"/>
              </w:rPr>
              <w:t>5002.435</w:t>
            </w:r>
          </w:p>
        </w:tc>
        <w:tc>
          <w:tcPr>
            <w:tcW w:w="725" w:type="dxa"/>
            <w:vAlign w:val="center"/>
          </w:tcPr>
          <w:p w14:paraId="200B0390" w14:textId="30958BCC" w:rsidR="00F27165" w:rsidRPr="00FA4CF0" w:rsidRDefault="00E27F1A" w:rsidP="00E27F1A">
            <w:r w:rsidRPr="00FA4CF0">
              <w:rPr>
                <w:rStyle w:val="s1"/>
              </w:rPr>
              <w:t>5002.419</w:t>
            </w:r>
          </w:p>
        </w:tc>
        <w:tc>
          <w:tcPr>
            <w:tcW w:w="726" w:type="dxa"/>
            <w:vAlign w:val="center"/>
          </w:tcPr>
          <w:p w14:paraId="61947C62" w14:textId="3B91E75E" w:rsidR="00F27165" w:rsidRPr="00FA4CF0" w:rsidRDefault="00E27F1A" w:rsidP="00E27F1A">
            <w:r w:rsidRPr="00FA4CF0">
              <w:rPr>
                <w:rStyle w:val="s1"/>
              </w:rPr>
              <w:t>5002.416</w:t>
            </w:r>
          </w:p>
        </w:tc>
        <w:tc>
          <w:tcPr>
            <w:tcW w:w="726" w:type="dxa"/>
            <w:vAlign w:val="center"/>
          </w:tcPr>
          <w:p w14:paraId="1874A9F9" w14:textId="6765E4A7" w:rsidR="00F27165" w:rsidRPr="00FA4CF0" w:rsidRDefault="00E27F1A" w:rsidP="00E27F1A">
            <w:r w:rsidRPr="00FA4CF0">
              <w:rPr>
                <w:rStyle w:val="s1"/>
              </w:rPr>
              <w:t>5002.439</w:t>
            </w:r>
          </w:p>
        </w:tc>
        <w:tc>
          <w:tcPr>
            <w:tcW w:w="725" w:type="dxa"/>
            <w:vAlign w:val="center"/>
          </w:tcPr>
          <w:p w14:paraId="4EA97E49" w14:textId="55A87B60" w:rsidR="00F27165" w:rsidRPr="00FA4CF0" w:rsidRDefault="00E27F1A" w:rsidP="00E27F1A">
            <w:r w:rsidRPr="00FA4CF0">
              <w:rPr>
                <w:rStyle w:val="s1"/>
              </w:rPr>
              <w:t>5002.469</w:t>
            </w:r>
          </w:p>
        </w:tc>
        <w:tc>
          <w:tcPr>
            <w:tcW w:w="726" w:type="dxa"/>
            <w:vAlign w:val="center"/>
          </w:tcPr>
          <w:p w14:paraId="575EA5A3" w14:textId="5728DCB9" w:rsidR="00F27165" w:rsidRPr="00FA4CF0" w:rsidRDefault="00E27F1A" w:rsidP="00E27F1A">
            <w:r w:rsidRPr="00FA4CF0">
              <w:rPr>
                <w:rStyle w:val="s1"/>
              </w:rPr>
              <w:t>5002.486</w:t>
            </w:r>
          </w:p>
        </w:tc>
        <w:tc>
          <w:tcPr>
            <w:tcW w:w="726" w:type="dxa"/>
            <w:vAlign w:val="center"/>
          </w:tcPr>
          <w:p w14:paraId="6505465D" w14:textId="41C2544D" w:rsidR="00F27165" w:rsidRPr="00FA4CF0" w:rsidRDefault="00E27F1A" w:rsidP="00E27F1A">
            <w:r w:rsidRPr="00FA4CF0">
              <w:rPr>
                <w:rStyle w:val="s1"/>
              </w:rPr>
              <w:t>5002.413</w:t>
            </w:r>
          </w:p>
        </w:tc>
        <w:tc>
          <w:tcPr>
            <w:tcW w:w="725" w:type="dxa"/>
            <w:vAlign w:val="center"/>
          </w:tcPr>
          <w:p w14:paraId="16694A0F" w14:textId="78647AA7" w:rsidR="00F27165" w:rsidRPr="00FA4CF0" w:rsidRDefault="00E27F1A" w:rsidP="00E27F1A">
            <w:r w:rsidRPr="00FA4CF0">
              <w:rPr>
                <w:rStyle w:val="s1"/>
              </w:rPr>
              <w:t>5002.284</w:t>
            </w:r>
          </w:p>
        </w:tc>
        <w:tc>
          <w:tcPr>
            <w:tcW w:w="726" w:type="dxa"/>
            <w:vAlign w:val="center"/>
          </w:tcPr>
          <w:p w14:paraId="604AE6FB" w14:textId="2D3F81D4" w:rsidR="00F27165" w:rsidRPr="00FA4CF0" w:rsidRDefault="00E27F1A" w:rsidP="00E27F1A">
            <w:r w:rsidRPr="00FA4CF0">
              <w:rPr>
                <w:rStyle w:val="s1"/>
              </w:rPr>
              <w:t>5002.327</w:t>
            </w:r>
          </w:p>
        </w:tc>
        <w:tc>
          <w:tcPr>
            <w:tcW w:w="726" w:type="dxa"/>
            <w:vAlign w:val="center"/>
          </w:tcPr>
          <w:p w14:paraId="348C1A9A" w14:textId="74EFC402" w:rsidR="00F27165" w:rsidRPr="00FA4CF0" w:rsidRDefault="00E27F1A" w:rsidP="00E27F1A">
            <w:r w:rsidRPr="00FA4CF0">
              <w:rPr>
                <w:rStyle w:val="s1"/>
              </w:rPr>
              <w:t>5002.133</w:t>
            </w:r>
          </w:p>
        </w:tc>
      </w:tr>
    </w:tbl>
    <w:p w14:paraId="2E2D092B" w14:textId="77777777" w:rsidR="00F27165" w:rsidRDefault="00F27165"/>
    <w:p w14:paraId="6A08F662" w14:textId="77777777" w:rsidR="00F27165" w:rsidRDefault="00F27165"/>
    <w:p w14:paraId="031F87A0" w14:textId="77777777" w:rsidR="00C01B20" w:rsidRDefault="0007420E">
      <w:r>
        <w:rPr>
          <w:noProof/>
        </w:rPr>
        <w:drawing>
          <wp:inline distT="0" distB="0" distL="0" distR="0" wp14:anchorId="544D9685" wp14:editId="3F944EC6">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BA2A98A" w14:textId="77777777" w:rsidR="00486566" w:rsidRDefault="00486566"/>
    <w:p w14:paraId="5A4EF79D" w14:textId="77777777" w:rsidR="006E16B0" w:rsidRDefault="006E16B0">
      <w:r>
        <w:br w:type="page"/>
      </w:r>
    </w:p>
    <w:p w14:paraId="227E22C5" w14:textId="77777777" w:rsidR="00486566" w:rsidRDefault="006E16B0" w:rsidP="006E16B0">
      <w:pPr>
        <w:pStyle w:val="Heading1"/>
      </w:pPr>
      <w:r>
        <w:lastRenderedPageBreak/>
        <w:t>Median multi-threading</w:t>
      </w:r>
    </w:p>
    <w:p w14:paraId="24823190" w14:textId="77777777" w:rsidR="002C4308" w:rsidRPr="006E16B0" w:rsidRDefault="003104A4" w:rsidP="006E16B0">
      <w:r>
        <w:t xml:space="preserve"> </w:t>
      </w:r>
    </w:p>
    <w:tbl>
      <w:tblPr>
        <w:tblStyle w:val="TableGrid"/>
        <w:tblW w:w="10170" w:type="dxa"/>
        <w:tblInd w:w="-536" w:type="dxa"/>
        <w:tblLayout w:type="fixed"/>
        <w:tblLook w:val="04A0" w:firstRow="1" w:lastRow="0" w:firstColumn="1" w:lastColumn="0" w:noHBand="0" w:noVBand="1"/>
      </w:tblPr>
      <w:tblGrid>
        <w:gridCol w:w="2188"/>
        <w:gridCol w:w="725"/>
        <w:gridCol w:w="726"/>
        <w:gridCol w:w="720"/>
        <w:gridCol w:w="731"/>
        <w:gridCol w:w="726"/>
        <w:gridCol w:w="725"/>
        <w:gridCol w:w="726"/>
        <w:gridCol w:w="726"/>
        <w:gridCol w:w="725"/>
        <w:gridCol w:w="726"/>
        <w:gridCol w:w="726"/>
      </w:tblGrid>
      <w:tr w:rsidR="002C4308" w14:paraId="68252050" w14:textId="2935A34C" w:rsidTr="00485FEC">
        <w:tc>
          <w:tcPr>
            <w:tcW w:w="2188" w:type="dxa"/>
          </w:tcPr>
          <w:p w14:paraId="079D8A65" w14:textId="680FD3A4" w:rsidR="002C4308" w:rsidRDefault="002C4308" w:rsidP="006E16B0">
            <w:r>
              <w:t>Number of Threads</w:t>
            </w:r>
          </w:p>
        </w:tc>
        <w:tc>
          <w:tcPr>
            <w:tcW w:w="725" w:type="dxa"/>
            <w:vAlign w:val="center"/>
          </w:tcPr>
          <w:p w14:paraId="41D2F758" w14:textId="25025145" w:rsidR="002C4308" w:rsidRDefault="002C4308" w:rsidP="002C4308">
            <w:pPr>
              <w:jc w:val="center"/>
            </w:pPr>
            <w:r>
              <w:t>1</w:t>
            </w:r>
          </w:p>
        </w:tc>
        <w:tc>
          <w:tcPr>
            <w:tcW w:w="726" w:type="dxa"/>
            <w:vAlign w:val="center"/>
          </w:tcPr>
          <w:p w14:paraId="5567BCB7" w14:textId="64F48973" w:rsidR="002C4308" w:rsidRDefault="002C4308" w:rsidP="002C4308">
            <w:pPr>
              <w:jc w:val="center"/>
            </w:pPr>
            <w:r>
              <w:t>2</w:t>
            </w:r>
          </w:p>
        </w:tc>
        <w:tc>
          <w:tcPr>
            <w:tcW w:w="720" w:type="dxa"/>
            <w:vAlign w:val="center"/>
          </w:tcPr>
          <w:p w14:paraId="07BF98D8" w14:textId="1449E243" w:rsidR="002C4308" w:rsidRDefault="002C4308" w:rsidP="002C4308">
            <w:pPr>
              <w:jc w:val="center"/>
            </w:pPr>
            <w:r>
              <w:t>4</w:t>
            </w:r>
          </w:p>
        </w:tc>
        <w:tc>
          <w:tcPr>
            <w:tcW w:w="731" w:type="dxa"/>
            <w:vAlign w:val="center"/>
          </w:tcPr>
          <w:p w14:paraId="5C573A35" w14:textId="7179E3E0" w:rsidR="002C4308" w:rsidRDefault="002C4308" w:rsidP="002C4308">
            <w:pPr>
              <w:jc w:val="center"/>
            </w:pPr>
            <w:r>
              <w:t>8</w:t>
            </w:r>
          </w:p>
        </w:tc>
        <w:tc>
          <w:tcPr>
            <w:tcW w:w="726" w:type="dxa"/>
            <w:vAlign w:val="center"/>
          </w:tcPr>
          <w:p w14:paraId="1960F5BF" w14:textId="6C2809C6" w:rsidR="002C4308" w:rsidRDefault="002C4308" w:rsidP="002C4308">
            <w:pPr>
              <w:jc w:val="center"/>
            </w:pPr>
            <w:r>
              <w:t>16</w:t>
            </w:r>
          </w:p>
        </w:tc>
        <w:tc>
          <w:tcPr>
            <w:tcW w:w="725" w:type="dxa"/>
            <w:vAlign w:val="center"/>
          </w:tcPr>
          <w:p w14:paraId="37C068D8" w14:textId="570BE571" w:rsidR="002C4308" w:rsidRDefault="002C4308" w:rsidP="002C4308">
            <w:pPr>
              <w:jc w:val="center"/>
            </w:pPr>
            <w:r>
              <w:t>32</w:t>
            </w:r>
          </w:p>
        </w:tc>
        <w:tc>
          <w:tcPr>
            <w:tcW w:w="726" w:type="dxa"/>
            <w:vAlign w:val="center"/>
          </w:tcPr>
          <w:p w14:paraId="6B82F2BE" w14:textId="7E6E0B45" w:rsidR="002C4308" w:rsidRDefault="002C4308" w:rsidP="002C4308">
            <w:pPr>
              <w:jc w:val="center"/>
            </w:pPr>
            <w:r>
              <w:t>64</w:t>
            </w:r>
          </w:p>
        </w:tc>
        <w:tc>
          <w:tcPr>
            <w:tcW w:w="726" w:type="dxa"/>
            <w:vAlign w:val="center"/>
          </w:tcPr>
          <w:p w14:paraId="19A75FC8" w14:textId="5EB3537F" w:rsidR="002C4308" w:rsidRDefault="002C4308" w:rsidP="002C4308">
            <w:pPr>
              <w:jc w:val="center"/>
            </w:pPr>
            <w:r>
              <w:t>128</w:t>
            </w:r>
          </w:p>
        </w:tc>
        <w:tc>
          <w:tcPr>
            <w:tcW w:w="725" w:type="dxa"/>
            <w:vAlign w:val="center"/>
          </w:tcPr>
          <w:p w14:paraId="45123FC4" w14:textId="04780F3B" w:rsidR="002C4308" w:rsidRDefault="002C4308" w:rsidP="002C4308">
            <w:pPr>
              <w:jc w:val="center"/>
            </w:pPr>
            <w:r>
              <w:t>512</w:t>
            </w:r>
          </w:p>
        </w:tc>
        <w:tc>
          <w:tcPr>
            <w:tcW w:w="726" w:type="dxa"/>
            <w:vAlign w:val="center"/>
          </w:tcPr>
          <w:p w14:paraId="0D0D0C7D" w14:textId="1832C508" w:rsidR="002C4308" w:rsidRDefault="002C4308" w:rsidP="002C4308">
            <w:pPr>
              <w:jc w:val="center"/>
            </w:pPr>
            <w:r>
              <w:t>1024</w:t>
            </w:r>
          </w:p>
        </w:tc>
        <w:tc>
          <w:tcPr>
            <w:tcW w:w="726" w:type="dxa"/>
            <w:vAlign w:val="center"/>
          </w:tcPr>
          <w:p w14:paraId="09C670B5" w14:textId="4BE8AFB5" w:rsidR="002C4308" w:rsidRDefault="002C4308" w:rsidP="002C4308">
            <w:pPr>
              <w:jc w:val="center"/>
            </w:pPr>
            <w:r>
              <w:t>2048</w:t>
            </w:r>
          </w:p>
        </w:tc>
      </w:tr>
      <w:tr w:rsidR="002C4308" w14:paraId="3BE1289F" w14:textId="1CDE77EB" w:rsidTr="00485FEC">
        <w:trPr>
          <w:trHeight w:val="270"/>
        </w:trPr>
        <w:tc>
          <w:tcPr>
            <w:tcW w:w="2188" w:type="dxa"/>
          </w:tcPr>
          <w:p w14:paraId="73557C4B" w14:textId="0AD4E92E" w:rsidR="002C4308" w:rsidRDefault="002C4308" w:rsidP="006E16B0">
            <w:r w:rsidRPr="002C4308">
              <w:t>Execution time (</w:t>
            </w:r>
            <w:proofErr w:type="spellStart"/>
            <w:r w:rsidRPr="002C4308">
              <w:t>ms</w:t>
            </w:r>
            <w:proofErr w:type="spellEnd"/>
            <w:r w:rsidRPr="002C4308">
              <w:t xml:space="preserve">) </w:t>
            </w:r>
          </w:p>
        </w:tc>
        <w:tc>
          <w:tcPr>
            <w:tcW w:w="725" w:type="dxa"/>
            <w:vAlign w:val="center"/>
          </w:tcPr>
          <w:p w14:paraId="318E4448" w14:textId="4EC473B5" w:rsidR="002C4308" w:rsidRDefault="005F69CE" w:rsidP="002C4308">
            <w:pPr>
              <w:jc w:val="center"/>
            </w:pPr>
            <w:r>
              <w:t>602</w:t>
            </w:r>
          </w:p>
        </w:tc>
        <w:tc>
          <w:tcPr>
            <w:tcW w:w="726" w:type="dxa"/>
            <w:vAlign w:val="center"/>
          </w:tcPr>
          <w:p w14:paraId="39DE3B86" w14:textId="6197CEE7" w:rsidR="002C4308" w:rsidRDefault="005F69CE" w:rsidP="002C4308">
            <w:pPr>
              <w:jc w:val="center"/>
            </w:pPr>
            <w:r>
              <w:t>628</w:t>
            </w:r>
          </w:p>
        </w:tc>
        <w:tc>
          <w:tcPr>
            <w:tcW w:w="720" w:type="dxa"/>
            <w:vAlign w:val="center"/>
          </w:tcPr>
          <w:p w14:paraId="1D9E5474" w14:textId="71DA1EA1" w:rsidR="002C4308" w:rsidRDefault="005F69CE" w:rsidP="002C4308">
            <w:pPr>
              <w:jc w:val="center"/>
            </w:pPr>
            <w:r w:rsidRPr="005F69CE">
              <w:t>720</w:t>
            </w:r>
          </w:p>
        </w:tc>
        <w:tc>
          <w:tcPr>
            <w:tcW w:w="731" w:type="dxa"/>
            <w:vAlign w:val="center"/>
          </w:tcPr>
          <w:p w14:paraId="5E1AB8A3" w14:textId="37A1F637" w:rsidR="002C4308" w:rsidRDefault="005F69CE" w:rsidP="002C4308">
            <w:pPr>
              <w:jc w:val="center"/>
            </w:pPr>
            <w:r w:rsidRPr="005F69CE">
              <w:t>936</w:t>
            </w:r>
          </w:p>
        </w:tc>
        <w:tc>
          <w:tcPr>
            <w:tcW w:w="726" w:type="dxa"/>
            <w:vAlign w:val="center"/>
          </w:tcPr>
          <w:p w14:paraId="422A1E88" w14:textId="2908A58E" w:rsidR="002C4308" w:rsidRDefault="005F69CE" w:rsidP="002C4308">
            <w:pPr>
              <w:jc w:val="center"/>
            </w:pPr>
            <w:r w:rsidRPr="005F69CE">
              <w:t>942</w:t>
            </w:r>
          </w:p>
        </w:tc>
        <w:tc>
          <w:tcPr>
            <w:tcW w:w="725" w:type="dxa"/>
            <w:vAlign w:val="center"/>
          </w:tcPr>
          <w:p w14:paraId="64E20EA9" w14:textId="204543C6" w:rsidR="002C4308" w:rsidRDefault="005F69CE" w:rsidP="002C4308">
            <w:pPr>
              <w:jc w:val="center"/>
            </w:pPr>
            <w:r w:rsidRPr="005F69CE">
              <w:t>1034</w:t>
            </w:r>
          </w:p>
        </w:tc>
        <w:tc>
          <w:tcPr>
            <w:tcW w:w="726" w:type="dxa"/>
            <w:vAlign w:val="center"/>
          </w:tcPr>
          <w:p w14:paraId="4F595FA1" w14:textId="6BE27FA2" w:rsidR="002C4308" w:rsidRDefault="005F69CE" w:rsidP="002C4308">
            <w:pPr>
              <w:jc w:val="center"/>
            </w:pPr>
            <w:r w:rsidRPr="005F69CE">
              <w:t>997</w:t>
            </w:r>
          </w:p>
        </w:tc>
        <w:tc>
          <w:tcPr>
            <w:tcW w:w="726" w:type="dxa"/>
            <w:vAlign w:val="center"/>
          </w:tcPr>
          <w:p w14:paraId="32B69575" w14:textId="6E173B02" w:rsidR="002C4308" w:rsidRDefault="005F69CE" w:rsidP="002C4308">
            <w:pPr>
              <w:jc w:val="center"/>
            </w:pPr>
            <w:r w:rsidRPr="005F69CE">
              <w:t>956</w:t>
            </w:r>
          </w:p>
        </w:tc>
        <w:tc>
          <w:tcPr>
            <w:tcW w:w="725" w:type="dxa"/>
            <w:vAlign w:val="center"/>
          </w:tcPr>
          <w:p w14:paraId="2190678C" w14:textId="7A6A83C3" w:rsidR="002C4308" w:rsidRDefault="005F69CE" w:rsidP="002C4308">
            <w:pPr>
              <w:jc w:val="center"/>
            </w:pPr>
            <w:r w:rsidRPr="005F69CE">
              <w:t>1021</w:t>
            </w:r>
          </w:p>
        </w:tc>
        <w:tc>
          <w:tcPr>
            <w:tcW w:w="726" w:type="dxa"/>
            <w:vAlign w:val="center"/>
          </w:tcPr>
          <w:p w14:paraId="75F6CD66" w14:textId="4B590F06" w:rsidR="002C4308" w:rsidRDefault="005F69CE" w:rsidP="002C4308">
            <w:pPr>
              <w:jc w:val="center"/>
            </w:pPr>
            <w:r w:rsidRPr="005F69CE">
              <w:t>1266</w:t>
            </w:r>
          </w:p>
        </w:tc>
        <w:tc>
          <w:tcPr>
            <w:tcW w:w="726" w:type="dxa"/>
            <w:vAlign w:val="center"/>
          </w:tcPr>
          <w:p w14:paraId="1DAB33A3" w14:textId="2C61A278" w:rsidR="00485FEC" w:rsidRDefault="005F69CE" w:rsidP="00485FEC">
            <w:pPr>
              <w:jc w:val="center"/>
            </w:pPr>
            <w:r w:rsidRPr="005F69CE">
              <w:t>1287</w:t>
            </w:r>
          </w:p>
        </w:tc>
      </w:tr>
      <w:tr w:rsidR="00485FEC" w14:paraId="094F86AA" w14:textId="77777777" w:rsidTr="00485FEC">
        <w:trPr>
          <w:trHeight w:val="270"/>
        </w:trPr>
        <w:tc>
          <w:tcPr>
            <w:tcW w:w="2188" w:type="dxa"/>
          </w:tcPr>
          <w:p w14:paraId="0CFB7D52" w14:textId="4AEDCDE5" w:rsidR="00485FEC" w:rsidRPr="002C4308" w:rsidRDefault="00485FEC" w:rsidP="006E16B0">
            <w:r>
              <w:t>Median values</w:t>
            </w:r>
          </w:p>
        </w:tc>
        <w:tc>
          <w:tcPr>
            <w:tcW w:w="725" w:type="dxa"/>
            <w:vAlign w:val="center"/>
          </w:tcPr>
          <w:p w14:paraId="27037D58" w14:textId="2000B57E" w:rsidR="00485FEC" w:rsidRDefault="00485FEC" w:rsidP="002C4308">
            <w:pPr>
              <w:jc w:val="center"/>
            </w:pPr>
            <w:r>
              <w:t>5006.0</w:t>
            </w:r>
          </w:p>
        </w:tc>
        <w:tc>
          <w:tcPr>
            <w:tcW w:w="726" w:type="dxa"/>
            <w:vAlign w:val="center"/>
          </w:tcPr>
          <w:p w14:paraId="4BEC688B" w14:textId="577D9FAE" w:rsidR="00485FEC" w:rsidRDefault="00485FEC" w:rsidP="002C4308">
            <w:pPr>
              <w:jc w:val="center"/>
            </w:pPr>
            <w:r>
              <w:t>5006.0</w:t>
            </w:r>
          </w:p>
        </w:tc>
        <w:tc>
          <w:tcPr>
            <w:tcW w:w="720" w:type="dxa"/>
            <w:vAlign w:val="center"/>
          </w:tcPr>
          <w:p w14:paraId="47737297" w14:textId="4F6DC0DF" w:rsidR="00485FEC" w:rsidRPr="005F69CE" w:rsidRDefault="00485FEC" w:rsidP="002C4308">
            <w:pPr>
              <w:jc w:val="center"/>
            </w:pPr>
            <w:r>
              <w:t>5006.0</w:t>
            </w:r>
          </w:p>
        </w:tc>
        <w:tc>
          <w:tcPr>
            <w:tcW w:w="731" w:type="dxa"/>
            <w:vAlign w:val="center"/>
          </w:tcPr>
          <w:p w14:paraId="32FFD962" w14:textId="555C640C" w:rsidR="00485FEC" w:rsidRPr="005F69CE" w:rsidRDefault="00FA4CF0" w:rsidP="002C4308">
            <w:pPr>
              <w:jc w:val="center"/>
            </w:pPr>
            <w:r>
              <w:t>5006.0</w:t>
            </w:r>
          </w:p>
        </w:tc>
        <w:tc>
          <w:tcPr>
            <w:tcW w:w="726" w:type="dxa"/>
            <w:vAlign w:val="center"/>
          </w:tcPr>
          <w:p w14:paraId="1C4345DE" w14:textId="5476F866" w:rsidR="00485FEC" w:rsidRPr="005F69CE" w:rsidRDefault="00FA4CF0" w:rsidP="002C4308">
            <w:pPr>
              <w:jc w:val="center"/>
            </w:pPr>
            <w:r>
              <w:t>5006.0</w:t>
            </w:r>
          </w:p>
        </w:tc>
        <w:tc>
          <w:tcPr>
            <w:tcW w:w="725" w:type="dxa"/>
            <w:vAlign w:val="center"/>
          </w:tcPr>
          <w:p w14:paraId="5BDC1124" w14:textId="73244B4D" w:rsidR="00485FEC" w:rsidRPr="005F69CE" w:rsidRDefault="00FA4CF0" w:rsidP="002C4308">
            <w:pPr>
              <w:jc w:val="center"/>
            </w:pPr>
            <w:r>
              <w:t>5006.0</w:t>
            </w:r>
          </w:p>
        </w:tc>
        <w:tc>
          <w:tcPr>
            <w:tcW w:w="726" w:type="dxa"/>
            <w:vAlign w:val="center"/>
          </w:tcPr>
          <w:p w14:paraId="248A7476" w14:textId="5269B88A" w:rsidR="00485FEC" w:rsidRPr="005F69CE" w:rsidRDefault="00FA4CF0" w:rsidP="002C4308">
            <w:pPr>
              <w:jc w:val="center"/>
            </w:pPr>
            <w:r>
              <w:t>5006.0</w:t>
            </w:r>
          </w:p>
        </w:tc>
        <w:tc>
          <w:tcPr>
            <w:tcW w:w="726" w:type="dxa"/>
            <w:vAlign w:val="center"/>
          </w:tcPr>
          <w:p w14:paraId="6EA2994C" w14:textId="3CD971CE" w:rsidR="00485FEC" w:rsidRPr="005F69CE" w:rsidRDefault="00FA4CF0" w:rsidP="002C4308">
            <w:pPr>
              <w:jc w:val="center"/>
            </w:pPr>
            <w:r>
              <w:t>5006.0</w:t>
            </w:r>
          </w:p>
        </w:tc>
        <w:tc>
          <w:tcPr>
            <w:tcW w:w="725" w:type="dxa"/>
            <w:vAlign w:val="center"/>
          </w:tcPr>
          <w:p w14:paraId="6EDFEEEB" w14:textId="7CEFC659" w:rsidR="00485FEC" w:rsidRPr="005F69CE" w:rsidRDefault="00FA4CF0" w:rsidP="002C4308">
            <w:pPr>
              <w:jc w:val="center"/>
            </w:pPr>
            <w:r>
              <w:t>5006.0</w:t>
            </w:r>
          </w:p>
        </w:tc>
        <w:tc>
          <w:tcPr>
            <w:tcW w:w="726" w:type="dxa"/>
            <w:vAlign w:val="center"/>
          </w:tcPr>
          <w:p w14:paraId="1FDDA662" w14:textId="15992E5C" w:rsidR="00485FEC" w:rsidRPr="005F69CE" w:rsidRDefault="00FA4CF0" w:rsidP="002C4308">
            <w:pPr>
              <w:jc w:val="center"/>
            </w:pPr>
            <w:r>
              <w:t>5006.0</w:t>
            </w:r>
          </w:p>
        </w:tc>
        <w:tc>
          <w:tcPr>
            <w:tcW w:w="726" w:type="dxa"/>
            <w:vAlign w:val="center"/>
          </w:tcPr>
          <w:p w14:paraId="1544BE91" w14:textId="309433CC" w:rsidR="00485FEC" w:rsidRPr="005F69CE" w:rsidRDefault="00FA4CF0" w:rsidP="00485FEC">
            <w:pPr>
              <w:jc w:val="center"/>
            </w:pPr>
            <w:r>
              <w:t>5006.0</w:t>
            </w:r>
          </w:p>
        </w:tc>
      </w:tr>
    </w:tbl>
    <w:p w14:paraId="5C08A626" w14:textId="18EF043C" w:rsidR="006E16B0" w:rsidRDefault="006E16B0" w:rsidP="006E16B0"/>
    <w:p w14:paraId="06974650" w14:textId="775E4625" w:rsidR="005F69CE" w:rsidRDefault="005F69CE" w:rsidP="006E16B0">
      <w:r>
        <w:rPr>
          <w:noProof/>
        </w:rPr>
        <w:drawing>
          <wp:inline distT="0" distB="0" distL="0" distR="0" wp14:anchorId="76B5FDFD" wp14:editId="17CC7FF9">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6520C03" w14:textId="04A395AD" w:rsidR="00F27165" w:rsidRDefault="00F27165">
      <w:r>
        <w:br w:type="page"/>
      </w:r>
    </w:p>
    <w:p w14:paraId="12B1C55F" w14:textId="48ED97D7" w:rsidR="00F27165" w:rsidRDefault="00F27165" w:rsidP="00F27165">
      <w:pPr>
        <w:pStyle w:val="Heading1"/>
      </w:pPr>
      <w:r>
        <w:t xml:space="preserve">Discussion </w:t>
      </w:r>
    </w:p>
    <w:p w14:paraId="5DE6F423" w14:textId="22924A0E" w:rsidR="00F27165" w:rsidRPr="00F27165" w:rsidRDefault="00F27165" w:rsidP="00F27165">
      <w:r>
        <w:t>As we can see from both plo</w:t>
      </w:r>
      <w:r w:rsidR="00FA4CF0">
        <w:t xml:space="preserve">ts, there is a general trend where the execution time increases with the number of threads used. Theoretically, threading should help to speed up the process, however, this does not appear to be the case observed. One possible reason is that the time taken to obtain the mean or sort the arrays of each thread is not that long, as a result, threading does not improve the timing enough to compensate the overhead of creating the threads. </w:t>
      </w:r>
      <w:bookmarkStart w:id="0" w:name="_GoBack"/>
      <w:bookmarkEnd w:id="0"/>
    </w:p>
    <w:sectPr w:rsidR="00F27165" w:rsidRPr="00F27165" w:rsidSect="00D756F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20"/>
    <w:rsid w:val="0007420E"/>
    <w:rsid w:val="002C4308"/>
    <w:rsid w:val="003104A4"/>
    <w:rsid w:val="00485FEC"/>
    <w:rsid w:val="00486566"/>
    <w:rsid w:val="005F69CE"/>
    <w:rsid w:val="006E16B0"/>
    <w:rsid w:val="008E4585"/>
    <w:rsid w:val="00924416"/>
    <w:rsid w:val="00976E77"/>
    <w:rsid w:val="00C01B20"/>
    <w:rsid w:val="00D56EE6"/>
    <w:rsid w:val="00D756F4"/>
    <w:rsid w:val="00E27F1A"/>
    <w:rsid w:val="00F27165"/>
    <w:rsid w:val="00FA4CF0"/>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006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6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6B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C43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E27F1A"/>
    <w:pPr>
      <w:shd w:val="clear" w:color="auto" w:fill="222128"/>
    </w:pPr>
    <w:rPr>
      <w:rFonts w:ascii="Monaco" w:hAnsi="Monaco" w:cs="Times New Roman"/>
      <w:color w:val="F4F4F4"/>
      <w:sz w:val="18"/>
      <w:szCs w:val="18"/>
    </w:rPr>
  </w:style>
  <w:style w:type="character" w:customStyle="1" w:styleId="s1">
    <w:name w:val="s1"/>
    <w:basedOn w:val="DefaultParagraphFont"/>
    <w:rsid w:val="00E27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04451">
      <w:bodyDiv w:val="1"/>
      <w:marLeft w:val="0"/>
      <w:marRight w:val="0"/>
      <w:marTop w:val="0"/>
      <w:marBottom w:val="0"/>
      <w:divBdr>
        <w:top w:val="none" w:sz="0" w:space="0" w:color="auto"/>
        <w:left w:val="none" w:sz="0" w:space="0" w:color="auto"/>
        <w:bottom w:val="none" w:sz="0" w:space="0" w:color="auto"/>
        <w:right w:val="none" w:sz="0" w:space="0" w:color="auto"/>
      </w:divBdr>
    </w:div>
    <w:div w:id="175971749">
      <w:bodyDiv w:val="1"/>
      <w:marLeft w:val="0"/>
      <w:marRight w:val="0"/>
      <w:marTop w:val="0"/>
      <w:marBottom w:val="0"/>
      <w:divBdr>
        <w:top w:val="none" w:sz="0" w:space="0" w:color="auto"/>
        <w:left w:val="none" w:sz="0" w:space="0" w:color="auto"/>
        <w:bottom w:val="none" w:sz="0" w:space="0" w:color="auto"/>
        <w:right w:val="none" w:sz="0" w:space="0" w:color="auto"/>
      </w:divBdr>
    </w:div>
    <w:div w:id="272370164">
      <w:bodyDiv w:val="1"/>
      <w:marLeft w:val="0"/>
      <w:marRight w:val="0"/>
      <w:marTop w:val="0"/>
      <w:marBottom w:val="0"/>
      <w:divBdr>
        <w:top w:val="none" w:sz="0" w:space="0" w:color="auto"/>
        <w:left w:val="none" w:sz="0" w:space="0" w:color="auto"/>
        <w:bottom w:val="none" w:sz="0" w:space="0" w:color="auto"/>
        <w:right w:val="none" w:sz="0" w:space="0" w:color="auto"/>
      </w:divBdr>
    </w:div>
    <w:div w:id="565262643">
      <w:bodyDiv w:val="1"/>
      <w:marLeft w:val="0"/>
      <w:marRight w:val="0"/>
      <w:marTop w:val="0"/>
      <w:marBottom w:val="0"/>
      <w:divBdr>
        <w:top w:val="none" w:sz="0" w:space="0" w:color="auto"/>
        <w:left w:val="none" w:sz="0" w:space="0" w:color="auto"/>
        <w:bottom w:val="none" w:sz="0" w:space="0" w:color="auto"/>
        <w:right w:val="none" w:sz="0" w:space="0" w:color="auto"/>
      </w:divBdr>
    </w:div>
    <w:div w:id="697313623">
      <w:bodyDiv w:val="1"/>
      <w:marLeft w:val="0"/>
      <w:marRight w:val="0"/>
      <w:marTop w:val="0"/>
      <w:marBottom w:val="0"/>
      <w:divBdr>
        <w:top w:val="none" w:sz="0" w:space="0" w:color="auto"/>
        <w:left w:val="none" w:sz="0" w:space="0" w:color="auto"/>
        <w:bottom w:val="none" w:sz="0" w:space="0" w:color="auto"/>
        <w:right w:val="none" w:sz="0" w:space="0" w:color="auto"/>
      </w:divBdr>
    </w:div>
    <w:div w:id="759327959">
      <w:bodyDiv w:val="1"/>
      <w:marLeft w:val="0"/>
      <w:marRight w:val="0"/>
      <w:marTop w:val="0"/>
      <w:marBottom w:val="0"/>
      <w:divBdr>
        <w:top w:val="none" w:sz="0" w:space="0" w:color="auto"/>
        <w:left w:val="none" w:sz="0" w:space="0" w:color="auto"/>
        <w:bottom w:val="none" w:sz="0" w:space="0" w:color="auto"/>
        <w:right w:val="none" w:sz="0" w:space="0" w:color="auto"/>
      </w:divBdr>
    </w:div>
    <w:div w:id="789474234">
      <w:bodyDiv w:val="1"/>
      <w:marLeft w:val="0"/>
      <w:marRight w:val="0"/>
      <w:marTop w:val="0"/>
      <w:marBottom w:val="0"/>
      <w:divBdr>
        <w:top w:val="none" w:sz="0" w:space="0" w:color="auto"/>
        <w:left w:val="none" w:sz="0" w:space="0" w:color="auto"/>
        <w:bottom w:val="none" w:sz="0" w:space="0" w:color="auto"/>
        <w:right w:val="none" w:sz="0" w:space="0" w:color="auto"/>
      </w:divBdr>
    </w:div>
    <w:div w:id="1224409771">
      <w:bodyDiv w:val="1"/>
      <w:marLeft w:val="0"/>
      <w:marRight w:val="0"/>
      <w:marTop w:val="0"/>
      <w:marBottom w:val="0"/>
      <w:divBdr>
        <w:top w:val="none" w:sz="0" w:space="0" w:color="auto"/>
        <w:left w:val="none" w:sz="0" w:space="0" w:color="auto"/>
        <w:bottom w:val="none" w:sz="0" w:space="0" w:color="auto"/>
        <w:right w:val="none" w:sz="0" w:space="0" w:color="auto"/>
      </w:divBdr>
    </w:div>
    <w:div w:id="1567841707">
      <w:bodyDiv w:val="1"/>
      <w:marLeft w:val="0"/>
      <w:marRight w:val="0"/>
      <w:marTop w:val="0"/>
      <w:marBottom w:val="0"/>
      <w:divBdr>
        <w:top w:val="none" w:sz="0" w:space="0" w:color="auto"/>
        <w:left w:val="none" w:sz="0" w:space="0" w:color="auto"/>
        <w:bottom w:val="none" w:sz="0" w:space="0" w:color="auto"/>
        <w:right w:val="none" w:sz="0" w:space="0" w:color="auto"/>
      </w:divBdr>
    </w:div>
    <w:div w:id="1626042164">
      <w:bodyDiv w:val="1"/>
      <w:marLeft w:val="0"/>
      <w:marRight w:val="0"/>
      <w:marTop w:val="0"/>
      <w:marBottom w:val="0"/>
      <w:divBdr>
        <w:top w:val="none" w:sz="0" w:space="0" w:color="auto"/>
        <w:left w:val="none" w:sz="0" w:space="0" w:color="auto"/>
        <w:bottom w:val="none" w:sz="0" w:space="0" w:color="auto"/>
        <w:right w:val="none" w:sz="0" w:space="0" w:color="auto"/>
      </w:divBdr>
    </w:div>
    <w:div w:id="1785465957">
      <w:bodyDiv w:val="1"/>
      <w:marLeft w:val="0"/>
      <w:marRight w:val="0"/>
      <w:marTop w:val="0"/>
      <w:marBottom w:val="0"/>
      <w:divBdr>
        <w:top w:val="none" w:sz="0" w:space="0" w:color="auto"/>
        <w:left w:val="none" w:sz="0" w:space="0" w:color="auto"/>
        <w:bottom w:val="none" w:sz="0" w:space="0" w:color="auto"/>
        <w:right w:val="none" w:sz="0" w:space="0" w:color="auto"/>
      </w:divBdr>
    </w:div>
    <w:div w:id="1937135883">
      <w:bodyDiv w:val="1"/>
      <w:marLeft w:val="0"/>
      <w:marRight w:val="0"/>
      <w:marTop w:val="0"/>
      <w:marBottom w:val="0"/>
      <w:divBdr>
        <w:top w:val="none" w:sz="0" w:space="0" w:color="auto"/>
        <w:left w:val="none" w:sz="0" w:space="0" w:color="auto"/>
        <w:bottom w:val="none" w:sz="0" w:space="0" w:color="auto"/>
        <w:right w:val="none" w:sz="0" w:space="0" w:color="auto"/>
      </w:divBdr>
    </w:div>
    <w:div w:id="19917879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Sheet1!$B$1</c:f>
              <c:strCache>
                <c:ptCount val="1"/>
                <c:pt idx="0">
                  <c:v>Mean execution time</c:v>
                </c:pt>
              </c:strCache>
            </c:strRef>
          </c:tx>
          <c:spPr>
            <a:ln w="28575" cap="rnd">
              <a:solidFill>
                <a:schemeClr val="accent1"/>
              </a:solidFill>
              <a:round/>
            </a:ln>
            <a:effectLst/>
          </c:spPr>
          <c:marker>
            <c:symbol val="none"/>
          </c:marker>
          <c:cat>
            <c:numRef>
              <c:f>Sheet1!$A$2:$A$13</c:f>
              <c:numCache>
                <c:formatCode>General</c:formatCode>
                <c:ptCount val="12"/>
                <c:pt idx="0">
                  <c:v>1.0</c:v>
                </c:pt>
                <c:pt idx="1">
                  <c:v>2.0</c:v>
                </c:pt>
                <c:pt idx="2">
                  <c:v>4.0</c:v>
                </c:pt>
                <c:pt idx="3">
                  <c:v>8.0</c:v>
                </c:pt>
                <c:pt idx="4">
                  <c:v>16.0</c:v>
                </c:pt>
                <c:pt idx="5">
                  <c:v>32.0</c:v>
                </c:pt>
                <c:pt idx="6">
                  <c:v>64.0</c:v>
                </c:pt>
                <c:pt idx="7">
                  <c:v>128.0</c:v>
                </c:pt>
                <c:pt idx="8">
                  <c:v>256.0</c:v>
                </c:pt>
                <c:pt idx="9">
                  <c:v>512.0</c:v>
                </c:pt>
                <c:pt idx="10">
                  <c:v>1024.0</c:v>
                </c:pt>
                <c:pt idx="11">
                  <c:v>2048.0</c:v>
                </c:pt>
              </c:numCache>
            </c:numRef>
          </c:cat>
          <c:val>
            <c:numRef>
              <c:f>Sheet1!$B$2:$B$13</c:f>
              <c:numCache>
                <c:formatCode>General</c:formatCode>
                <c:ptCount val="12"/>
                <c:pt idx="0">
                  <c:v>22.0</c:v>
                </c:pt>
                <c:pt idx="1">
                  <c:v>25.0</c:v>
                </c:pt>
                <c:pt idx="2">
                  <c:v>30.0</c:v>
                </c:pt>
                <c:pt idx="3">
                  <c:v>34.0</c:v>
                </c:pt>
                <c:pt idx="4">
                  <c:v>41.0</c:v>
                </c:pt>
                <c:pt idx="5">
                  <c:v>45.0</c:v>
                </c:pt>
                <c:pt idx="6">
                  <c:v>50.0</c:v>
                </c:pt>
                <c:pt idx="7">
                  <c:v>60.0</c:v>
                </c:pt>
                <c:pt idx="8">
                  <c:v>73.0</c:v>
                </c:pt>
                <c:pt idx="9">
                  <c:v>177.0</c:v>
                </c:pt>
                <c:pt idx="10">
                  <c:v>233.0</c:v>
                </c:pt>
                <c:pt idx="11">
                  <c:v>339.0</c:v>
                </c:pt>
              </c:numCache>
            </c:numRef>
          </c:val>
          <c:smooth val="0"/>
        </c:ser>
        <c:dLbls>
          <c:showLegendKey val="0"/>
          <c:showVal val="0"/>
          <c:showCatName val="0"/>
          <c:showSerName val="0"/>
          <c:showPercent val="0"/>
          <c:showBubbleSize val="0"/>
        </c:dLbls>
        <c:smooth val="0"/>
        <c:axId val="1586369248"/>
        <c:axId val="1586371568"/>
      </c:lineChart>
      <c:catAx>
        <c:axId val="158636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586371568"/>
        <c:crosses val="autoZero"/>
        <c:auto val="1"/>
        <c:lblAlgn val="ctr"/>
        <c:lblOffset val="100"/>
        <c:noMultiLvlLbl val="0"/>
      </c:catAx>
      <c:valAx>
        <c:axId val="158637156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586369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Median</a:t>
            </a:r>
            <a:r>
              <a:rPr lang="en-US" baseline="0"/>
              <a:t> Execution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Sheet1!$A$2:$A$12</c:f>
              <c:numCache>
                <c:formatCode>General</c:formatCode>
                <c:ptCount val="11"/>
                <c:pt idx="0">
                  <c:v>1.0</c:v>
                </c:pt>
                <c:pt idx="1">
                  <c:v>2.0</c:v>
                </c:pt>
                <c:pt idx="2">
                  <c:v>4.0</c:v>
                </c:pt>
                <c:pt idx="3">
                  <c:v>8.0</c:v>
                </c:pt>
                <c:pt idx="4">
                  <c:v>16.0</c:v>
                </c:pt>
                <c:pt idx="5">
                  <c:v>32.0</c:v>
                </c:pt>
                <c:pt idx="6">
                  <c:v>4.0</c:v>
                </c:pt>
                <c:pt idx="7">
                  <c:v>128.0</c:v>
                </c:pt>
                <c:pt idx="8">
                  <c:v>512.0</c:v>
                </c:pt>
                <c:pt idx="9">
                  <c:v>1024.0</c:v>
                </c:pt>
                <c:pt idx="10">
                  <c:v>2048.0</c:v>
                </c:pt>
              </c:numCache>
            </c:numRef>
          </c:cat>
          <c:val>
            <c:numRef>
              <c:f>Sheet1!$B$2:$B$12</c:f>
              <c:numCache>
                <c:formatCode>General</c:formatCode>
                <c:ptCount val="11"/>
                <c:pt idx="0">
                  <c:v>602.0</c:v>
                </c:pt>
                <c:pt idx="1">
                  <c:v>628.0</c:v>
                </c:pt>
                <c:pt idx="2">
                  <c:v>720.0</c:v>
                </c:pt>
                <c:pt idx="3">
                  <c:v>936.0</c:v>
                </c:pt>
                <c:pt idx="4">
                  <c:v>942.0</c:v>
                </c:pt>
                <c:pt idx="5">
                  <c:v>1034.0</c:v>
                </c:pt>
                <c:pt idx="6">
                  <c:v>997.0</c:v>
                </c:pt>
                <c:pt idx="7">
                  <c:v>956.0</c:v>
                </c:pt>
                <c:pt idx="8">
                  <c:v>1021.0</c:v>
                </c:pt>
                <c:pt idx="9">
                  <c:v>1266.0</c:v>
                </c:pt>
                <c:pt idx="10">
                  <c:v>1287.0</c:v>
                </c:pt>
              </c:numCache>
            </c:numRef>
          </c:val>
          <c:smooth val="0"/>
        </c:ser>
        <c:dLbls>
          <c:showLegendKey val="0"/>
          <c:showVal val="0"/>
          <c:showCatName val="0"/>
          <c:showSerName val="0"/>
          <c:showPercent val="0"/>
          <c:showBubbleSize val="0"/>
        </c:dLbls>
        <c:smooth val="0"/>
        <c:axId val="1586393840"/>
        <c:axId val="1500178144"/>
      </c:lineChart>
      <c:catAx>
        <c:axId val="158639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500178144"/>
        <c:crosses val="autoZero"/>
        <c:auto val="1"/>
        <c:lblAlgn val="ctr"/>
        <c:lblOffset val="100"/>
        <c:noMultiLvlLbl val="0"/>
      </c:catAx>
      <c:valAx>
        <c:axId val="150017814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586393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5BB37B-6033-DA4E-A169-D9F57B201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145</Words>
  <Characters>833</Characters>
  <Application>Microsoft Macintosh Word</Application>
  <DocSecurity>0</DocSecurity>
  <Lines>6</Lines>
  <Paragraphs>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Mean multi-threading</vt:lpstr>
      <vt:lpstr>Median multi-threading</vt:lpstr>
      <vt:lpstr>Discussion </vt:lpstr>
    </vt:vector>
  </TitlesOfParts>
  <LinksUpToDate>false</LinksUpToDate>
  <CharactersWithSpaces>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Wong</dc:creator>
  <cp:keywords/>
  <dc:description/>
  <cp:lastModifiedBy>Ruth Wong</cp:lastModifiedBy>
  <cp:revision>3</cp:revision>
  <dcterms:created xsi:type="dcterms:W3CDTF">2017-02-13T14:33:00Z</dcterms:created>
  <dcterms:modified xsi:type="dcterms:W3CDTF">2017-02-16T06:31:00Z</dcterms:modified>
</cp:coreProperties>
</file>