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360"/>
      </w:pPr>
      <w:r>
        <w:rPr>
          <w:rFonts w:ascii="FangSong" w:cs="FangSong" w:eastAsia="FangSong" w:hAnsi="FangSong"/>
          <w:b/>
          <w:bCs/>
          <w:sz w:val="32"/>
          <w:szCs w:val="32"/>
        </w:rPr>
        <w:t xml:space="preserve">目  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40" w:before="360"/>
      </w:pPr>
      <w:r>
        <w:rPr>
          <w:rFonts w:ascii="FangSong" w:cs="FangSong" w:eastAsia="FangSong" w:hAnsi="FangSong"/>
          <w:b/>
          <w:bCs/>
          <w:sz w:val="32"/>
          <w:szCs w:val="32"/>
        </w:rPr>
        <w:t xml:space="preserve">第一章 常识判断概述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常识判断主要考查考生在政治、法律、经济、人文历史、科技生活、国情地理等方面的知识储备。国考20题，时限10—15分钟。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备考策略：①常识范围极广，不建议系统复习全部内容；②重点突破时政和法律两大高频板块；③利用“排除法”是大原则；④平时通过碎片时间积累——每天看新闻联播、读人民日报。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近年趋势：时政题占比逐年上升（2024—2026年约占40%—50%），法律题稳定在3—4题，科技生活2—3题，人文历史3—4题。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FangSong" w:cs="FangSong" w:eastAsia="FangSong" w:hAnsi="FangSong"/>
          <w:b/>
          <w:bCs/>
          <w:sz w:val="32"/>
          <w:szCs w:val="32"/>
        </w:rPr>
        <w:t xml:space="preserve">第二章 政治常识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政治常识是常识判断中最重要的板块，近五年占比持续上升。包括时政、党史、马克思主义哲学三大类。</w:t>
      </w:r>
    </w:p>
    <w:p>
      <w:pPr>
        <w:pStyle w:val="Heading2"/>
        <w:spacing w:after="180" w:before="240"/>
      </w:pPr>
      <w:r>
        <w:rPr>
          <w:rFonts w:ascii="FangSong" w:cs="FangSong" w:eastAsia="FangSong" w:hAnsi="FangSong"/>
          <w:b/>
          <w:bCs/>
          <w:sz w:val="28"/>
          <w:szCs w:val="28"/>
        </w:rPr>
        <w:t xml:space="preserve">2.1 时政热点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时政题的考查范围主要是考前6—12个月的重大事件和重要会议。重点关注的会议和文件：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党的二十大报告、中央经济工作会议、全国两会（政府工作报告）、二十届三中全会、中央农村工作会议、中央金融工作会议等</w:t>
      </w:r>
    </w:p>
    <w:p>
      <w:pPr>
        <w:spacing w:after="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26"/>
      </w:tblGrid>
      <w:tr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/>
                <w:bCs/>
                <w:sz w:val="22"/>
                <w:szCs w:val="22"/>
              </w:rPr>
              <w:t xml:space="preserve">会议/文件</w:t>
            </w:r>
          </w:p>
        </w:tc>
        <w:tc>
          <w:tcPr>
            <w:tcW w:type="dxa" w:w="5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/>
                <w:bCs/>
                <w:sz w:val="22"/>
                <w:szCs w:val="22"/>
              </w:rPr>
              <w:t xml:space="preserve">核心考点</w:t>
            </w:r>
          </w:p>
        </w:tc>
      </w:tr>
      <w:tr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党的二十大</w:t>
            </w:r>
          </w:p>
        </w:tc>
        <w:tc>
          <w:tcPr>
            <w:tcW w:type="dxa" w:w="5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中国式现代化、高质量发展、共同富裕、国家安全</w:t>
            </w:r>
          </w:p>
        </w:tc>
      </w:tr>
      <w:tr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中央经济工作会议</w:t>
            </w:r>
          </w:p>
        </w:tc>
        <w:tc>
          <w:tcPr>
            <w:tcW w:type="dxa" w:w="5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稳中求进、以进促稳、先立后破、新质生产力</w:t>
            </w:r>
          </w:p>
        </w:tc>
      </w:tr>
      <w:tr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政府工作报告</w:t>
            </w:r>
          </w:p>
        </w:tc>
        <w:tc>
          <w:tcPr>
            <w:tcW w:type="dxa" w:w="5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GDP增长目标、就业目标、CPI目标、财政赤字率</w:t>
            </w:r>
          </w:p>
        </w:tc>
      </w:tr>
      <w:tr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二十届三中全会</w:t>
            </w:r>
          </w:p>
        </w:tc>
        <w:tc>
          <w:tcPr>
            <w:tcW w:type="dxa" w:w="5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全面深化改革（注：关注最新动态）</w:t>
            </w:r>
          </w:p>
        </w:tc>
      </w:tr>
      <w:tr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中央农村工作会议</w:t>
            </w:r>
          </w:p>
        </w:tc>
        <w:tc>
          <w:tcPr>
            <w:tcW w:type="dxa" w:w="5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粮食安全、乡村振兴、耕地保护、种业振兴</w:t>
            </w:r>
          </w:p>
        </w:tc>
      </w:tr>
      <w:tr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中央金融工作会议</w:t>
            </w:r>
          </w:p>
        </w:tc>
        <w:tc>
          <w:tcPr>
            <w:tcW w:type="dxa" w:w="5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金融强国、金融监管、防范金融风险</w:t>
            </w:r>
          </w:p>
        </w:tc>
      </w:tr>
    </w:tbl>
    <w:p>
      <w:pPr>
        <w:pStyle w:val="Heading2"/>
        <w:spacing w:after="180" w:before="240"/>
      </w:pPr>
      <w:r>
        <w:rPr>
          <w:rFonts w:ascii="FangSong" w:cs="FangSong" w:eastAsia="FangSong" w:hAnsi="FangSong"/>
          <w:b/>
          <w:bCs/>
          <w:sz w:val="28"/>
          <w:szCs w:val="28"/>
        </w:rPr>
        <w:t xml:space="preserve">2.2 习近平新时代中国特色社会主义思想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核心内容：十个明确、十四个坚持、十三个方面成就。重点掌握：中国式现代化的五大特征（人口规模巨大、共同富裕、物质文明和精神文明协调、人与自然和谐共生、和平发展）。</w:t>
      </w:r>
    </w:p>
    <w:p>
      <w:pPr>
        <w:pStyle w:val="Heading2"/>
        <w:spacing w:after="180" w:before="240"/>
      </w:pPr>
      <w:r>
        <w:rPr>
          <w:rFonts w:ascii="FangSong" w:cs="FangSong" w:eastAsia="FangSong" w:hAnsi="FangSong"/>
          <w:b/>
          <w:bCs/>
          <w:sz w:val="28"/>
          <w:szCs w:val="28"/>
        </w:rPr>
        <w:t xml:space="preserve">2.3 党史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高频考点：党的历次全国代表大会的核心内容和历史意义，重要历史事件的时间线（建党→建国→改革开放→新时代），重要会议（遵义会议、十一届三中全会等）的重大决策。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FangSong" w:cs="FangSong" w:eastAsia="FangSong" w:hAnsi="FangSong"/>
          <w:b/>
          <w:bCs/>
          <w:sz w:val="32"/>
          <w:szCs w:val="32"/>
        </w:rPr>
        <w:t xml:space="preserve">第三章 法律常识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法律常识主要考查宪法、民法、刑法、行政法、公务员法等基本法律制度。</w:t>
      </w:r>
    </w:p>
    <w:p>
      <w:pPr>
        <w:pStyle w:val="Heading2"/>
        <w:spacing w:after="180" w:before="240"/>
      </w:pPr>
      <w:r>
        <w:rPr>
          <w:rFonts w:ascii="FangSong" w:cs="FangSong" w:eastAsia="FangSong" w:hAnsi="FangSong"/>
          <w:b/>
          <w:bCs/>
          <w:sz w:val="28"/>
          <w:szCs w:val="28"/>
        </w:rPr>
        <w:t xml:space="preserve">3.1 宪法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国体（人民民主专政）、政体（人民代表大会制度）、公民基本权利和义务、国家机构（全国人大及其常委会、国务院、国家主席、监察委等）、2018年宪法修正案要点。</w:t>
      </w:r>
    </w:p>
    <w:p>
      <w:pPr>
        <w:pStyle w:val="Heading2"/>
        <w:spacing w:after="180" w:before="240"/>
      </w:pPr>
      <w:r>
        <w:rPr>
          <w:rFonts w:ascii="FangSong" w:cs="FangSong" w:eastAsia="FangSong" w:hAnsi="FangSong"/>
          <w:b/>
          <w:bCs/>
          <w:sz w:val="28"/>
          <w:szCs w:val="28"/>
        </w:rPr>
        <w:t xml:space="preserve">3.2 民法典（2021年施行）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高频考点：民事行为能力（完全/限制/无民事行为能力人）、物权（所有权、用益物权、担保物权）、合同、婚姻家庭（离婚冷静期30天）、继承（法定继承、遗嘱继承）。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i/>
          <w:iCs/>
          <w:sz w:val="24"/>
          <w:szCs w:val="24"/>
        </w:rPr>
        <w:t xml:space="preserve">注意：民法典施行后，婚姻法、继承法、合同法等同时废止。</w:t>
      </w:r>
    </w:p>
    <w:p>
      <w:pPr>
        <w:pStyle w:val="Heading2"/>
        <w:spacing w:after="180" w:before="240"/>
      </w:pPr>
      <w:r>
        <w:rPr>
          <w:rFonts w:ascii="FangSong" w:cs="FangSong" w:eastAsia="FangSong" w:hAnsi="FangSong"/>
          <w:b/>
          <w:bCs/>
          <w:sz w:val="28"/>
          <w:szCs w:val="28"/>
        </w:rPr>
        <w:t xml:space="preserve">3.3 刑法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犯罪构成（主体、客体、主观、客观）、正当防卫和紧急避险、故意犯罪的停止形态（预备/未遂/中止/既遂）、共同犯罪、刑罚种类（主刑+附加刑）、常见罪名（危险驾驶罪、受贿罪、贪污罪等）。</w:t>
      </w:r>
    </w:p>
    <w:p>
      <w:pPr>
        <w:pStyle w:val="Heading2"/>
        <w:spacing w:after="180" w:before="240"/>
      </w:pPr>
      <w:r>
        <w:rPr>
          <w:rFonts w:ascii="FangSong" w:cs="FangSong" w:eastAsia="FangSong" w:hAnsi="FangSong"/>
          <w:b/>
          <w:bCs/>
          <w:sz w:val="28"/>
          <w:szCs w:val="28"/>
        </w:rPr>
        <w:t xml:space="preserve">3.4 行政法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行政许可、行政处罚（简易/普通/听证程序）、行政强制、行政复议和行政诉讼的关系（复议前置or选择、诉讼时效6个月）。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FangSong" w:cs="FangSong" w:eastAsia="FangSong" w:hAnsi="FangSong"/>
          <w:b/>
          <w:bCs/>
          <w:sz w:val="32"/>
          <w:szCs w:val="32"/>
        </w:rPr>
        <w:t xml:space="preserve">第四章 经济常识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经济常识重点在宏观经济政策，包括财政政策和货币政策。</w:t>
      </w:r>
    </w:p>
    <w:p>
      <w:pPr>
        <w:pStyle w:val="Heading2"/>
        <w:spacing w:after="180" w:before="240"/>
      </w:pPr>
      <w:r>
        <w:rPr>
          <w:rFonts w:ascii="FangSong" w:cs="FangSong" w:eastAsia="FangSong" w:hAnsi="FangSong"/>
          <w:b/>
          <w:bCs/>
          <w:sz w:val="28"/>
          <w:szCs w:val="28"/>
        </w:rPr>
        <w:t xml:space="preserve">4.1 宏观经济政策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财政政策：政府通过税收和支出来调节经济。扩张性财政政策（减税增支）→刺激经济；紧缩性财政政策（增税减支）→抑制过热。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货币政策：央行通过调节货币供给量和利率来调节经济。扩张性货币政策（降准/降息/逆回购）→增加流动性；紧缩性货币政策（升准/升息/正回购）→收紧流动性。</w:t>
      </w:r>
    </w:p>
    <w:p>
      <w:pPr>
        <w:pStyle w:val="Heading2"/>
        <w:spacing w:after="180" w:before="240"/>
      </w:pPr>
      <w:r>
        <w:rPr>
          <w:rFonts w:ascii="FangSong" w:cs="FangSong" w:eastAsia="FangSong" w:hAnsi="FangSong"/>
          <w:b/>
          <w:bCs/>
          <w:sz w:val="28"/>
          <w:szCs w:val="28"/>
        </w:rPr>
        <w:t xml:space="preserve">4.2 经济学基础概念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GDP（国内生产总值）：一定时期内一国境内生产的所有最终产品和服务的市场价值。GNP（国民生产总值）：一国公民所有生产活动的价值。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CPI（居民消费价格指数）：反映居民家庭购买消费品和服务价格水平的变动。PPI（工业生产者出厂价格指数）：反映工业企业产品出厂价格变动。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基尼系数：衡量收入分配公平程度，0—1之间。越小越公平，0.4为警戒线。恩格尔系数：食品支出占总支出的比重，越小越富裕。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FangSong" w:cs="FangSong" w:eastAsia="FangSong" w:hAnsi="FangSong"/>
          <w:b/>
          <w:bCs/>
          <w:sz w:val="32"/>
          <w:szCs w:val="32"/>
        </w:rPr>
        <w:t xml:space="preserve">第五章 人文历史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人文历史包括中国古代史、近现代史和文学文化常识。</w:t>
      </w:r>
    </w:p>
    <w:p>
      <w:pPr>
        <w:pStyle w:val="Heading2"/>
        <w:spacing w:after="180" w:before="240"/>
      </w:pPr>
      <w:r>
        <w:rPr>
          <w:rFonts w:ascii="FangSong" w:cs="FangSong" w:eastAsia="FangSong" w:hAnsi="FangSong"/>
          <w:b/>
          <w:bCs/>
          <w:sz w:val="28"/>
          <w:szCs w:val="28"/>
        </w:rPr>
        <w:t xml:space="preserve">5.1 中国古代史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重点朝代和事件：秦汉统一（郡县制）、隋唐盛世（科举制、三省六部）、宋元经济（交子、海上丝绸之路）、明清（内阁制、军机处）。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重要变法：商鞅变法（秦国）、王安石变法（宋朝）、戊戌变法（清朝）。重要制度：宗法制、分封制、郡县制、行省制。</w:t>
      </w:r>
    </w:p>
    <w:p>
      <w:pPr>
        <w:pStyle w:val="Heading2"/>
        <w:spacing w:after="180" w:before="240"/>
      </w:pPr>
      <w:r>
        <w:rPr>
          <w:rFonts w:ascii="FangSong" w:cs="FangSong" w:eastAsia="FangSong" w:hAnsi="FangSong"/>
          <w:b/>
          <w:bCs/>
          <w:sz w:val="28"/>
          <w:szCs w:val="28"/>
        </w:rPr>
        <w:t xml:space="preserve">5.2 中国近现代史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鸦片战争（1840）→洋务运动（1860s）→戊戌变法（1898）→辛亥革命（1911）→五四运动（1919）→中共成立（1921）→抗日战争（1937—1945）→解放战争（1946—1949）→新中国成立（1949）。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高频考点：五大不平等条约（南京条约、天津条约、北京条约、马关条约、辛丑条约）的核心内容。</w:t>
      </w:r>
    </w:p>
    <w:p>
      <w:pPr>
        <w:pStyle w:val="Heading2"/>
        <w:spacing w:after="180" w:before="240"/>
      </w:pPr>
      <w:r>
        <w:rPr>
          <w:rFonts w:ascii="FangSong" w:cs="FangSong" w:eastAsia="FangSong" w:hAnsi="FangSong"/>
          <w:b/>
          <w:bCs/>
          <w:sz w:val="28"/>
          <w:szCs w:val="28"/>
        </w:rPr>
        <w:t xml:space="preserve">5.3 文学文化常识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唐诗宋词元曲明清小说代表人物和作品：李白/杜甫（唐诗）、苏轼/辛弃疾（宋词）、关汉卿（元曲）、四大名著（明清小说）。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诸子百家：儒家（孔孟）、道家（老庄）、法家（韩非子）、墨家（墨子）。四书五经、二十四史等基本文化常识。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FangSong" w:cs="FangSong" w:eastAsia="FangSong" w:hAnsi="FangSong"/>
          <w:b/>
          <w:bCs/>
          <w:sz w:val="32"/>
          <w:szCs w:val="32"/>
        </w:rPr>
        <w:t xml:space="preserve">第六章 科技生活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科技常识涵盖物理、化学、生物、医学和生活中的科学原理。</w:t>
      </w:r>
    </w:p>
    <w:p>
      <w:pPr>
        <w:pStyle w:val="Heading2"/>
        <w:spacing w:after="180" w:before="240"/>
      </w:pPr>
      <w:r>
        <w:rPr>
          <w:rFonts w:ascii="FangSong" w:cs="FangSong" w:eastAsia="FangSong" w:hAnsi="FangSong"/>
          <w:b/>
          <w:bCs/>
          <w:sz w:val="28"/>
          <w:szCs w:val="28"/>
        </w:rPr>
        <w:t xml:space="preserve">6.1 物理常识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力学：牛顿三定律、重力、摩擦力、浮力（阿基米德原理）。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光学：光的反射（平面镜）、折射（透镜成像）、色散（彩虹）。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电学：欧姆定律（I=U/R）、串并联电路、安全用电常识。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热学：热传递（传导/对流/辐射）、物态变化（熔化/凝固/汽化/液化/升华/凝华）。</w:t>
      </w:r>
    </w:p>
    <w:p>
      <w:pPr>
        <w:pStyle w:val="Heading2"/>
        <w:spacing w:after="180" w:before="240"/>
      </w:pPr>
      <w:r>
        <w:rPr>
          <w:rFonts w:ascii="FangSong" w:cs="FangSong" w:eastAsia="FangSong" w:hAnsi="FangSong"/>
          <w:b/>
          <w:bCs/>
          <w:sz w:val="28"/>
          <w:szCs w:val="28"/>
        </w:rPr>
        <w:t xml:space="preserve">6.2 化学常识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常见化学反应：酸碱中和、氧化还原、燃烧。元素周期表前20号元素的符号和特性。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生活中的化学：醋除水垢（醋酸与碳酸钙反应）、小苏打发酵（碳酸氢钠分解产生CO₂）。</w:t>
      </w:r>
    </w:p>
    <w:p>
      <w:pPr>
        <w:pStyle w:val="Heading2"/>
        <w:spacing w:after="180" w:before="240"/>
      </w:pPr>
      <w:r>
        <w:rPr>
          <w:rFonts w:ascii="FangSong" w:cs="FangSong" w:eastAsia="FangSong" w:hAnsi="FangSong"/>
          <w:b/>
          <w:bCs/>
          <w:sz w:val="28"/>
          <w:szCs w:val="28"/>
        </w:rPr>
        <w:t xml:space="preserve">6.3 生物医学常识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人体各大系统：消化系统、呼吸系统、循环系统、神经系统。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传染病防控：病毒（新冠/流感）和细菌的区别、疫苗原理（灭活/减毒/mRNA）。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健康常识：合理膳食、BMI计算、常见急救知识（海姆立克/心肺复苏CPR）。</w:t>
      </w:r>
    </w:p>
    <w:p>
      <w:pPr>
        <w:pStyle w:val="Heading2"/>
        <w:spacing w:after="180" w:before="240"/>
      </w:pPr>
      <w:r>
        <w:rPr>
          <w:rFonts w:ascii="FangSong" w:cs="FangSong" w:eastAsia="FangSong" w:hAnsi="FangSong"/>
          <w:b/>
          <w:bCs/>
          <w:sz w:val="28"/>
          <w:szCs w:val="28"/>
        </w:rPr>
        <w:t xml:space="preserve">6.4 前沿科技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人工智能（AI/AIGC/大模型）、量子计算、芯片制造、5G/6G通信、北斗卫星导航系统、载人航天工程、深海探测、核电技术等。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FangSong" w:cs="FangSong" w:eastAsia="FangSong" w:hAnsi="FangSong"/>
          <w:b/>
          <w:bCs/>
          <w:sz w:val="32"/>
          <w:szCs w:val="32"/>
        </w:rPr>
        <w:t xml:space="preserve">第七章 解题方法与考场策略</w:t>
      </w:r>
    </w:p>
    <w:p>
      <w:pPr>
        <w:pStyle w:val="Heading2"/>
        <w:spacing w:after="180" w:before="240"/>
      </w:pPr>
      <w:r>
        <w:rPr>
          <w:rFonts w:ascii="FangSong" w:cs="FangSong" w:eastAsia="FangSong" w:hAnsi="FangSong"/>
          <w:b/>
          <w:bCs/>
          <w:sz w:val="28"/>
          <w:szCs w:val="28"/>
        </w:rPr>
        <w:t xml:space="preserve">7.1 解题方法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①排除法：利用常识排除明显错误的选项，常识题至少有1—2个选项是明显错误的。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②关联法：将题目与熟悉的知识点建立联系，通过联想推断答案。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③求同存异法：在四个选项中找出与其他三个不同的选项（不同类者必为答案）。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④绝对化排除：含有“完全”“一定”“所有”“绝对”等词的选项大概率错误。</w:t>
      </w:r>
    </w:p>
    <w:p>
      <w:pPr>
        <w:pStyle w:val="Heading2"/>
        <w:spacing w:after="180" w:before="240"/>
      </w:pPr>
      <w:r>
        <w:rPr>
          <w:rFonts w:ascii="FangSong" w:cs="FangSong" w:eastAsia="FangSong" w:hAnsi="FangSong"/>
          <w:b/>
          <w:bCs/>
          <w:sz w:val="28"/>
          <w:szCs w:val="28"/>
        </w:rPr>
        <w:t xml:space="preserve">7.2 考场策略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①常识建议放在行测第一部分或最后一部分做（不建议在中间做，避免影响心态）。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②每题用时不超过45秒，不会的题用排除法缩小范围后猜一个。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③政治法律类题目相对容易拿分，科学技术和历史文学类较难，可适当放弃。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④关注考前半年内的重大时政，特别是习近平重要讲话、政府工作报告、中央经济工作会议。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FangSong" w:cs="FangSong" w:eastAsia="FangSong" w:hAnsi="FangSong"/>
          <w:b/>
          <w:bCs/>
          <w:sz w:val="32"/>
          <w:szCs w:val="32"/>
        </w:rPr>
        <w:t xml:space="preserve">附录：高频考点速查表</w:t>
      </w:r>
    </w:p>
    <w:p>
      <w:pPr>
        <w:spacing w:after="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000"/>
        <w:gridCol w:w="2526"/>
      </w:tblGrid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/>
                <w:bCs/>
                <w:sz w:val="22"/>
                <w:szCs w:val="22"/>
              </w:rPr>
              <w:t xml:space="preserve">板块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/>
                <w:bCs/>
                <w:sz w:val="22"/>
                <w:szCs w:val="22"/>
              </w:rPr>
              <w:t xml:space="preserve">高频考点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/>
                <w:bCs/>
                <w:sz w:val="22"/>
                <w:szCs w:val="22"/>
              </w:rPr>
              <w:t xml:space="preserve">出现频率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时政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二十大、中国式现代化、新质生产力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每年必考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时政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中央经济工作会议、政府工作报告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每年必考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法律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民法典（物权/合同/婚姻/继承）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≈3题/年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法律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宪法（公民基本权利/国家机构）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≈2题/年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法律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刑法（正当防卫/犯罪形态）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≈1-2题/年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哲学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唯物辩证法（矛盾/联系/发展）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≈1题/年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经济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宏观调控（财政+货币政策）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≈1题/年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历史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中国近代史不平等条约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≈1题/年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科技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物理光学/力学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≈1题/年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科技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生物医学（病毒/疫苗/急救）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≈1-2题/年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FangSong" w:cs="FangSong" w:eastAsia="FangSong" w:hAnsi="FangSong"/>
        <w:sz w:val="18"/>
        <w:szCs w:val="18"/>
      </w:rPr>
      <w:t xml:space="preserve">第 </w:t>
    </w:r>
    <w:r>
      <w:rPr>
        <w:rFonts w:ascii="FangSong" w:cs="FangSong" w:eastAsia="FangSong" w:hAnsi="FangSong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FangSong" w:cs="FangSong" w:eastAsia="FangSong" w:hAnsi="FangSong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 w:before="0" w:line="400"/>
      <w:jc w:val="center"/>
    </w:pPr>
    <w:r>
      <w:rPr>
        <w:rFonts w:ascii="FangSong" w:cs="FangSong" w:eastAsia="FangSong" w:hAnsi="FangSong"/>
        <w:sz w:val="18"/>
        <w:szCs w:val="18"/>
      </w:rPr>
      <w:t xml:space="preserve">行测 · 常识判断知识点与技巧精讲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FangSong" w:cs="FangSong" w:eastAsia="FangSong" w:hAnsi="FangSong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FangSong" w:cs="FangSong" w:eastAsia="FangSong" w:hAnsi="FangSong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FangSong" w:cs="FangSong" w:eastAsia="FangSong" w:hAnsi="FangSong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2026-05-17T13:04:34.398Z</dcterms:created>
  <dcterms:modified xsi:type="dcterms:W3CDTF">2026-05-17T13:04:34.400Z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