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C0D49" w14:textId="5E1B675D" w:rsidR="000F0822" w:rsidRPr="001C3F98" w:rsidRDefault="00135EB3">
      <w:pPr>
        <w:rPr>
          <w:rFonts w:ascii="Times New Roman" w:hAnsi="Times New Roman" w:cs="Times New Roman"/>
          <w:sz w:val="44"/>
          <w:szCs w:val="44"/>
        </w:rPr>
      </w:pPr>
      <w:r w:rsidRPr="001C3F98">
        <w:rPr>
          <w:rFonts w:ascii="Times New Roman" w:hAnsi="Times New Roman" w:cs="Times New Roman"/>
          <w:sz w:val="44"/>
          <w:szCs w:val="44"/>
        </w:rPr>
        <w:t>Supplemental Material Guide</w:t>
      </w:r>
    </w:p>
    <w:p w14:paraId="67D673C5" w14:textId="77777777" w:rsidR="00135EB3" w:rsidRDefault="00135EB3"/>
    <w:p w14:paraId="29244CFF" w14:textId="77777777" w:rsidR="001C3F98" w:rsidRPr="001C3F98" w:rsidRDefault="001C3F98">
      <w:pPr>
        <w:rPr>
          <w:rFonts w:ascii="Times New Roman" w:hAnsi="Times New Roman" w:cs="Times New Roman"/>
          <w:sz w:val="36"/>
          <w:szCs w:val="36"/>
        </w:rPr>
      </w:pPr>
      <w:r w:rsidRPr="001C3F98">
        <w:rPr>
          <w:rFonts w:ascii="Times New Roman" w:hAnsi="Times New Roman" w:cs="Times New Roman"/>
          <w:sz w:val="36"/>
          <w:szCs w:val="36"/>
        </w:rPr>
        <w:t>Figures:</w:t>
      </w:r>
    </w:p>
    <w:p w14:paraId="70AA92D9" w14:textId="2053688B" w:rsidR="001C3F98" w:rsidRPr="00707C05" w:rsidRDefault="006D650A" w:rsidP="006D650A">
      <w:pPr>
        <w:ind w:left="2160" w:hanging="1440"/>
        <w:rPr>
          <w:rFonts w:ascii="Times New Roman" w:hAnsi="Times New Roman" w:cs="Times New Roman"/>
          <w:sz w:val="30"/>
          <w:szCs w:val="30"/>
        </w:rPr>
      </w:pPr>
      <w:r w:rsidRPr="00707C05">
        <w:rPr>
          <w:rFonts w:ascii="Times New Roman" w:hAnsi="Times New Roman" w:cs="Times New Roman"/>
          <w:bCs/>
        </w:rPr>
        <w:t xml:space="preserve">Figure 1: </w:t>
      </w:r>
      <w:r w:rsidRPr="00707C05">
        <w:rPr>
          <w:rFonts w:ascii="Times New Roman" w:hAnsi="Times New Roman" w:cs="Times New Roman"/>
          <w:bCs/>
        </w:rPr>
        <w:tab/>
      </w:r>
      <w:r w:rsidR="001C3F98" w:rsidRPr="00707C05">
        <w:rPr>
          <w:rFonts w:ascii="Times New Roman" w:hAnsi="Times New Roman" w:cs="Times New Roman"/>
          <w:bCs/>
        </w:rPr>
        <w:t xml:space="preserve">Transcriptional mapping for the </w:t>
      </w:r>
      <w:r w:rsidR="001C3F98" w:rsidRPr="00707C05">
        <w:rPr>
          <w:rFonts w:ascii="Times New Roman" w:hAnsi="Times New Roman" w:cs="Times New Roman"/>
          <w:bCs/>
          <w:i/>
          <w:iCs/>
        </w:rPr>
        <w:t>Prochlorococcus</w:t>
      </w:r>
      <w:r w:rsidR="001C3F98" w:rsidRPr="00707C05">
        <w:rPr>
          <w:rFonts w:ascii="Times New Roman" w:hAnsi="Times New Roman" w:cs="Times New Roman"/>
          <w:bCs/>
        </w:rPr>
        <w:t xml:space="preserve"> Med4 </w:t>
      </w:r>
      <w:proofErr w:type="spellStart"/>
      <w:r w:rsidR="001C3F98" w:rsidRPr="00707C05">
        <w:rPr>
          <w:rFonts w:ascii="Times New Roman" w:hAnsi="Times New Roman" w:cs="Times New Roman"/>
          <w:bCs/>
          <w:i/>
          <w:iCs/>
        </w:rPr>
        <w:t>urt</w:t>
      </w:r>
      <w:proofErr w:type="spellEnd"/>
      <w:r w:rsidR="001C3F98" w:rsidRPr="00707C05">
        <w:rPr>
          <w:rFonts w:ascii="Times New Roman" w:hAnsi="Times New Roman" w:cs="Times New Roman"/>
          <w:bCs/>
          <w:i/>
          <w:iCs/>
        </w:rPr>
        <w:t xml:space="preserve"> </w:t>
      </w:r>
      <w:r w:rsidR="001C3F98" w:rsidRPr="00707C05">
        <w:rPr>
          <w:rFonts w:ascii="Times New Roman" w:hAnsi="Times New Roman" w:cs="Times New Roman"/>
          <w:bCs/>
        </w:rPr>
        <w:t>Operon.</w:t>
      </w:r>
    </w:p>
    <w:p w14:paraId="3014D16A" w14:textId="77777777" w:rsidR="00707C05" w:rsidRDefault="00707C05" w:rsidP="006D650A">
      <w:pPr>
        <w:ind w:left="2160" w:hanging="1440"/>
        <w:rPr>
          <w:rFonts w:ascii="Times New Roman" w:hAnsi="Times New Roman" w:cs="Times New Roman"/>
          <w:bCs/>
        </w:rPr>
      </w:pPr>
    </w:p>
    <w:p w14:paraId="5AD08238" w14:textId="0CEDF818" w:rsidR="001C3F98" w:rsidRPr="00707C05" w:rsidRDefault="006D650A" w:rsidP="006D650A">
      <w:pPr>
        <w:ind w:left="2160" w:hanging="1440"/>
        <w:rPr>
          <w:rFonts w:ascii="Times New Roman" w:hAnsi="Times New Roman" w:cs="Times New Roman"/>
          <w:sz w:val="30"/>
          <w:szCs w:val="30"/>
        </w:rPr>
      </w:pPr>
      <w:r w:rsidRPr="00707C05">
        <w:rPr>
          <w:rFonts w:ascii="Times New Roman" w:hAnsi="Times New Roman" w:cs="Times New Roman"/>
          <w:bCs/>
        </w:rPr>
        <w:t>Figure 2:</w:t>
      </w:r>
      <w:r w:rsidRPr="00707C05">
        <w:rPr>
          <w:rFonts w:ascii="Times New Roman" w:hAnsi="Times New Roman" w:cs="Times New Roman"/>
          <w:bCs/>
        </w:rPr>
        <w:tab/>
      </w:r>
      <w:r w:rsidR="001C3F98" w:rsidRPr="00707C05">
        <w:rPr>
          <w:rFonts w:ascii="Times New Roman" w:hAnsi="Times New Roman" w:cs="Times New Roman"/>
          <w:bCs/>
        </w:rPr>
        <w:t xml:space="preserve">Antisense Transcriptional Mapping for </w:t>
      </w:r>
      <w:r w:rsidR="001C3F98" w:rsidRPr="00707C05">
        <w:rPr>
          <w:rFonts w:ascii="Times New Roman" w:hAnsi="Times New Roman" w:cs="Times New Roman"/>
          <w:bCs/>
          <w:i/>
          <w:iCs/>
        </w:rPr>
        <w:t>Prochlorococcus</w:t>
      </w:r>
      <w:r w:rsidR="001C3F98" w:rsidRPr="00707C05">
        <w:rPr>
          <w:rFonts w:ascii="Times New Roman" w:hAnsi="Times New Roman" w:cs="Times New Roman"/>
          <w:bCs/>
        </w:rPr>
        <w:t xml:space="preserve"> Med4 </w:t>
      </w:r>
      <w:r w:rsidR="001C3F98" w:rsidRPr="00707C05">
        <w:rPr>
          <w:rFonts w:ascii="Times New Roman" w:hAnsi="Times New Roman" w:cs="Times New Roman"/>
          <w:bCs/>
          <w:iCs/>
        </w:rPr>
        <w:t>PMM1552</w:t>
      </w:r>
      <w:r w:rsidR="001C3F98" w:rsidRPr="00707C05">
        <w:rPr>
          <w:rFonts w:ascii="Times New Roman" w:hAnsi="Times New Roman" w:cs="Times New Roman"/>
          <w:bCs/>
        </w:rPr>
        <w:t xml:space="preserve"> Gene.</w:t>
      </w:r>
    </w:p>
    <w:p w14:paraId="29B2A00F" w14:textId="77777777" w:rsidR="00707C05" w:rsidRDefault="00707C05" w:rsidP="006D650A">
      <w:pPr>
        <w:ind w:left="2160" w:hanging="1440"/>
        <w:rPr>
          <w:rFonts w:ascii="Times New Roman" w:hAnsi="Times New Roman" w:cs="Times New Roman"/>
          <w:bCs/>
        </w:rPr>
      </w:pPr>
    </w:p>
    <w:p w14:paraId="0C20940F" w14:textId="3A9ACDDE" w:rsidR="001C3F98" w:rsidRPr="00707C05" w:rsidRDefault="006D650A" w:rsidP="006D650A">
      <w:pPr>
        <w:ind w:left="2160" w:hanging="1440"/>
        <w:rPr>
          <w:rFonts w:ascii="Times New Roman" w:hAnsi="Times New Roman" w:cs="Times New Roman"/>
          <w:sz w:val="30"/>
          <w:szCs w:val="30"/>
        </w:rPr>
      </w:pPr>
      <w:r w:rsidRPr="00707C05">
        <w:rPr>
          <w:rFonts w:ascii="Times New Roman" w:hAnsi="Times New Roman" w:cs="Times New Roman"/>
          <w:bCs/>
        </w:rPr>
        <w:t xml:space="preserve">Figure 3: </w:t>
      </w:r>
      <w:r w:rsidRPr="00707C05">
        <w:rPr>
          <w:rFonts w:ascii="Times New Roman" w:hAnsi="Times New Roman" w:cs="Times New Roman"/>
          <w:bCs/>
        </w:rPr>
        <w:tab/>
      </w:r>
      <w:r w:rsidR="001C3F98" w:rsidRPr="00707C05">
        <w:rPr>
          <w:rFonts w:ascii="Times New Roman" w:hAnsi="Times New Roman" w:cs="Times New Roman"/>
          <w:bCs/>
        </w:rPr>
        <w:t xml:space="preserve">Antisense transcriptional mapping for the </w:t>
      </w:r>
      <w:r w:rsidR="001C3F98" w:rsidRPr="00707C05">
        <w:rPr>
          <w:rFonts w:ascii="Times New Roman" w:hAnsi="Times New Roman" w:cs="Times New Roman"/>
          <w:bCs/>
          <w:i/>
          <w:iCs/>
        </w:rPr>
        <w:t>Prochlorococcus</w:t>
      </w:r>
      <w:r w:rsidR="00DF0E3C" w:rsidRPr="00707C05">
        <w:rPr>
          <w:rFonts w:ascii="Times New Roman" w:hAnsi="Times New Roman" w:cs="Times New Roman"/>
          <w:bCs/>
        </w:rPr>
        <w:t xml:space="preserve"> Med</w:t>
      </w:r>
      <w:r w:rsidR="001C3F98" w:rsidRPr="00707C05">
        <w:rPr>
          <w:rFonts w:ascii="Times New Roman" w:hAnsi="Times New Roman" w:cs="Times New Roman"/>
          <w:bCs/>
        </w:rPr>
        <w:t xml:space="preserve">4 gene </w:t>
      </w:r>
      <w:r w:rsidR="001C3F98" w:rsidRPr="00707C05">
        <w:rPr>
          <w:rFonts w:ascii="Times New Roman" w:hAnsi="Times New Roman" w:cs="Times New Roman"/>
          <w:bCs/>
          <w:iCs/>
        </w:rPr>
        <w:t>PMM1312</w:t>
      </w:r>
      <w:r w:rsidR="001C3F98" w:rsidRPr="00707C05">
        <w:rPr>
          <w:rFonts w:ascii="Times New Roman" w:hAnsi="Times New Roman" w:cs="Times New Roman"/>
          <w:bCs/>
        </w:rPr>
        <w:t>.</w:t>
      </w:r>
    </w:p>
    <w:p w14:paraId="44B31D0A" w14:textId="77777777" w:rsidR="00707C05" w:rsidRDefault="00707C05" w:rsidP="006D650A">
      <w:pPr>
        <w:ind w:left="2160" w:hanging="1440"/>
        <w:rPr>
          <w:rFonts w:ascii="Times New Roman" w:hAnsi="Times New Roman" w:cs="Times New Roman"/>
          <w:bCs/>
        </w:rPr>
      </w:pPr>
    </w:p>
    <w:p w14:paraId="58DCC4A3" w14:textId="7936C248" w:rsidR="001C3F98" w:rsidRPr="00707C05" w:rsidRDefault="006D650A" w:rsidP="006D650A">
      <w:pPr>
        <w:ind w:left="2160" w:hanging="1440"/>
        <w:rPr>
          <w:rFonts w:ascii="Times New Roman" w:hAnsi="Times New Roman" w:cs="Times New Roman"/>
          <w:sz w:val="30"/>
          <w:szCs w:val="30"/>
        </w:rPr>
      </w:pPr>
      <w:r w:rsidRPr="00707C05">
        <w:rPr>
          <w:rFonts w:ascii="Times New Roman" w:hAnsi="Times New Roman" w:cs="Times New Roman"/>
          <w:bCs/>
        </w:rPr>
        <w:t>Figure 4:</w:t>
      </w:r>
      <w:r w:rsidRPr="00707C05">
        <w:rPr>
          <w:rFonts w:ascii="Times New Roman" w:hAnsi="Times New Roman" w:cs="Times New Roman"/>
          <w:bCs/>
        </w:rPr>
        <w:tab/>
      </w:r>
      <w:r w:rsidR="001C3F98" w:rsidRPr="00707C05">
        <w:rPr>
          <w:rFonts w:ascii="Times New Roman" w:hAnsi="Times New Roman" w:cs="Times New Roman"/>
          <w:bCs/>
        </w:rPr>
        <w:t xml:space="preserve">Transcriptional Mapping for </w:t>
      </w:r>
      <w:r w:rsidR="001C3F98" w:rsidRPr="00707C05">
        <w:rPr>
          <w:rFonts w:ascii="Times New Roman" w:hAnsi="Times New Roman" w:cs="Times New Roman"/>
          <w:bCs/>
          <w:i/>
          <w:iCs/>
        </w:rPr>
        <w:t>Prochlorococcus</w:t>
      </w:r>
      <w:r w:rsidR="001C3F98" w:rsidRPr="00707C05">
        <w:rPr>
          <w:rFonts w:ascii="Times New Roman" w:hAnsi="Times New Roman" w:cs="Times New Roman"/>
          <w:bCs/>
        </w:rPr>
        <w:t xml:space="preserve"> Med4 </w:t>
      </w:r>
      <w:r w:rsidR="001C3F98" w:rsidRPr="00707C05">
        <w:rPr>
          <w:rFonts w:ascii="Times New Roman" w:hAnsi="Times New Roman" w:cs="Times New Roman"/>
          <w:bCs/>
          <w:iCs/>
        </w:rPr>
        <w:t>Unknown Peak</w:t>
      </w:r>
      <w:r w:rsidR="001C3F98" w:rsidRPr="00707C05">
        <w:rPr>
          <w:rFonts w:ascii="Times New Roman" w:hAnsi="Times New Roman" w:cs="Times New Roman"/>
          <w:bCs/>
        </w:rPr>
        <w:t>.</w:t>
      </w:r>
    </w:p>
    <w:p w14:paraId="28707C1B" w14:textId="77777777" w:rsidR="001C3F98" w:rsidRDefault="001C3F98" w:rsidP="001C3F98">
      <w:pPr>
        <w:rPr>
          <w:rFonts w:ascii="Times New Roman" w:hAnsi="Times New Roman" w:cs="Times New Roman"/>
          <w:sz w:val="30"/>
          <w:szCs w:val="30"/>
        </w:rPr>
      </w:pPr>
    </w:p>
    <w:p w14:paraId="7E55D7F2" w14:textId="77777777" w:rsidR="001C3F98" w:rsidRDefault="001C3F98" w:rsidP="001C3F98">
      <w:pPr>
        <w:rPr>
          <w:rFonts w:ascii="Times New Roman" w:hAnsi="Times New Roman" w:cs="Times New Roman"/>
          <w:sz w:val="30"/>
          <w:szCs w:val="30"/>
        </w:rPr>
      </w:pPr>
    </w:p>
    <w:p w14:paraId="3E4A4B56" w14:textId="77777777" w:rsidR="001C3F98" w:rsidRPr="001C3F98" w:rsidRDefault="001C3F98" w:rsidP="001C3F98">
      <w:pPr>
        <w:rPr>
          <w:rFonts w:ascii="Times New Roman" w:hAnsi="Times New Roman" w:cs="Times New Roman"/>
          <w:sz w:val="36"/>
          <w:szCs w:val="36"/>
        </w:rPr>
      </w:pPr>
      <w:r w:rsidRPr="001C3F98">
        <w:rPr>
          <w:rFonts w:ascii="Times New Roman" w:hAnsi="Times New Roman" w:cs="Times New Roman"/>
          <w:sz w:val="36"/>
          <w:szCs w:val="36"/>
        </w:rPr>
        <w:t>Tables:</w:t>
      </w:r>
    </w:p>
    <w:p w14:paraId="4338F5CA" w14:textId="77CB63C5" w:rsidR="001C3F98" w:rsidRPr="00F96800" w:rsidRDefault="001C3F98" w:rsidP="006D650A">
      <w:pPr>
        <w:widowControl w:val="0"/>
        <w:autoSpaceDE w:val="0"/>
        <w:autoSpaceDN w:val="0"/>
        <w:adjustRightInd w:val="0"/>
        <w:ind w:left="2160" w:hanging="1440"/>
        <w:rPr>
          <w:rFonts w:ascii="Times New Roman" w:hAnsi="Times New Roman" w:cs="Times New Roman"/>
        </w:rPr>
      </w:pPr>
      <w:r w:rsidRPr="006D650A">
        <w:rPr>
          <w:rFonts w:ascii="Times New Roman" w:hAnsi="Times New Roman" w:cs="Times New Roman"/>
        </w:rPr>
        <w:t>Table 1:</w:t>
      </w:r>
      <w:r w:rsidR="006D650A">
        <w:rPr>
          <w:rFonts w:ascii="Times New Roman" w:hAnsi="Times New Roman" w:cs="Times New Roman"/>
        </w:rPr>
        <w:t xml:space="preserve"> </w:t>
      </w:r>
      <w:r w:rsidR="006D650A">
        <w:rPr>
          <w:rFonts w:ascii="Times New Roman" w:hAnsi="Times New Roman" w:cs="Times New Roman"/>
        </w:rPr>
        <w:tab/>
        <w:t xml:space="preserve">Raw Sequence Counts and Mean Sequence Counts per Read for </w:t>
      </w:r>
      <w:r w:rsidR="006D650A" w:rsidRPr="00F96800">
        <w:rPr>
          <w:rFonts w:ascii="Times New Roman" w:hAnsi="Times New Roman" w:cs="Times New Roman"/>
        </w:rPr>
        <w:t>each treatment</w:t>
      </w:r>
      <w:r w:rsidR="00AD7E54">
        <w:rPr>
          <w:rFonts w:ascii="Times New Roman" w:hAnsi="Times New Roman" w:cs="Times New Roman"/>
        </w:rPr>
        <w:t>.</w:t>
      </w:r>
    </w:p>
    <w:p w14:paraId="266DEE50" w14:textId="77777777" w:rsidR="00707C05" w:rsidRDefault="00707C05" w:rsidP="00F96800">
      <w:pPr>
        <w:widowControl w:val="0"/>
        <w:autoSpaceDE w:val="0"/>
        <w:autoSpaceDN w:val="0"/>
        <w:adjustRightInd w:val="0"/>
        <w:ind w:left="2160" w:hanging="1440"/>
        <w:rPr>
          <w:rFonts w:ascii="Times New Roman" w:hAnsi="Times New Roman" w:cs="Times New Roman"/>
        </w:rPr>
      </w:pPr>
    </w:p>
    <w:p w14:paraId="0A3514B5" w14:textId="799A20CD" w:rsidR="006D650A" w:rsidRDefault="006D650A" w:rsidP="00F96800">
      <w:pPr>
        <w:widowControl w:val="0"/>
        <w:autoSpaceDE w:val="0"/>
        <w:autoSpaceDN w:val="0"/>
        <w:adjustRightInd w:val="0"/>
        <w:ind w:left="2160" w:hanging="1440"/>
        <w:rPr>
          <w:rFonts w:ascii="Times New Roman" w:hAnsi="Times New Roman" w:cs="Times New Roman"/>
        </w:rPr>
      </w:pPr>
      <w:r w:rsidRPr="00F96800">
        <w:rPr>
          <w:rFonts w:ascii="Times New Roman" w:hAnsi="Times New Roman" w:cs="Times New Roman"/>
        </w:rPr>
        <w:t xml:space="preserve">Table 2: </w:t>
      </w:r>
      <w:r w:rsidR="00F96800" w:rsidRPr="00F96800">
        <w:rPr>
          <w:rFonts w:ascii="Times New Roman" w:hAnsi="Times New Roman" w:cs="Times New Roman"/>
        </w:rPr>
        <w:tab/>
        <w:t xml:space="preserve">Correlation of expression values </w:t>
      </w:r>
      <w:r w:rsidR="00F96800">
        <w:rPr>
          <w:rFonts w:ascii="Times New Roman" w:hAnsi="Times New Roman" w:cs="Times New Roman"/>
        </w:rPr>
        <w:t xml:space="preserve">at the various sampling times </w:t>
      </w:r>
      <w:r w:rsidR="00F96800" w:rsidRPr="00F96800">
        <w:rPr>
          <w:rFonts w:ascii="Times New Roman" w:hAnsi="Times New Roman" w:cs="Times New Roman"/>
        </w:rPr>
        <w:t>between two datasets</w:t>
      </w:r>
      <w:r w:rsidR="00F96800">
        <w:rPr>
          <w:rFonts w:ascii="Times New Roman" w:hAnsi="Times New Roman" w:cs="Times New Roman"/>
        </w:rPr>
        <w:t xml:space="preserve"> -- </w:t>
      </w:r>
      <w:r w:rsidR="00F96800" w:rsidRPr="00F96800">
        <w:rPr>
          <w:rFonts w:ascii="Times New Roman" w:hAnsi="Times New Roman" w:cs="Times New Roman"/>
        </w:rPr>
        <w:t>this study and Tolonen et al. (2006).</w:t>
      </w:r>
    </w:p>
    <w:p w14:paraId="28E95FF2" w14:textId="77777777" w:rsidR="00F96800" w:rsidRDefault="00F96800" w:rsidP="00F96800">
      <w:pPr>
        <w:widowControl w:val="0"/>
        <w:autoSpaceDE w:val="0"/>
        <w:autoSpaceDN w:val="0"/>
        <w:adjustRightInd w:val="0"/>
        <w:ind w:left="2160" w:hanging="1440"/>
        <w:rPr>
          <w:rFonts w:ascii="Times New Roman" w:hAnsi="Times New Roman" w:cs="Times New Roman"/>
        </w:rPr>
      </w:pPr>
    </w:p>
    <w:p w14:paraId="0DF5939E" w14:textId="79C2C63D" w:rsidR="00F96800" w:rsidRPr="00F96800" w:rsidRDefault="000A4E15" w:rsidP="00D866D0">
      <w:pPr>
        <w:widowControl w:val="0"/>
        <w:autoSpaceDE w:val="0"/>
        <w:autoSpaceDN w:val="0"/>
        <w:adjustRightInd w:val="0"/>
        <w:rPr>
          <w:rFonts w:ascii="Times New Roman" w:hAnsi="Times New Roman" w:cs="Times New Roman"/>
          <w:sz w:val="30"/>
          <w:szCs w:val="30"/>
        </w:rPr>
      </w:pPr>
      <w:r>
        <w:rPr>
          <w:rFonts w:ascii="Times New Roman" w:hAnsi="Times New Roman" w:cs="Times New Roman"/>
          <w:sz w:val="30"/>
          <w:szCs w:val="30"/>
        </w:rPr>
        <w:t>Tables 3-7</w:t>
      </w:r>
      <w:r w:rsidR="00F96800" w:rsidRPr="00F96800">
        <w:rPr>
          <w:rFonts w:ascii="Times New Roman" w:hAnsi="Times New Roman" w:cs="Times New Roman"/>
          <w:sz w:val="30"/>
          <w:szCs w:val="30"/>
        </w:rPr>
        <w:t xml:space="preserve"> </w:t>
      </w:r>
      <w:r w:rsidR="00F96800" w:rsidRPr="00F96800">
        <w:rPr>
          <w:rFonts w:ascii="Times New Roman" w:hAnsi="Times New Roman" w:cs="Times New Roman"/>
          <w:sz w:val="30"/>
          <w:szCs w:val="30"/>
        </w:rPr>
        <w:tab/>
        <w:t xml:space="preserve">Differentially expressed transcripts at the various sampling times </w:t>
      </w:r>
    </w:p>
    <w:p w14:paraId="15CE7CAA" w14:textId="77777777" w:rsidR="00F96800" w:rsidRPr="00F96800" w:rsidRDefault="00F96800" w:rsidP="00F96800">
      <w:pPr>
        <w:widowControl w:val="0"/>
        <w:autoSpaceDE w:val="0"/>
        <w:autoSpaceDN w:val="0"/>
        <w:adjustRightInd w:val="0"/>
        <w:ind w:left="2160" w:hanging="1440"/>
        <w:rPr>
          <w:rFonts w:ascii="Times New Roman" w:hAnsi="Times New Roman" w:cs="Times New Roman"/>
        </w:rPr>
      </w:pPr>
    </w:p>
    <w:p w14:paraId="1C1289FA" w14:textId="50BF6491" w:rsidR="00F96800" w:rsidRPr="00F96800" w:rsidRDefault="00F96800" w:rsidP="00D866D0">
      <w:pPr>
        <w:widowControl w:val="0"/>
        <w:autoSpaceDE w:val="0"/>
        <w:autoSpaceDN w:val="0"/>
        <w:adjustRightInd w:val="0"/>
        <w:ind w:left="2160" w:hanging="1440"/>
        <w:rPr>
          <w:rFonts w:ascii="Times New Roman" w:hAnsi="Times New Roman" w:cs="Times New Roman"/>
          <w:color w:val="000000"/>
        </w:rPr>
      </w:pPr>
      <w:r w:rsidRPr="00F96800">
        <w:rPr>
          <w:rFonts w:ascii="Times New Roman" w:hAnsi="Times New Roman" w:cs="Times New Roman"/>
        </w:rPr>
        <w:t>Table 3:</w:t>
      </w:r>
      <w:r w:rsidRPr="00F96800">
        <w:rPr>
          <w:rFonts w:ascii="Times New Roman" w:hAnsi="Times New Roman" w:cs="Times New Roman"/>
        </w:rPr>
        <w:tab/>
      </w:r>
      <w:r w:rsidRPr="00F96800">
        <w:rPr>
          <w:rFonts w:ascii="Times New Roman" w:hAnsi="Times New Roman" w:cs="Times New Roman"/>
          <w:color w:val="000000"/>
        </w:rPr>
        <w:t>Gene Expression For Genes with Top 50% Expression Values during 3 Hours Post Starvation</w:t>
      </w:r>
      <w:r w:rsidR="00AD7E54">
        <w:rPr>
          <w:rFonts w:ascii="Times New Roman" w:hAnsi="Times New Roman" w:cs="Times New Roman"/>
          <w:color w:val="000000"/>
        </w:rPr>
        <w:t>.</w:t>
      </w:r>
    </w:p>
    <w:p w14:paraId="45995F18" w14:textId="77777777" w:rsidR="00F96800" w:rsidRPr="00F96800" w:rsidRDefault="00F96800" w:rsidP="00F96800">
      <w:pPr>
        <w:widowControl w:val="0"/>
        <w:autoSpaceDE w:val="0"/>
        <w:autoSpaceDN w:val="0"/>
        <w:adjustRightInd w:val="0"/>
        <w:ind w:left="2160" w:hanging="1440"/>
        <w:rPr>
          <w:rFonts w:ascii="Times New Roman" w:hAnsi="Times New Roman" w:cs="Times New Roman"/>
          <w:color w:val="000000"/>
        </w:rPr>
      </w:pPr>
    </w:p>
    <w:p w14:paraId="20CA5551" w14:textId="5981ED02" w:rsidR="00F96800" w:rsidRPr="00F96800" w:rsidRDefault="00F96800" w:rsidP="00D866D0">
      <w:pPr>
        <w:widowControl w:val="0"/>
        <w:autoSpaceDE w:val="0"/>
        <w:autoSpaceDN w:val="0"/>
        <w:adjustRightInd w:val="0"/>
        <w:ind w:left="2160" w:hanging="1440"/>
        <w:rPr>
          <w:rFonts w:ascii="Times New Roman" w:hAnsi="Times New Roman" w:cs="Times New Roman"/>
          <w:color w:val="000000"/>
        </w:rPr>
      </w:pPr>
      <w:r w:rsidRPr="00F96800">
        <w:rPr>
          <w:rFonts w:ascii="Times New Roman" w:hAnsi="Times New Roman" w:cs="Times New Roman"/>
        </w:rPr>
        <w:t>Table 4:</w:t>
      </w:r>
      <w:r w:rsidRPr="00F96800">
        <w:rPr>
          <w:rFonts w:ascii="Times New Roman" w:hAnsi="Times New Roman" w:cs="Times New Roman"/>
        </w:rPr>
        <w:tab/>
      </w:r>
      <w:r w:rsidRPr="00F96800">
        <w:rPr>
          <w:rFonts w:ascii="Times New Roman" w:hAnsi="Times New Roman" w:cs="Times New Roman"/>
          <w:color w:val="000000"/>
        </w:rPr>
        <w:t>Gene Expression For Genes with Top 50% Expression Values during 12 Hours Post Starvation</w:t>
      </w:r>
      <w:r w:rsidR="00AD7E54">
        <w:rPr>
          <w:rFonts w:ascii="Times New Roman" w:hAnsi="Times New Roman" w:cs="Times New Roman"/>
          <w:color w:val="000000"/>
        </w:rPr>
        <w:t>.</w:t>
      </w:r>
    </w:p>
    <w:p w14:paraId="42BB1A7F" w14:textId="77777777" w:rsidR="00F96800" w:rsidRPr="00F96800" w:rsidRDefault="00F96800" w:rsidP="00F96800">
      <w:pPr>
        <w:widowControl w:val="0"/>
        <w:autoSpaceDE w:val="0"/>
        <w:autoSpaceDN w:val="0"/>
        <w:adjustRightInd w:val="0"/>
        <w:ind w:left="2160" w:hanging="1440"/>
        <w:rPr>
          <w:rFonts w:ascii="Times New Roman" w:hAnsi="Times New Roman" w:cs="Times New Roman"/>
        </w:rPr>
      </w:pPr>
    </w:p>
    <w:p w14:paraId="1FFE3BB5" w14:textId="686E59DD" w:rsidR="00F96800" w:rsidRPr="00F96800" w:rsidRDefault="00F96800" w:rsidP="00D866D0">
      <w:pPr>
        <w:widowControl w:val="0"/>
        <w:autoSpaceDE w:val="0"/>
        <w:autoSpaceDN w:val="0"/>
        <w:adjustRightInd w:val="0"/>
        <w:ind w:left="2160" w:hanging="1440"/>
        <w:rPr>
          <w:rFonts w:ascii="Times New Roman" w:hAnsi="Times New Roman" w:cs="Times New Roman"/>
          <w:color w:val="000000"/>
        </w:rPr>
      </w:pPr>
      <w:r w:rsidRPr="00F96800">
        <w:rPr>
          <w:rFonts w:ascii="Times New Roman" w:hAnsi="Times New Roman" w:cs="Times New Roman"/>
        </w:rPr>
        <w:t>Table 5:</w:t>
      </w:r>
      <w:r w:rsidRPr="00F96800">
        <w:rPr>
          <w:rFonts w:ascii="Times New Roman" w:hAnsi="Times New Roman" w:cs="Times New Roman"/>
        </w:rPr>
        <w:tab/>
      </w:r>
      <w:r w:rsidRPr="00F96800">
        <w:rPr>
          <w:rFonts w:ascii="Times New Roman" w:hAnsi="Times New Roman" w:cs="Times New Roman"/>
          <w:color w:val="000000"/>
        </w:rPr>
        <w:t>Gene Expression For Genes with Top 50% Expression Values during 24 Hours Post Starvation</w:t>
      </w:r>
      <w:r w:rsidR="00AD7E54">
        <w:rPr>
          <w:rFonts w:ascii="Times New Roman" w:hAnsi="Times New Roman" w:cs="Times New Roman"/>
          <w:color w:val="000000"/>
        </w:rPr>
        <w:t>.</w:t>
      </w:r>
    </w:p>
    <w:p w14:paraId="0C799D30" w14:textId="77777777" w:rsidR="00F96800" w:rsidRPr="000A4E15" w:rsidRDefault="00F96800" w:rsidP="00F96800">
      <w:pPr>
        <w:widowControl w:val="0"/>
        <w:autoSpaceDE w:val="0"/>
        <w:autoSpaceDN w:val="0"/>
        <w:adjustRightInd w:val="0"/>
        <w:ind w:left="2160" w:hanging="1440"/>
        <w:rPr>
          <w:rFonts w:ascii="Times New Roman" w:hAnsi="Times New Roman" w:cs="Times New Roman"/>
          <w:color w:val="000000"/>
        </w:rPr>
      </w:pPr>
    </w:p>
    <w:p w14:paraId="1A9EB317" w14:textId="6C7A61F4" w:rsidR="00F96800" w:rsidRPr="000A4E15" w:rsidRDefault="00F96800" w:rsidP="00D866D0">
      <w:pPr>
        <w:widowControl w:val="0"/>
        <w:autoSpaceDE w:val="0"/>
        <w:autoSpaceDN w:val="0"/>
        <w:adjustRightInd w:val="0"/>
        <w:ind w:firstLine="720"/>
        <w:rPr>
          <w:rFonts w:ascii="Times New Roman" w:hAnsi="Times New Roman" w:cs="Times New Roman"/>
        </w:rPr>
      </w:pPr>
      <w:r w:rsidRPr="000A4E15">
        <w:rPr>
          <w:rFonts w:ascii="Times New Roman" w:hAnsi="Times New Roman" w:cs="Times New Roman"/>
        </w:rPr>
        <w:t>Table 6:</w:t>
      </w:r>
      <w:r w:rsidRPr="000A4E15">
        <w:rPr>
          <w:rFonts w:ascii="Times New Roman" w:hAnsi="Times New Roman" w:cs="Times New Roman"/>
        </w:rPr>
        <w:tab/>
      </w:r>
      <w:r w:rsidRPr="000A4E15">
        <w:rPr>
          <w:rFonts w:ascii="Times New Roman" w:hAnsi="Times New Roman" w:cs="Times New Roman"/>
          <w:color w:val="000000"/>
        </w:rPr>
        <w:t>Transcripts Described During 12 and 24 Hours Post Starvation</w:t>
      </w:r>
      <w:r w:rsidR="00AD7E54">
        <w:rPr>
          <w:rFonts w:ascii="Times New Roman" w:hAnsi="Times New Roman" w:cs="Times New Roman"/>
          <w:color w:val="000000"/>
        </w:rPr>
        <w:t>.</w:t>
      </w:r>
    </w:p>
    <w:p w14:paraId="308FE05A" w14:textId="77777777" w:rsidR="00F96800" w:rsidRPr="000A4E15" w:rsidRDefault="00F96800" w:rsidP="00F96800">
      <w:pPr>
        <w:widowControl w:val="0"/>
        <w:autoSpaceDE w:val="0"/>
        <w:autoSpaceDN w:val="0"/>
        <w:adjustRightInd w:val="0"/>
        <w:ind w:left="2160" w:hanging="1440"/>
        <w:rPr>
          <w:rFonts w:ascii="Times New Roman" w:hAnsi="Times New Roman" w:cs="Times New Roman"/>
          <w:b/>
        </w:rPr>
      </w:pPr>
    </w:p>
    <w:p w14:paraId="11429BE1" w14:textId="2E0CB258" w:rsidR="00D866D0" w:rsidRPr="000A4E15" w:rsidRDefault="00D866D0" w:rsidP="00F96800">
      <w:pPr>
        <w:widowControl w:val="0"/>
        <w:autoSpaceDE w:val="0"/>
        <w:autoSpaceDN w:val="0"/>
        <w:adjustRightInd w:val="0"/>
        <w:ind w:left="2160" w:hanging="1440"/>
        <w:rPr>
          <w:rFonts w:ascii="Times New Roman" w:hAnsi="Times New Roman" w:cs="Times New Roman"/>
          <w:color w:val="000000"/>
        </w:rPr>
      </w:pPr>
      <w:r w:rsidRPr="000A4E15">
        <w:rPr>
          <w:rFonts w:ascii="Times New Roman" w:hAnsi="Times New Roman" w:cs="Times New Roman"/>
        </w:rPr>
        <w:t>Table 7:</w:t>
      </w:r>
      <w:r w:rsidR="000A4E15" w:rsidRPr="000A4E15">
        <w:rPr>
          <w:rFonts w:ascii="Times New Roman" w:hAnsi="Times New Roman" w:cs="Times New Roman"/>
        </w:rPr>
        <w:tab/>
      </w:r>
      <w:r w:rsidR="000A4E15" w:rsidRPr="000A4E15">
        <w:rPr>
          <w:rFonts w:ascii="Times New Roman" w:hAnsi="Times New Roman" w:cs="Times New Roman"/>
          <w:color w:val="000000"/>
        </w:rPr>
        <w:t>High Light Inducible Protein 12 Hour Fold Changes</w:t>
      </w:r>
      <w:r w:rsidR="00AD7E54">
        <w:rPr>
          <w:rFonts w:ascii="Times New Roman" w:hAnsi="Times New Roman" w:cs="Times New Roman"/>
          <w:color w:val="000000"/>
        </w:rPr>
        <w:t>.</w:t>
      </w:r>
    </w:p>
    <w:p w14:paraId="193C71C4" w14:textId="77777777" w:rsidR="000A4E15" w:rsidRDefault="000A4E15" w:rsidP="000A4E15">
      <w:pPr>
        <w:widowControl w:val="0"/>
        <w:autoSpaceDE w:val="0"/>
        <w:autoSpaceDN w:val="0"/>
        <w:adjustRightInd w:val="0"/>
        <w:rPr>
          <w:rFonts w:ascii="Lucida Grande" w:hAnsi="Lucida Grande" w:cs="Lucida Grande"/>
          <w:color w:val="000000"/>
        </w:rPr>
      </w:pPr>
    </w:p>
    <w:p w14:paraId="7AC8BC2B" w14:textId="7D8CF04E" w:rsidR="000A4E15" w:rsidRPr="00F96800" w:rsidRDefault="000A4E15" w:rsidP="000A4E15">
      <w:pPr>
        <w:widowControl w:val="0"/>
        <w:autoSpaceDE w:val="0"/>
        <w:autoSpaceDN w:val="0"/>
        <w:adjustRightInd w:val="0"/>
        <w:rPr>
          <w:rFonts w:ascii="Times New Roman" w:hAnsi="Times New Roman" w:cs="Times New Roman"/>
          <w:sz w:val="30"/>
          <w:szCs w:val="30"/>
        </w:rPr>
      </w:pPr>
      <w:r>
        <w:rPr>
          <w:rFonts w:ascii="Times New Roman" w:hAnsi="Times New Roman" w:cs="Times New Roman"/>
          <w:sz w:val="30"/>
          <w:szCs w:val="30"/>
        </w:rPr>
        <w:t>Tables 8-</w:t>
      </w:r>
      <w:r w:rsidR="004E53F2">
        <w:rPr>
          <w:rFonts w:ascii="Times New Roman" w:hAnsi="Times New Roman" w:cs="Times New Roman"/>
          <w:sz w:val="30"/>
          <w:szCs w:val="30"/>
        </w:rPr>
        <w:t xml:space="preserve">11 TSSAR identified transcriptional start sites after 12 and 24 hours of N deprivation. </w:t>
      </w:r>
    </w:p>
    <w:p w14:paraId="3EE53901" w14:textId="77777777" w:rsidR="000A4E15" w:rsidRDefault="000A4E15" w:rsidP="000A4E15">
      <w:pPr>
        <w:widowControl w:val="0"/>
        <w:autoSpaceDE w:val="0"/>
        <w:autoSpaceDN w:val="0"/>
        <w:adjustRightInd w:val="0"/>
        <w:rPr>
          <w:rFonts w:ascii="Lucida Grande" w:hAnsi="Lucida Grande" w:cs="Lucida Grande"/>
          <w:color w:val="000000"/>
        </w:rPr>
      </w:pPr>
    </w:p>
    <w:p w14:paraId="5C868156" w14:textId="77777777" w:rsidR="000A4E15" w:rsidRDefault="000A4E15" w:rsidP="00F96800">
      <w:pPr>
        <w:widowControl w:val="0"/>
        <w:autoSpaceDE w:val="0"/>
        <w:autoSpaceDN w:val="0"/>
        <w:adjustRightInd w:val="0"/>
        <w:ind w:left="2160" w:hanging="1440"/>
        <w:rPr>
          <w:rFonts w:ascii="Lucida Grande" w:hAnsi="Lucida Grande" w:cs="Lucida Grande"/>
          <w:color w:val="000000"/>
        </w:rPr>
      </w:pPr>
    </w:p>
    <w:p w14:paraId="2F1C9E34" w14:textId="379A44FB" w:rsidR="000A4E15" w:rsidRPr="004A2FFD" w:rsidRDefault="000A4E15" w:rsidP="00F96800">
      <w:pPr>
        <w:widowControl w:val="0"/>
        <w:autoSpaceDE w:val="0"/>
        <w:autoSpaceDN w:val="0"/>
        <w:adjustRightInd w:val="0"/>
        <w:ind w:left="2160" w:hanging="1440"/>
        <w:rPr>
          <w:rFonts w:ascii="Times New Roman" w:hAnsi="Times New Roman" w:cs="Times New Roman"/>
          <w:color w:val="000000"/>
        </w:rPr>
      </w:pPr>
      <w:r w:rsidRPr="004A2FFD">
        <w:rPr>
          <w:rFonts w:ascii="Times New Roman" w:hAnsi="Times New Roman" w:cs="Times New Roman"/>
          <w:color w:val="000000"/>
        </w:rPr>
        <w:t>Table 8:</w:t>
      </w:r>
      <w:r w:rsidRPr="004A2FFD">
        <w:rPr>
          <w:rFonts w:ascii="Times New Roman" w:hAnsi="Times New Roman" w:cs="Times New Roman"/>
          <w:color w:val="000000"/>
        </w:rPr>
        <w:tab/>
        <w:t>N-Replete Transcriptional Start Sites at 12 Hours Post Starvation Identified by TSSAR.</w:t>
      </w:r>
    </w:p>
    <w:p w14:paraId="370B554B" w14:textId="77777777" w:rsidR="004E53F2" w:rsidRPr="004A2FFD" w:rsidRDefault="004E53F2" w:rsidP="00F96800">
      <w:pPr>
        <w:widowControl w:val="0"/>
        <w:autoSpaceDE w:val="0"/>
        <w:autoSpaceDN w:val="0"/>
        <w:adjustRightInd w:val="0"/>
        <w:ind w:left="2160" w:hanging="1440"/>
        <w:rPr>
          <w:rFonts w:ascii="Times New Roman" w:hAnsi="Times New Roman" w:cs="Times New Roman"/>
          <w:color w:val="000000"/>
        </w:rPr>
      </w:pPr>
    </w:p>
    <w:p w14:paraId="06FB1481" w14:textId="57EF0EEA" w:rsidR="004E53F2" w:rsidRPr="004A2FFD" w:rsidRDefault="004E53F2" w:rsidP="004E53F2">
      <w:pPr>
        <w:widowControl w:val="0"/>
        <w:autoSpaceDE w:val="0"/>
        <w:autoSpaceDN w:val="0"/>
        <w:adjustRightInd w:val="0"/>
        <w:ind w:left="2160" w:hanging="1440"/>
        <w:rPr>
          <w:rFonts w:ascii="Times New Roman" w:hAnsi="Times New Roman" w:cs="Times New Roman"/>
          <w:color w:val="000000"/>
        </w:rPr>
      </w:pPr>
      <w:r w:rsidRPr="004A2FFD">
        <w:rPr>
          <w:rFonts w:ascii="Times New Roman" w:hAnsi="Times New Roman" w:cs="Times New Roman"/>
          <w:color w:val="000000"/>
        </w:rPr>
        <w:t>Table 9:</w:t>
      </w:r>
      <w:r w:rsidRPr="004A2FFD">
        <w:rPr>
          <w:rFonts w:ascii="Times New Roman" w:hAnsi="Times New Roman" w:cs="Times New Roman"/>
          <w:color w:val="000000"/>
        </w:rPr>
        <w:tab/>
        <w:t>N-Deprived Transcriptional Start Sites at 12 Hours Post Starvation Identified by TSSAR.</w:t>
      </w:r>
    </w:p>
    <w:p w14:paraId="091C0C8A" w14:textId="77777777" w:rsidR="004E53F2" w:rsidRPr="004A2FFD" w:rsidRDefault="004E53F2" w:rsidP="004E53F2">
      <w:pPr>
        <w:widowControl w:val="0"/>
        <w:autoSpaceDE w:val="0"/>
        <w:autoSpaceDN w:val="0"/>
        <w:adjustRightInd w:val="0"/>
        <w:ind w:left="2160" w:hanging="1440"/>
        <w:rPr>
          <w:rFonts w:ascii="Times New Roman" w:hAnsi="Times New Roman" w:cs="Times New Roman"/>
          <w:color w:val="000000"/>
        </w:rPr>
      </w:pPr>
    </w:p>
    <w:p w14:paraId="3B40F332" w14:textId="288C9636" w:rsidR="004E53F2" w:rsidRPr="004A2FFD" w:rsidRDefault="004E53F2" w:rsidP="004E53F2">
      <w:pPr>
        <w:widowControl w:val="0"/>
        <w:autoSpaceDE w:val="0"/>
        <w:autoSpaceDN w:val="0"/>
        <w:adjustRightInd w:val="0"/>
        <w:ind w:left="2160" w:hanging="1440"/>
        <w:rPr>
          <w:rFonts w:ascii="Times New Roman" w:hAnsi="Times New Roman" w:cs="Times New Roman"/>
          <w:color w:val="000000"/>
        </w:rPr>
      </w:pPr>
      <w:r w:rsidRPr="004A2FFD">
        <w:rPr>
          <w:rFonts w:ascii="Times New Roman" w:hAnsi="Times New Roman" w:cs="Times New Roman"/>
          <w:color w:val="000000"/>
        </w:rPr>
        <w:t>Table 10:</w:t>
      </w:r>
      <w:r w:rsidRPr="004A2FFD">
        <w:rPr>
          <w:rFonts w:ascii="Times New Roman" w:hAnsi="Times New Roman" w:cs="Times New Roman"/>
          <w:color w:val="000000"/>
        </w:rPr>
        <w:tab/>
        <w:t>N-Replete Transcriptional Start Sites at 24 Hours Post Starvation Identified by TSSAR.</w:t>
      </w:r>
    </w:p>
    <w:p w14:paraId="346B6D5C" w14:textId="77777777" w:rsidR="004E53F2" w:rsidRPr="004A2FFD" w:rsidRDefault="004E53F2" w:rsidP="004E53F2">
      <w:pPr>
        <w:widowControl w:val="0"/>
        <w:autoSpaceDE w:val="0"/>
        <w:autoSpaceDN w:val="0"/>
        <w:adjustRightInd w:val="0"/>
        <w:ind w:left="2160" w:hanging="1440"/>
        <w:rPr>
          <w:rFonts w:ascii="Times New Roman" w:hAnsi="Times New Roman" w:cs="Times New Roman"/>
          <w:color w:val="000000"/>
        </w:rPr>
      </w:pPr>
    </w:p>
    <w:p w14:paraId="48700B35" w14:textId="4C2A72AB" w:rsidR="004E53F2" w:rsidRPr="004A2FFD" w:rsidRDefault="004E53F2" w:rsidP="004E53F2">
      <w:pPr>
        <w:widowControl w:val="0"/>
        <w:autoSpaceDE w:val="0"/>
        <w:autoSpaceDN w:val="0"/>
        <w:adjustRightInd w:val="0"/>
        <w:ind w:left="2160" w:hanging="1440"/>
        <w:rPr>
          <w:rFonts w:ascii="Times New Roman" w:hAnsi="Times New Roman" w:cs="Times New Roman"/>
          <w:color w:val="000000"/>
        </w:rPr>
      </w:pPr>
      <w:r w:rsidRPr="004A2FFD">
        <w:rPr>
          <w:rFonts w:ascii="Times New Roman" w:hAnsi="Times New Roman" w:cs="Times New Roman"/>
          <w:color w:val="000000"/>
        </w:rPr>
        <w:t>Table 11:</w:t>
      </w:r>
      <w:r w:rsidRPr="004A2FFD">
        <w:rPr>
          <w:rFonts w:ascii="Times New Roman" w:hAnsi="Times New Roman" w:cs="Times New Roman"/>
          <w:color w:val="000000"/>
        </w:rPr>
        <w:tab/>
        <w:t>N-Deprived Transcriptional Start Sites at 24 Hours Post Starvation Identified by TSSAR.</w:t>
      </w:r>
    </w:p>
    <w:p w14:paraId="14B5B77D" w14:textId="77777777" w:rsidR="002C04C5" w:rsidRDefault="002C04C5" w:rsidP="002C04C5">
      <w:pPr>
        <w:widowControl w:val="0"/>
        <w:autoSpaceDE w:val="0"/>
        <w:autoSpaceDN w:val="0"/>
        <w:adjustRightInd w:val="0"/>
        <w:rPr>
          <w:rFonts w:ascii="Times New Roman" w:hAnsi="Times New Roman" w:cs="Times New Roman"/>
          <w:sz w:val="30"/>
          <w:szCs w:val="30"/>
        </w:rPr>
      </w:pPr>
    </w:p>
    <w:p w14:paraId="78B46BBB" w14:textId="6FFEA5B7" w:rsidR="002C04C5" w:rsidRPr="00F96800" w:rsidRDefault="002C04C5" w:rsidP="002C04C5">
      <w:pPr>
        <w:widowControl w:val="0"/>
        <w:autoSpaceDE w:val="0"/>
        <w:autoSpaceDN w:val="0"/>
        <w:adjustRightInd w:val="0"/>
        <w:rPr>
          <w:rFonts w:ascii="Times New Roman" w:hAnsi="Times New Roman" w:cs="Times New Roman"/>
          <w:sz w:val="30"/>
          <w:szCs w:val="30"/>
        </w:rPr>
      </w:pPr>
      <w:r>
        <w:rPr>
          <w:rFonts w:ascii="Times New Roman" w:hAnsi="Times New Roman" w:cs="Times New Roman"/>
          <w:sz w:val="30"/>
          <w:szCs w:val="30"/>
        </w:rPr>
        <w:t xml:space="preserve">Tables 12-13 Transcriptional start site comparisons of primary and internal sites and comparison to Voigt et al., 2014 </w:t>
      </w:r>
    </w:p>
    <w:p w14:paraId="137DDB7F" w14:textId="77777777" w:rsidR="004E53F2" w:rsidRPr="004A2FFD" w:rsidRDefault="004E53F2" w:rsidP="004E53F2">
      <w:pPr>
        <w:widowControl w:val="0"/>
        <w:autoSpaceDE w:val="0"/>
        <w:autoSpaceDN w:val="0"/>
        <w:adjustRightInd w:val="0"/>
        <w:ind w:left="2160" w:hanging="1440"/>
        <w:rPr>
          <w:rFonts w:ascii="Times New Roman" w:hAnsi="Times New Roman" w:cs="Times New Roman"/>
          <w:color w:val="000000"/>
        </w:rPr>
      </w:pPr>
    </w:p>
    <w:p w14:paraId="1A2922E7" w14:textId="1728548B" w:rsidR="004E53F2" w:rsidRPr="004A2FFD" w:rsidRDefault="004E53F2" w:rsidP="004E53F2">
      <w:pPr>
        <w:ind w:left="2160" w:hanging="1440"/>
        <w:rPr>
          <w:rFonts w:ascii="Times New Roman" w:eastAsia="Times New Roman" w:hAnsi="Times New Roman" w:cs="Times New Roman"/>
          <w:color w:val="000000"/>
        </w:rPr>
      </w:pPr>
      <w:r w:rsidRPr="004A2FFD">
        <w:rPr>
          <w:rFonts w:ascii="Times New Roman" w:hAnsi="Times New Roman" w:cs="Times New Roman"/>
          <w:color w:val="000000"/>
        </w:rPr>
        <w:t>Table 12:</w:t>
      </w:r>
      <w:r w:rsidRPr="004A2FFD">
        <w:rPr>
          <w:rFonts w:ascii="Times New Roman" w:hAnsi="Times New Roman" w:cs="Times New Roman"/>
          <w:color w:val="000000"/>
        </w:rPr>
        <w:tab/>
      </w:r>
      <w:r w:rsidRPr="004A2FFD">
        <w:rPr>
          <w:rFonts w:ascii="Times New Roman" w:eastAsia="Times New Roman" w:hAnsi="Times New Roman" w:cs="Times New Roman"/>
          <w:color w:val="000000"/>
        </w:rPr>
        <w:t>Internal Start Site Comparison of This Study to Voigt et al.</w:t>
      </w:r>
      <w:r w:rsidR="002C04C5">
        <w:rPr>
          <w:rFonts w:ascii="Times New Roman" w:eastAsia="Times New Roman" w:hAnsi="Times New Roman" w:cs="Times New Roman"/>
          <w:color w:val="000000"/>
        </w:rPr>
        <w:t>,</w:t>
      </w:r>
      <w:r w:rsidRPr="004A2FFD">
        <w:rPr>
          <w:rFonts w:ascii="Times New Roman" w:eastAsia="Times New Roman" w:hAnsi="Times New Roman" w:cs="Times New Roman"/>
          <w:color w:val="000000"/>
        </w:rPr>
        <w:t xml:space="preserve"> (2014). Internal TSSs identified by TSSAR were directly compared to Voigt et al. to determine presence or absence in their study. Genes in bold did not have an internal TSS in their study.</w:t>
      </w:r>
    </w:p>
    <w:p w14:paraId="2ED482D2" w14:textId="77777777" w:rsidR="000231EB" w:rsidRPr="004A2FFD" w:rsidRDefault="000231EB" w:rsidP="004E53F2">
      <w:pPr>
        <w:ind w:left="2160" w:hanging="1440"/>
        <w:rPr>
          <w:rFonts w:ascii="Times New Roman" w:eastAsia="Times New Roman" w:hAnsi="Times New Roman" w:cs="Times New Roman"/>
          <w:color w:val="000000"/>
        </w:rPr>
      </w:pPr>
    </w:p>
    <w:p w14:paraId="7D900C27" w14:textId="366FC6D0" w:rsidR="000231EB" w:rsidRPr="004A2FFD" w:rsidRDefault="000231EB" w:rsidP="000231EB">
      <w:pPr>
        <w:ind w:left="2160" w:hanging="1440"/>
        <w:rPr>
          <w:rFonts w:ascii="Times New Roman" w:eastAsia="Times New Roman" w:hAnsi="Times New Roman" w:cs="Times New Roman"/>
          <w:color w:val="000000"/>
        </w:rPr>
      </w:pPr>
      <w:r w:rsidRPr="004A2FFD">
        <w:rPr>
          <w:rFonts w:ascii="Times New Roman" w:eastAsia="Times New Roman" w:hAnsi="Times New Roman" w:cs="Times New Roman"/>
          <w:color w:val="000000"/>
        </w:rPr>
        <w:t>Table 13:</w:t>
      </w:r>
      <w:r w:rsidRPr="004A2FFD">
        <w:rPr>
          <w:rFonts w:ascii="Times New Roman" w:eastAsia="Times New Roman" w:hAnsi="Times New Roman" w:cs="Times New Roman"/>
          <w:color w:val="000000"/>
        </w:rPr>
        <w:tab/>
        <w:t>Ratio of internal to primary start site utilization based on read mappings and TSSAR. All results are for TSSAR identified internal start sites with a p value of 0. ID column matches to results found in T</w:t>
      </w:r>
      <w:r w:rsidR="00F865E1">
        <w:rPr>
          <w:rFonts w:ascii="Times New Roman" w:eastAsia="Times New Roman" w:hAnsi="Times New Roman" w:cs="Times New Roman"/>
          <w:color w:val="000000"/>
        </w:rPr>
        <w:t>ables S8-S9</w:t>
      </w:r>
      <w:r w:rsidRPr="004A2FFD">
        <w:rPr>
          <w:rFonts w:ascii="Times New Roman" w:eastAsia="Times New Roman" w:hAnsi="Times New Roman" w:cs="Times New Roman"/>
          <w:color w:val="000000"/>
        </w:rPr>
        <w:t>.</w:t>
      </w:r>
    </w:p>
    <w:p w14:paraId="15FFEC42" w14:textId="77777777" w:rsidR="002C04C5" w:rsidRDefault="002C04C5" w:rsidP="002C04C5">
      <w:pPr>
        <w:widowControl w:val="0"/>
        <w:autoSpaceDE w:val="0"/>
        <w:autoSpaceDN w:val="0"/>
        <w:adjustRightInd w:val="0"/>
        <w:rPr>
          <w:rFonts w:ascii="Times New Roman" w:hAnsi="Times New Roman" w:cs="Times New Roman"/>
          <w:sz w:val="30"/>
          <w:szCs w:val="30"/>
        </w:rPr>
      </w:pPr>
    </w:p>
    <w:p w14:paraId="1A4CF92D" w14:textId="06D0AA4E" w:rsidR="002C04C5" w:rsidRPr="00F96800" w:rsidRDefault="002C04C5" w:rsidP="002C04C5">
      <w:pPr>
        <w:widowControl w:val="0"/>
        <w:autoSpaceDE w:val="0"/>
        <w:autoSpaceDN w:val="0"/>
        <w:adjustRightInd w:val="0"/>
        <w:rPr>
          <w:rFonts w:ascii="Times New Roman" w:hAnsi="Times New Roman" w:cs="Times New Roman"/>
          <w:sz w:val="30"/>
          <w:szCs w:val="30"/>
        </w:rPr>
      </w:pPr>
      <w:r>
        <w:rPr>
          <w:rFonts w:ascii="Times New Roman" w:hAnsi="Times New Roman" w:cs="Times New Roman"/>
          <w:sz w:val="30"/>
          <w:szCs w:val="30"/>
        </w:rPr>
        <w:t xml:space="preserve">Tables 14-15 Protein threading results and possible translational start sites </w:t>
      </w:r>
    </w:p>
    <w:p w14:paraId="5DB28B6D" w14:textId="77777777" w:rsidR="000231EB" w:rsidRPr="004A2FFD" w:rsidRDefault="000231EB" w:rsidP="000231EB">
      <w:pPr>
        <w:ind w:left="2160" w:hanging="1440"/>
        <w:rPr>
          <w:rFonts w:ascii="Times New Roman" w:eastAsia="Times New Roman" w:hAnsi="Times New Roman" w:cs="Times New Roman"/>
          <w:color w:val="000000"/>
        </w:rPr>
      </w:pPr>
    </w:p>
    <w:p w14:paraId="0EF575B2" w14:textId="4DFCF309" w:rsidR="000231EB" w:rsidRPr="004A2FFD" w:rsidRDefault="000231EB" w:rsidP="000231EB">
      <w:pPr>
        <w:ind w:left="2160" w:hanging="1440"/>
        <w:rPr>
          <w:rFonts w:ascii="Times New Roman" w:eastAsia="Times New Roman" w:hAnsi="Times New Roman" w:cs="Times New Roman"/>
          <w:color w:val="000000"/>
        </w:rPr>
      </w:pPr>
      <w:r w:rsidRPr="004A2FFD">
        <w:rPr>
          <w:rFonts w:ascii="Times New Roman" w:eastAsia="Times New Roman" w:hAnsi="Times New Roman" w:cs="Times New Roman"/>
          <w:color w:val="000000"/>
        </w:rPr>
        <w:t>Table 14:</w:t>
      </w:r>
      <w:r w:rsidRPr="004A2FFD">
        <w:rPr>
          <w:rFonts w:ascii="Times New Roman" w:eastAsia="Times New Roman" w:hAnsi="Times New Roman" w:cs="Times New Roman"/>
          <w:color w:val="000000"/>
        </w:rPr>
        <w:tab/>
      </w:r>
      <w:r w:rsidRPr="000231EB">
        <w:rPr>
          <w:rFonts w:ascii="Times New Roman" w:eastAsia="Times New Roman" w:hAnsi="Times New Roman" w:cs="Times New Roman"/>
          <w:color w:val="000000"/>
        </w:rPr>
        <w:t xml:space="preserve">Sequence IDs and protein threading results from transcripts with significant internal transcriptional starts sites in MED4 under N-limitation.  </w:t>
      </w:r>
    </w:p>
    <w:p w14:paraId="7C048199" w14:textId="77777777" w:rsidR="000231EB" w:rsidRPr="004A2FFD" w:rsidRDefault="000231EB" w:rsidP="000231EB">
      <w:pPr>
        <w:ind w:left="2160" w:hanging="1440"/>
        <w:rPr>
          <w:rFonts w:ascii="Times New Roman" w:eastAsia="Times New Roman" w:hAnsi="Times New Roman" w:cs="Times New Roman"/>
          <w:color w:val="000000"/>
        </w:rPr>
      </w:pPr>
    </w:p>
    <w:p w14:paraId="673FD23E" w14:textId="3F7921E2" w:rsidR="000231EB" w:rsidRPr="004A2FFD" w:rsidRDefault="000231EB" w:rsidP="000231EB">
      <w:pPr>
        <w:ind w:left="2160" w:hanging="1440"/>
        <w:rPr>
          <w:rFonts w:ascii="Times New Roman" w:eastAsia="Times New Roman" w:hAnsi="Times New Roman" w:cs="Times New Roman"/>
          <w:color w:val="000000"/>
        </w:rPr>
      </w:pPr>
      <w:r w:rsidRPr="004A2FFD">
        <w:rPr>
          <w:rFonts w:ascii="Times New Roman" w:eastAsia="Times New Roman" w:hAnsi="Times New Roman" w:cs="Times New Roman"/>
          <w:color w:val="000000"/>
        </w:rPr>
        <w:t xml:space="preserve">Table </w:t>
      </w:r>
      <w:r w:rsidRPr="000231EB">
        <w:rPr>
          <w:rFonts w:ascii="Times New Roman" w:eastAsia="Times New Roman" w:hAnsi="Times New Roman" w:cs="Times New Roman"/>
          <w:color w:val="000000"/>
        </w:rPr>
        <w:t xml:space="preserve">15: </w:t>
      </w:r>
      <w:r w:rsidRPr="004A2FFD">
        <w:rPr>
          <w:rFonts w:ascii="Times New Roman" w:eastAsia="Times New Roman" w:hAnsi="Times New Roman" w:cs="Times New Roman"/>
          <w:color w:val="000000"/>
        </w:rPr>
        <w:tab/>
      </w:r>
      <w:r w:rsidRPr="000231EB">
        <w:rPr>
          <w:rFonts w:ascii="Times New Roman" w:eastAsia="Times New Roman" w:hAnsi="Times New Roman" w:cs="Times New Roman"/>
          <w:color w:val="000000"/>
        </w:rPr>
        <w:t>Relative number of pyrimidine-rich regions and Possible NtcA binding sites</w:t>
      </w:r>
      <w:r w:rsidRPr="004A2FFD">
        <w:rPr>
          <w:rFonts w:ascii="Times New Roman" w:eastAsia="Times New Roman" w:hAnsi="Times New Roman" w:cs="Times New Roman"/>
          <w:color w:val="000000"/>
        </w:rPr>
        <w:t>.</w:t>
      </w:r>
    </w:p>
    <w:p w14:paraId="373AB4B6" w14:textId="77777777" w:rsidR="002C04C5" w:rsidRDefault="002C04C5" w:rsidP="002C04C5">
      <w:pPr>
        <w:widowControl w:val="0"/>
        <w:autoSpaceDE w:val="0"/>
        <w:autoSpaceDN w:val="0"/>
        <w:adjustRightInd w:val="0"/>
        <w:rPr>
          <w:rFonts w:ascii="Times New Roman" w:hAnsi="Times New Roman" w:cs="Times New Roman"/>
          <w:sz w:val="30"/>
          <w:szCs w:val="30"/>
        </w:rPr>
      </w:pPr>
    </w:p>
    <w:p w14:paraId="50F73861" w14:textId="05356915" w:rsidR="002C04C5" w:rsidRPr="00F96800" w:rsidRDefault="002C04C5" w:rsidP="002C04C5">
      <w:pPr>
        <w:widowControl w:val="0"/>
        <w:autoSpaceDE w:val="0"/>
        <w:autoSpaceDN w:val="0"/>
        <w:adjustRightInd w:val="0"/>
        <w:rPr>
          <w:rFonts w:ascii="Times New Roman" w:hAnsi="Times New Roman" w:cs="Times New Roman"/>
          <w:sz w:val="30"/>
          <w:szCs w:val="30"/>
        </w:rPr>
      </w:pPr>
      <w:r>
        <w:rPr>
          <w:rFonts w:ascii="Times New Roman" w:hAnsi="Times New Roman" w:cs="Times New Roman"/>
          <w:sz w:val="30"/>
          <w:szCs w:val="30"/>
        </w:rPr>
        <w:t>Tables 16-19 Final gene expression comparisons and operon prediction</w:t>
      </w:r>
    </w:p>
    <w:p w14:paraId="2E7451F6" w14:textId="7B721C86" w:rsidR="000231EB" w:rsidRPr="004A2FFD" w:rsidRDefault="000231EB" w:rsidP="000231EB">
      <w:pPr>
        <w:ind w:left="2160" w:hanging="1440"/>
        <w:rPr>
          <w:rFonts w:ascii="Times New Roman" w:eastAsia="Times New Roman" w:hAnsi="Times New Roman" w:cs="Times New Roman"/>
          <w:color w:val="000000"/>
        </w:rPr>
      </w:pPr>
    </w:p>
    <w:p w14:paraId="605DFEA9" w14:textId="25542D99" w:rsidR="000231EB" w:rsidRPr="004A2FFD" w:rsidRDefault="000231EB" w:rsidP="000231EB">
      <w:pPr>
        <w:ind w:left="2160" w:hanging="1440"/>
        <w:rPr>
          <w:rFonts w:ascii="Times New Roman" w:eastAsia="Times New Roman" w:hAnsi="Times New Roman" w:cs="Times New Roman"/>
          <w:color w:val="000000"/>
        </w:rPr>
      </w:pPr>
      <w:r w:rsidRPr="004A2FFD">
        <w:rPr>
          <w:rFonts w:ascii="Times New Roman" w:eastAsia="Times New Roman" w:hAnsi="Times New Roman" w:cs="Times New Roman"/>
          <w:color w:val="000000"/>
        </w:rPr>
        <w:t>Table 16:</w:t>
      </w:r>
      <w:r w:rsidRPr="004A2FFD">
        <w:rPr>
          <w:rFonts w:ascii="Times New Roman" w:eastAsia="Times New Roman" w:hAnsi="Times New Roman" w:cs="Times New Roman"/>
          <w:color w:val="000000"/>
        </w:rPr>
        <w:tab/>
        <w:t>Autocorrelation of Expression Values for Three Datasets -- This study all data, This study top 50% expression values and Tolonen et al. (2006).</w:t>
      </w:r>
    </w:p>
    <w:p w14:paraId="29661901" w14:textId="77777777" w:rsidR="000231EB" w:rsidRPr="004A2FFD" w:rsidRDefault="000231EB" w:rsidP="000231EB">
      <w:pPr>
        <w:ind w:left="2160" w:hanging="1440"/>
        <w:rPr>
          <w:rFonts w:ascii="Times New Roman" w:eastAsia="Times New Roman" w:hAnsi="Times New Roman" w:cs="Times New Roman"/>
          <w:color w:val="000000"/>
        </w:rPr>
      </w:pPr>
    </w:p>
    <w:p w14:paraId="36DB39AB" w14:textId="3822B89B" w:rsidR="000231EB" w:rsidRPr="004A2FFD" w:rsidRDefault="000231EB" w:rsidP="000231EB">
      <w:pPr>
        <w:ind w:firstLine="720"/>
        <w:rPr>
          <w:rFonts w:ascii="Times New Roman" w:eastAsia="Times New Roman" w:hAnsi="Times New Roman" w:cs="Times New Roman"/>
          <w:color w:val="000000"/>
        </w:rPr>
      </w:pPr>
      <w:r w:rsidRPr="004A2FFD">
        <w:rPr>
          <w:rFonts w:ascii="Times New Roman" w:eastAsia="Times New Roman" w:hAnsi="Times New Roman" w:cs="Times New Roman"/>
          <w:color w:val="000000"/>
        </w:rPr>
        <w:t>Table 17:</w:t>
      </w:r>
      <w:r w:rsidRPr="004A2FFD">
        <w:rPr>
          <w:rFonts w:ascii="Times New Roman" w:eastAsia="Times New Roman" w:hAnsi="Times New Roman" w:cs="Times New Roman"/>
          <w:color w:val="000000"/>
        </w:rPr>
        <w:tab/>
      </w:r>
      <w:r w:rsidRPr="000231EB">
        <w:rPr>
          <w:rFonts w:ascii="Times New Roman" w:eastAsia="Times New Roman" w:hAnsi="Times New Roman" w:cs="Times New Roman"/>
          <w:color w:val="000000"/>
        </w:rPr>
        <w:t>Transcripts Described During 3 Hours Post Starvation</w:t>
      </w:r>
      <w:r w:rsidR="00AD7E54">
        <w:rPr>
          <w:rFonts w:ascii="Times New Roman" w:eastAsia="Times New Roman" w:hAnsi="Times New Roman" w:cs="Times New Roman"/>
          <w:color w:val="000000"/>
        </w:rPr>
        <w:t>.</w:t>
      </w:r>
    </w:p>
    <w:p w14:paraId="00592469" w14:textId="77777777" w:rsidR="000231EB" w:rsidRPr="004A2FFD" w:rsidRDefault="000231EB" w:rsidP="000231EB">
      <w:pPr>
        <w:ind w:firstLine="720"/>
        <w:rPr>
          <w:rFonts w:ascii="Times New Roman" w:eastAsia="Times New Roman" w:hAnsi="Times New Roman" w:cs="Times New Roman"/>
          <w:color w:val="000000"/>
        </w:rPr>
      </w:pPr>
    </w:p>
    <w:p w14:paraId="79078A9F" w14:textId="2710D599" w:rsidR="000231EB" w:rsidRPr="004A2FFD" w:rsidRDefault="000231EB" w:rsidP="000231EB">
      <w:pPr>
        <w:ind w:left="2160" w:hanging="1440"/>
        <w:rPr>
          <w:rFonts w:ascii="Times New Roman" w:eastAsia="Times New Roman" w:hAnsi="Times New Roman" w:cs="Times New Roman"/>
          <w:color w:val="000000"/>
        </w:rPr>
      </w:pPr>
      <w:r w:rsidRPr="004A2FFD">
        <w:rPr>
          <w:rFonts w:ascii="Times New Roman" w:eastAsia="Times New Roman" w:hAnsi="Times New Roman" w:cs="Times New Roman"/>
          <w:color w:val="000000"/>
        </w:rPr>
        <w:t>Table 18:</w:t>
      </w:r>
      <w:r w:rsidRPr="004A2FFD">
        <w:rPr>
          <w:rFonts w:ascii="Times New Roman" w:eastAsia="Times New Roman" w:hAnsi="Times New Roman" w:cs="Times New Roman"/>
          <w:color w:val="000000"/>
        </w:rPr>
        <w:tab/>
      </w:r>
      <w:r w:rsidRPr="000231EB">
        <w:rPr>
          <w:rFonts w:ascii="Times New Roman" w:eastAsia="Times New Roman" w:hAnsi="Times New Roman" w:cs="Times New Roman"/>
          <w:color w:val="000000"/>
        </w:rPr>
        <w:t>Ribosomal Transcripts with Significant Regulation 12 and 24 Hours Post Starvation</w:t>
      </w:r>
      <w:r w:rsidR="00AD7E54">
        <w:rPr>
          <w:rFonts w:ascii="Times New Roman" w:eastAsia="Times New Roman" w:hAnsi="Times New Roman" w:cs="Times New Roman"/>
          <w:color w:val="000000"/>
        </w:rPr>
        <w:t>.</w:t>
      </w:r>
    </w:p>
    <w:p w14:paraId="7E5C4A50" w14:textId="77777777" w:rsidR="004A2FFD" w:rsidRPr="004A2FFD" w:rsidRDefault="004A2FFD" w:rsidP="000231EB">
      <w:pPr>
        <w:ind w:left="2160" w:hanging="1440"/>
        <w:rPr>
          <w:rFonts w:ascii="Times New Roman" w:eastAsia="Times New Roman" w:hAnsi="Times New Roman" w:cs="Times New Roman"/>
          <w:color w:val="000000"/>
        </w:rPr>
      </w:pPr>
    </w:p>
    <w:p w14:paraId="27E1E992" w14:textId="4BDF0667" w:rsidR="00F96800" w:rsidRPr="004A2FFD" w:rsidRDefault="004A2FFD" w:rsidP="004A2FFD">
      <w:pPr>
        <w:ind w:firstLine="720"/>
        <w:rPr>
          <w:rFonts w:ascii="Times New Roman" w:eastAsia="Times New Roman" w:hAnsi="Times New Roman" w:cs="Times New Roman"/>
          <w:color w:val="000000"/>
        </w:rPr>
      </w:pPr>
      <w:r w:rsidRPr="004A2FFD">
        <w:rPr>
          <w:rFonts w:ascii="Times New Roman" w:eastAsia="Times New Roman" w:hAnsi="Times New Roman" w:cs="Times New Roman"/>
          <w:color w:val="000000"/>
        </w:rPr>
        <w:t>Table 19:</w:t>
      </w:r>
      <w:r w:rsidRPr="004A2FFD">
        <w:rPr>
          <w:rFonts w:ascii="Times New Roman" w:eastAsia="Times New Roman" w:hAnsi="Times New Roman" w:cs="Times New Roman"/>
          <w:color w:val="000000"/>
        </w:rPr>
        <w:tab/>
        <w:t>Predicted Operon Organization by Rockhopper</w:t>
      </w:r>
      <w:r w:rsidR="00AD7E54">
        <w:rPr>
          <w:rFonts w:ascii="Times New Roman" w:eastAsia="Times New Roman" w:hAnsi="Times New Roman" w:cs="Times New Roman"/>
          <w:color w:val="000000"/>
        </w:rPr>
        <w:t>.</w:t>
      </w:r>
    </w:p>
    <w:sectPr w:rsidR="00F96800" w:rsidRPr="004A2FFD" w:rsidSect="00A168B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375CC"/>
    <w:multiLevelType w:val="hybridMultilevel"/>
    <w:tmpl w:val="9E84B78E"/>
    <w:lvl w:ilvl="0" w:tplc="598A8F3E">
      <w:start w:val="1"/>
      <w:numFmt w:val="decimal"/>
      <w:lvlText w:val="%1."/>
      <w:lvlJc w:val="left"/>
      <w:pPr>
        <w:ind w:left="1440" w:hanging="360"/>
      </w:pPr>
      <w:rPr>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780298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35EB3"/>
    <w:rsid w:val="000231EB"/>
    <w:rsid w:val="000A4E15"/>
    <w:rsid w:val="000F0822"/>
    <w:rsid w:val="00135EB3"/>
    <w:rsid w:val="001C3F98"/>
    <w:rsid w:val="002C04C5"/>
    <w:rsid w:val="00362F25"/>
    <w:rsid w:val="004A2FFD"/>
    <w:rsid w:val="004E53F2"/>
    <w:rsid w:val="006D650A"/>
    <w:rsid w:val="006D74E5"/>
    <w:rsid w:val="00707C05"/>
    <w:rsid w:val="008F1980"/>
    <w:rsid w:val="009C002E"/>
    <w:rsid w:val="00A168B1"/>
    <w:rsid w:val="00AD7E54"/>
    <w:rsid w:val="00B71E33"/>
    <w:rsid w:val="00BB1829"/>
    <w:rsid w:val="00BE71AC"/>
    <w:rsid w:val="00C040F0"/>
    <w:rsid w:val="00C22590"/>
    <w:rsid w:val="00D866D0"/>
    <w:rsid w:val="00DF0E3C"/>
    <w:rsid w:val="00F06224"/>
    <w:rsid w:val="00F3326D"/>
    <w:rsid w:val="00F865E1"/>
    <w:rsid w:val="00F96800"/>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3E3B8B"/>
  <w14:defaultImageDpi w14:val="300"/>
  <w15:docId w15:val="{F79A6944-0AEF-48C7-9B6B-8138479CE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3F98"/>
    <w:pPr>
      <w:ind w:left="720"/>
      <w:contextualSpacing/>
    </w:pPr>
  </w:style>
  <w:style w:type="character" w:styleId="CommentReference">
    <w:name w:val="annotation reference"/>
    <w:basedOn w:val="DefaultParagraphFont"/>
    <w:uiPriority w:val="99"/>
    <w:semiHidden/>
    <w:unhideWhenUsed/>
    <w:rsid w:val="00B71E33"/>
    <w:rPr>
      <w:sz w:val="18"/>
      <w:szCs w:val="18"/>
    </w:rPr>
  </w:style>
  <w:style w:type="paragraph" w:styleId="CommentText">
    <w:name w:val="annotation text"/>
    <w:basedOn w:val="Normal"/>
    <w:link w:val="CommentTextChar"/>
    <w:uiPriority w:val="99"/>
    <w:semiHidden/>
    <w:unhideWhenUsed/>
    <w:rsid w:val="00B71E33"/>
  </w:style>
  <w:style w:type="character" w:customStyle="1" w:styleId="CommentTextChar">
    <w:name w:val="Comment Text Char"/>
    <w:basedOn w:val="DefaultParagraphFont"/>
    <w:link w:val="CommentText"/>
    <w:uiPriority w:val="99"/>
    <w:semiHidden/>
    <w:rsid w:val="00B71E33"/>
  </w:style>
  <w:style w:type="paragraph" w:styleId="CommentSubject">
    <w:name w:val="annotation subject"/>
    <w:basedOn w:val="CommentText"/>
    <w:next w:val="CommentText"/>
    <w:link w:val="CommentSubjectChar"/>
    <w:uiPriority w:val="99"/>
    <w:semiHidden/>
    <w:unhideWhenUsed/>
    <w:rsid w:val="00B71E33"/>
    <w:rPr>
      <w:b/>
      <w:bCs/>
      <w:sz w:val="20"/>
      <w:szCs w:val="20"/>
    </w:rPr>
  </w:style>
  <w:style w:type="character" w:customStyle="1" w:styleId="CommentSubjectChar">
    <w:name w:val="Comment Subject Char"/>
    <w:basedOn w:val="CommentTextChar"/>
    <w:link w:val="CommentSubject"/>
    <w:uiPriority w:val="99"/>
    <w:semiHidden/>
    <w:rsid w:val="00B71E33"/>
    <w:rPr>
      <w:b/>
      <w:bCs/>
      <w:sz w:val="20"/>
      <w:szCs w:val="20"/>
    </w:rPr>
  </w:style>
  <w:style w:type="paragraph" w:styleId="BalloonText">
    <w:name w:val="Balloon Text"/>
    <w:basedOn w:val="Normal"/>
    <w:link w:val="BalloonTextChar"/>
    <w:uiPriority w:val="99"/>
    <w:semiHidden/>
    <w:unhideWhenUsed/>
    <w:rsid w:val="00B71E3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71E33"/>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722830">
      <w:bodyDiv w:val="1"/>
      <w:marLeft w:val="0"/>
      <w:marRight w:val="0"/>
      <w:marTop w:val="0"/>
      <w:marBottom w:val="0"/>
      <w:divBdr>
        <w:top w:val="none" w:sz="0" w:space="0" w:color="auto"/>
        <w:left w:val="none" w:sz="0" w:space="0" w:color="auto"/>
        <w:bottom w:val="none" w:sz="0" w:space="0" w:color="auto"/>
        <w:right w:val="none" w:sz="0" w:space="0" w:color="auto"/>
      </w:divBdr>
    </w:div>
    <w:div w:id="609703395">
      <w:bodyDiv w:val="1"/>
      <w:marLeft w:val="0"/>
      <w:marRight w:val="0"/>
      <w:marTop w:val="0"/>
      <w:marBottom w:val="0"/>
      <w:divBdr>
        <w:top w:val="none" w:sz="0" w:space="0" w:color="auto"/>
        <w:left w:val="none" w:sz="0" w:space="0" w:color="auto"/>
        <w:bottom w:val="none" w:sz="0" w:space="0" w:color="auto"/>
        <w:right w:val="none" w:sz="0" w:space="0" w:color="auto"/>
      </w:divBdr>
    </w:div>
    <w:div w:id="647168058">
      <w:bodyDiv w:val="1"/>
      <w:marLeft w:val="0"/>
      <w:marRight w:val="0"/>
      <w:marTop w:val="0"/>
      <w:marBottom w:val="0"/>
      <w:divBdr>
        <w:top w:val="none" w:sz="0" w:space="0" w:color="auto"/>
        <w:left w:val="none" w:sz="0" w:space="0" w:color="auto"/>
        <w:bottom w:val="none" w:sz="0" w:space="0" w:color="auto"/>
        <w:right w:val="none" w:sz="0" w:space="0" w:color="auto"/>
      </w:divBdr>
    </w:div>
    <w:div w:id="1197497954">
      <w:bodyDiv w:val="1"/>
      <w:marLeft w:val="0"/>
      <w:marRight w:val="0"/>
      <w:marTop w:val="0"/>
      <w:marBottom w:val="0"/>
      <w:divBdr>
        <w:top w:val="none" w:sz="0" w:space="0" w:color="auto"/>
        <w:left w:val="none" w:sz="0" w:space="0" w:color="auto"/>
        <w:bottom w:val="none" w:sz="0" w:space="0" w:color="auto"/>
        <w:right w:val="none" w:sz="0" w:space="0" w:color="auto"/>
      </w:divBdr>
    </w:div>
    <w:div w:id="1623149922">
      <w:bodyDiv w:val="1"/>
      <w:marLeft w:val="0"/>
      <w:marRight w:val="0"/>
      <w:marTop w:val="0"/>
      <w:marBottom w:val="0"/>
      <w:divBdr>
        <w:top w:val="none" w:sz="0" w:space="0" w:color="auto"/>
        <w:left w:val="none" w:sz="0" w:space="0" w:color="auto"/>
        <w:bottom w:val="none" w:sz="0" w:space="0" w:color="auto"/>
        <w:right w:val="none" w:sz="0" w:space="0" w:color="auto"/>
      </w:divBdr>
    </w:div>
    <w:div w:id="1763795124">
      <w:bodyDiv w:val="1"/>
      <w:marLeft w:val="0"/>
      <w:marRight w:val="0"/>
      <w:marTop w:val="0"/>
      <w:marBottom w:val="0"/>
      <w:divBdr>
        <w:top w:val="none" w:sz="0" w:space="0" w:color="auto"/>
        <w:left w:val="none" w:sz="0" w:space="0" w:color="auto"/>
        <w:bottom w:val="none" w:sz="0" w:space="0" w:color="auto"/>
        <w:right w:val="none" w:sz="0" w:space="0" w:color="auto"/>
      </w:divBdr>
    </w:div>
    <w:div w:id="1834953310">
      <w:bodyDiv w:val="1"/>
      <w:marLeft w:val="0"/>
      <w:marRight w:val="0"/>
      <w:marTop w:val="0"/>
      <w:marBottom w:val="0"/>
      <w:divBdr>
        <w:top w:val="none" w:sz="0" w:space="0" w:color="auto"/>
        <w:left w:val="none" w:sz="0" w:space="0" w:color="auto"/>
        <w:bottom w:val="none" w:sz="0" w:space="0" w:color="auto"/>
        <w:right w:val="none" w:sz="0" w:space="0" w:color="auto"/>
      </w:divBdr>
    </w:div>
    <w:div w:id="21303162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446</Words>
  <Characters>2525</Characters>
  <Application>Microsoft Office Word</Application>
  <DocSecurity>0</DocSecurity>
  <Lines>93</Lines>
  <Paragraphs>36</Paragraphs>
  <ScaleCrop>false</ScaleCrop>
  <HeadingPairs>
    <vt:vector size="2" baseType="variant">
      <vt:variant>
        <vt:lpstr>Title</vt:lpstr>
      </vt:variant>
      <vt:variant>
        <vt:i4>1</vt:i4>
      </vt:variant>
    </vt:vector>
  </HeadingPairs>
  <TitlesOfParts>
    <vt:vector size="1" baseType="lpstr">
      <vt:lpstr/>
    </vt:vector>
  </TitlesOfParts>
  <Company>DRI</Company>
  <LinksUpToDate>false</LinksUpToDate>
  <CharactersWithSpaces>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Read</dc:creator>
  <cp:keywords/>
  <dc:description/>
  <cp:lastModifiedBy>אסנת ויסברג</cp:lastModifiedBy>
  <cp:revision>4</cp:revision>
  <cp:lastPrinted>2017-02-06T17:55:00Z</cp:lastPrinted>
  <dcterms:created xsi:type="dcterms:W3CDTF">2017-03-02T23:13:00Z</dcterms:created>
  <dcterms:modified xsi:type="dcterms:W3CDTF">2025-12-07T11:54:00Z</dcterms:modified>
</cp:coreProperties>
</file>