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B0D" w:rsidRDefault="00FE67A6" w:rsidP="0011285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45922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3E492C">
        <w:rPr>
          <w:rFonts w:ascii="Times New Roman" w:hAnsi="Times New Roman" w:cs="Times New Roman"/>
          <w:b/>
          <w:sz w:val="24"/>
          <w:szCs w:val="24"/>
        </w:rPr>
        <w:t xml:space="preserve">Cell counts and </w:t>
      </w:r>
      <w:r w:rsidR="00D65B0D" w:rsidRPr="00404CFE">
        <w:rPr>
          <w:rFonts w:ascii="Times New Roman" w:hAnsi="Times New Roman" w:cs="Times New Roman"/>
          <w:b/>
          <w:sz w:val="24"/>
          <w:szCs w:val="24"/>
        </w:rPr>
        <w:t>imaging</w:t>
      </w:r>
      <w:r w:rsidR="00D65B0D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3E492C">
        <w:rPr>
          <w:rFonts w:ascii="Times New Roman" w:hAnsi="Times New Roman" w:cs="Times New Roman"/>
          <w:sz w:val="24"/>
          <w:szCs w:val="24"/>
        </w:rPr>
        <w:t>Cel</w:t>
      </w:r>
      <w:r w:rsidR="001229A2">
        <w:rPr>
          <w:rFonts w:ascii="Times New Roman" w:hAnsi="Times New Roman" w:cs="Times New Roman"/>
          <w:sz w:val="24"/>
          <w:szCs w:val="24"/>
        </w:rPr>
        <w:t xml:space="preserve">l counting was performed by </w:t>
      </w:r>
      <w:r w:rsidR="001229A2" w:rsidRPr="00D65B0D">
        <w:rPr>
          <w:rFonts w:ascii="Times New Roman" w:hAnsi="Times New Roman" w:cs="Times New Roman"/>
          <w:sz w:val="24"/>
          <w:szCs w:val="24"/>
        </w:rPr>
        <w:t>fluorescence activated cell sorting</w:t>
      </w:r>
      <w:r w:rsidR="003E492C">
        <w:rPr>
          <w:rFonts w:ascii="Times New Roman" w:hAnsi="Times New Roman" w:cs="Times New Roman"/>
          <w:sz w:val="24"/>
          <w:szCs w:val="24"/>
        </w:rPr>
        <w:t xml:space="preserve"> </w:t>
      </w:r>
      <w:r w:rsidR="001229A2">
        <w:rPr>
          <w:rFonts w:ascii="Times New Roman" w:hAnsi="Times New Roman" w:cs="Times New Roman"/>
          <w:sz w:val="24"/>
          <w:szCs w:val="24"/>
        </w:rPr>
        <w:t xml:space="preserve">(FACS; </w:t>
      </w:r>
      <w:r w:rsidR="003E492C">
        <w:rPr>
          <w:rFonts w:ascii="Times New Roman" w:hAnsi="Times New Roman" w:cs="Times New Roman"/>
          <w:sz w:val="24"/>
          <w:szCs w:val="24"/>
        </w:rPr>
        <w:t xml:space="preserve">see main text Materials and Methods) and cell counts </w:t>
      </w:r>
      <w:r w:rsidR="003E492C" w:rsidRPr="003E492C">
        <w:rPr>
          <w:rFonts w:ascii="Times New Roman" w:hAnsi="Times New Roman" w:cs="Times New Roman"/>
          <w:sz w:val="24"/>
          <w:szCs w:val="24"/>
        </w:rPr>
        <w:t>are presented as the percentage of total counting events.</w:t>
      </w:r>
      <w:r w:rsidR="003E492C">
        <w:rPr>
          <w:rFonts w:ascii="Times New Roman" w:hAnsi="Times New Roman" w:cs="Times New Roman"/>
          <w:sz w:val="24"/>
          <w:szCs w:val="24"/>
        </w:rPr>
        <w:t xml:space="preserve"> </w:t>
      </w:r>
      <w:r w:rsidR="00D65B0D" w:rsidRPr="00404CFE">
        <w:rPr>
          <w:rFonts w:ascii="Times New Roman" w:hAnsi="Times New Roman" w:cs="Times New Roman"/>
          <w:sz w:val="24"/>
          <w:szCs w:val="24"/>
        </w:rPr>
        <w:t xml:space="preserve">Microscopic images were acquired on a Zeiss LSM 710 Scanning Confocal Laser Microscope (Carl Zeiss MicroImaging GmbH, Jena, Germany) equipped with a W Plan-Apochromatic 63x/1.0 M27 objective. </w:t>
      </w:r>
      <w:r w:rsidR="00D65B0D" w:rsidRPr="00404CFE">
        <w:rPr>
          <w:rFonts w:ascii="Times New Roman" w:hAnsi="Times New Roman" w:cs="Times New Roman"/>
          <w:i/>
          <w:sz w:val="24"/>
          <w:szCs w:val="24"/>
        </w:rPr>
        <w:t xml:space="preserve">M. ruber </w:t>
      </w:r>
      <w:r w:rsidR="00D65B0D" w:rsidRPr="00404CFE">
        <w:rPr>
          <w:rFonts w:ascii="Times New Roman" w:hAnsi="Times New Roman" w:cs="Times New Roman"/>
          <w:sz w:val="24"/>
          <w:szCs w:val="24"/>
        </w:rPr>
        <w:t>cells were visualized by SYBR Gold (Life Technologies</w:t>
      </w:r>
      <w:r w:rsidR="000129D8" w:rsidRPr="000129D8">
        <w:rPr>
          <w:rFonts w:ascii="Times New Roman" w:hAnsi="Times New Roman" w:cs="Times New Roman"/>
          <w:sz w:val="24"/>
          <w:szCs w:val="24"/>
        </w:rPr>
        <w:t>, Carlsbad, CA</w:t>
      </w:r>
      <w:r w:rsidR="00D65B0D" w:rsidRPr="00404CFE">
        <w:rPr>
          <w:rFonts w:ascii="Times New Roman" w:hAnsi="Times New Roman" w:cs="Times New Roman"/>
          <w:sz w:val="24"/>
          <w:szCs w:val="24"/>
        </w:rPr>
        <w:t>)</w:t>
      </w:r>
      <w:r w:rsidR="00D65B0D" w:rsidRPr="00404CF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65B0D" w:rsidRPr="00404CFE">
        <w:rPr>
          <w:rFonts w:ascii="Times New Roman" w:hAnsi="Times New Roman" w:cs="Times New Roman"/>
          <w:sz w:val="24"/>
          <w:szCs w:val="24"/>
        </w:rPr>
        <w:t xml:space="preserve">499-598 nm. </w:t>
      </w:r>
      <w:r w:rsidR="00D65B0D" w:rsidRPr="00404CFE">
        <w:rPr>
          <w:rFonts w:ascii="Times New Roman" w:hAnsi="Times New Roman" w:cs="Times New Roman"/>
          <w:i/>
          <w:sz w:val="24"/>
          <w:szCs w:val="24"/>
        </w:rPr>
        <w:t>T.</w:t>
      </w:r>
      <w:r w:rsidR="00D65B0D" w:rsidRPr="00404CFE">
        <w:rPr>
          <w:rFonts w:ascii="Times New Roman" w:hAnsi="Times New Roman" w:cs="Times New Roman"/>
          <w:sz w:val="24"/>
          <w:szCs w:val="24"/>
        </w:rPr>
        <w:t xml:space="preserve"> </w:t>
      </w:r>
      <w:r w:rsidR="00D65B0D" w:rsidRPr="00404CFE">
        <w:rPr>
          <w:rFonts w:ascii="Times New Roman" w:hAnsi="Times New Roman" w:cs="Times New Roman"/>
          <w:i/>
          <w:sz w:val="24"/>
          <w:szCs w:val="24"/>
        </w:rPr>
        <w:t xml:space="preserve">elongatus </w:t>
      </w:r>
      <w:r w:rsidR="00D65B0D" w:rsidRPr="00404CFE">
        <w:rPr>
          <w:rFonts w:ascii="Times New Roman" w:hAnsi="Times New Roman" w:cs="Times New Roman"/>
          <w:sz w:val="24"/>
          <w:szCs w:val="24"/>
        </w:rPr>
        <w:t xml:space="preserve">was visualized by auto-fluorescence measured at 651-721 nm. Images were processed with Volocity (Perkin Elmer, Waltham, MA) and used to obtain the cell size measurements made along the major and minor axis.  </w:t>
      </w:r>
    </w:p>
    <w:p w:rsidR="00D65B0D" w:rsidRDefault="00D65B0D" w:rsidP="0093120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F7F80" w:rsidRPr="00245922" w:rsidRDefault="00D65B0D" w:rsidP="0093120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2D1E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67A6" w:rsidRPr="00245922">
        <w:rPr>
          <w:rFonts w:ascii="Times New Roman" w:hAnsi="Times New Roman" w:cs="Times New Roman"/>
          <w:b/>
          <w:sz w:val="24"/>
          <w:szCs w:val="24"/>
        </w:rPr>
        <w:t xml:space="preserve">Batch growth of </w:t>
      </w:r>
      <w:r w:rsidR="002D1ED7">
        <w:rPr>
          <w:rFonts w:ascii="Times New Roman" w:hAnsi="Times New Roman" w:cs="Times New Roman"/>
          <w:b/>
          <w:i/>
          <w:sz w:val="24"/>
          <w:szCs w:val="24"/>
        </w:rPr>
        <w:t>Meiothermus ruber</w:t>
      </w:r>
    </w:p>
    <w:p w:rsidR="00A71026" w:rsidRPr="00245922" w:rsidRDefault="00FE67A6" w:rsidP="0093120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5922">
        <w:rPr>
          <w:rFonts w:ascii="Times New Roman" w:hAnsi="Times New Roman" w:cs="Times New Roman"/>
          <w:sz w:val="24"/>
          <w:szCs w:val="24"/>
        </w:rPr>
        <w:t xml:space="preserve">Axenic </w:t>
      </w:r>
      <w:r w:rsidR="000648C4">
        <w:rPr>
          <w:rFonts w:ascii="Times New Roman" w:hAnsi="Times New Roman" w:cs="Times New Roman"/>
          <w:i/>
          <w:sz w:val="24"/>
          <w:szCs w:val="24"/>
        </w:rPr>
        <w:t xml:space="preserve">M. ruber </w:t>
      </w:r>
      <w:r w:rsidRPr="00245922">
        <w:rPr>
          <w:rFonts w:ascii="Times New Roman" w:hAnsi="Times New Roman" w:cs="Times New Roman"/>
          <w:sz w:val="24"/>
          <w:szCs w:val="24"/>
        </w:rPr>
        <w:t>was cultured in batch to test for nitrate consumption. Cultures were grown in 250 ml shake flasks charged with 25 ml of BP1 media supplemented with 0.1% yeast extract, 5 mM lactate and 17 mM NaNO</w:t>
      </w:r>
      <w:r w:rsidRPr="0024592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FA3112" w:rsidRPr="00245922">
        <w:rPr>
          <w:rFonts w:ascii="Times New Roman" w:hAnsi="Times New Roman" w:cs="Times New Roman"/>
          <w:sz w:val="24"/>
          <w:szCs w:val="24"/>
        </w:rPr>
        <w:t xml:space="preserve">. </w:t>
      </w:r>
      <w:r w:rsidRPr="00245922">
        <w:rPr>
          <w:rFonts w:ascii="Times New Roman" w:hAnsi="Times New Roman" w:cs="Times New Roman"/>
          <w:sz w:val="24"/>
          <w:szCs w:val="24"/>
        </w:rPr>
        <w:t>Cultures were inoculated with exponentially growing cells to an OD</w:t>
      </w:r>
      <w:r w:rsidRPr="00245922">
        <w:rPr>
          <w:rFonts w:ascii="Times New Roman" w:hAnsi="Times New Roman" w:cs="Times New Roman"/>
          <w:sz w:val="24"/>
          <w:szCs w:val="24"/>
          <w:vertAlign w:val="subscript"/>
        </w:rPr>
        <w:t>600</w:t>
      </w:r>
      <w:r w:rsidRPr="00245922">
        <w:rPr>
          <w:rFonts w:ascii="Times New Roman" w:hAnsi="Times New Roman" w:cs="Times New Roman"/>
          <w:sz w:val="24"/>
          <w:szCs w:val="24"/>
        </w:rPr>
        <w:t xml:space="preserve"> of 0.066, held at </w:t>
      </w:r>
      <w:proofErr w:type="gramStart"/>
      <w:r w:rsidRPr="00245922">
        <w:rPr>
          <w:rFonts w:ascii="Times New Roman" w:hAnsi="Times New Roman" w:cs="Times New Roman"/>
          <w:sz w:val="24"/>
          <w:szCs w:val="24"/>
        </w:rPr>
        <w:t>55°C</w:t>
      </w:r>
      <w:proofErr w:type="gramEnd"/>
      <w:r w:rsidRPr="00245922">
        <w:rPr>
          <w:rFonts w:ascii="Times New Roman" w:hAnsi="Times New Roman" w:cs="Times New Roman"/>
          <w:sz w:val="24"/>
          <w:szCs w:val="24"/>
        </w:rPr>
        <w:t xml:space="preserve"> and agitated at 150 RPM for 48 hrs.</w:t>
      </w:r>
      <w:r w:rsidR="00A71026" w:rsidRPr="00245922">
        <w:rPr>
          <w:rFonts w:ascii="Times New Roman" w:hAnsi="Times New Roman" w:cs="Times New Roman"/>
          <w:sz w:val="24"/>
          <w:szCs w:val="24"/>
        </w:rPr>
        <w:t xml:space="preserve"> An abiotic control was run under the same conditions.</w:t>
      </w:r>
      <w:r w:rsidR="00E73D2D" w:rsidRPr="00245922">
        <w:rPr>
          <w:rFonts w:ascii="Times New Roman" w:hAnsi="Times New Roman" w:cs="Times New Roman"/>
          <w:sz w:val="24"/>
          <w:szCs w:val="24"/>
        </w:rPr>
        <w:t xml:space="preserve"> Nitrate was measured on a Dionex ICS-200 anion chromatograph (Thermo Fisher Scientific Inc</w:t>
      </w:r>
      <w:r w:rsidR="00FA3112">
        <w:rPr>
          <w:rFonts w:ascii="Times New Roman" w:hAnsi="Times New Roman" w:cs="Times New Roman"/>
          <w:sz w:val="24"/>
          <w:szCs w:val="24"/>
        </w:rPr>
        <w:t>.</w:t>
      </w:r>
      <w:r w:rsidR="000129D8">
        <w:rPr>
          <w:rFonts w:ascii="Times New Roman" w:hAnsi="Times New Roman" w:cs="Times New Roman"/>
          <w:sz w:val="24"/>
          <w:szCs w:val="24"/>
        </w:rPr>
        <w:t>,</w:t>
      </w:r>
      <w:r w:rsidR="000129D8" w:rsidRPr="000129D8">
        <w:t xml:space="preserve"> </w:t>
      </w:r>
      <w:r w:rsidR="000129D8" w:rsidRPr="000129D8">
        <w:rPr>
          <w:rFonts w:ascii="Times New Roman" w:hAnsi="Times New Roman" w:cs="Times New Roman"/>
          <w:sz w:val="24"/>
          <w:szCs w:val="24"/>
        </w:rPr>
        <w:t>Waltham, MA</w:t>
      </w:r>
      <w:r w:rsidR="000129D8">
        <w:rPr>
          <w:rFonts w:ascii="Times New Roman" w:hAnsi="Times New Roman" w:cs="Times New Roman"/>
          <w:sz w:val="24"/>
          <w:szCs w:val="24"/>
        </w:rPr>
        <w:t xml:space="preserve"> </w:t>
      </w:r>
      <w:r w:rsidR="00E73D2D" w:rsidRPr="00245922">
        <w:rPr>
          <w:rFonts w:ascii="Times New Roman" w:hAnsi="Times New Roman" w:cs="Times New Roman"/>
          <w:sz w:val="24"/>
          <w:szCs w:val="24"/>
        </w:rPr>
        <w:t>)</w:t>
      </w:r>
      <w:r w:rsidR="002B346D" w:rsidRPr="00245922">
        <w:rPr>
          <w:rFonts w:ascii="Times New Roman" w:hAnsi="Times New Roman" w:cs="Times New Roman"/>
          <w:sz w:val="24"/>
          <w:szCs w:val="24"/>
        </w:rPr>
        <w:t xml:space="preserve"> </w:t>
      </w:r>
      <w:r w:rsidR="002B346D" w:rsidRPr="00245922">
        <w:rPr>
          <w:rFonts w:ascii="Times New Roman" w:hAnsi="Times New Roman" w:cs="Times New Roman"/>
          <w:sz w:val="24"/>
          <w:szCs w:val="24"/>
        </w:rPr>
        <w:fldChar w:fldCharType="begin"/>
      </w:r>
      <w:r w:rsidR="000B3B99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&lt;EndNote&gt;&lt;Cite&gt;&lt;Author&gt;Pfaff&lt;/Author&gt;&lt;Year&gt;1991&lt;/Year&gt;&lt;RecNum&gt;31&lt;/RecNum&gt;&lt;DisplayText&gt;(1)&lt;/DisplayText&gt;&lt;record&gt;&lt;rec-number&gt;31&lt;/rec-number&gt;&lt;foreign-keys&gt;&lt;key app="EN" db-id="5sxxwepeyapxrber5du5fvaaz59zva5z2dda" timestamp="1430951881"&gt;31&lt;/key&gt;&lt;/foreign-keys&gt;&lt;ref-type name="Journal Article"&gt;17&lt;/ref-type&gt;&lt;contributors&gt;&lt;authors&gt;&lt;author&gt;Pfaff, JD&lt;/author&gt;&lt;author&gt;Brockhoff, CA&lt;/author&gt;&lt;author&gt;O’Dell, JW&lt;/author&gt;&lt;/authors&gt;&lt;/contributors&gt;&lt;titles&gt;&lt;title&gt;The determination of inorganic anions in water by ion chromatography&lt;/title&gt;&lt;secondary-title&gt;US Environmental Protection Agency Method&lt;/secondary-title&gt;&lt;/titles&gt;&lt;periodical&gt;&lt;full-title&gt;US Environmental Protection Agency Method&lt;/full-title&gt;&lt;/periodical&gt;&lt;volume&gt;300&lt;/volume&gt;&lt;dates&gt;&lt;year&gt;1991&lt;/year&gt;&lt;/dates&gt;&lt;urls&gt;&lt;/urls&gt;&lt;/record&gt;&lt;/Cite&gt;&lt;/EndNote&gt;</w:instrText>
      </w:r>
      <w:r w:rsidR="002B346D" w:rsidRPr="00245922">
        <w:rPr>
          <w:rFonts w:ascii="Times New Roman" w:hAnsi="Times New Roman" w:cs="Times New Roman"/>
          <w:sz w:val="24"/>
          <w:szCs w:val="24"/>
        </w:rPr>
        <w:fldChar w:fldCharType="separate"/>
      </w:r>
      <w:r w:rsidR="000B3B99">
        <w:rPr>
          <w:rFonts w:ascii="Times New Roman" w:hAnsi="Times New Roman" w:cs="Times New Roman"/>
          <w:noProof/>
          <w:sz w:val="24"/>
          <w:szCs w:val="24"/>
        </w:rPr>
        <w:t>(</w:t>
      </w:r>
      <w:hyperlink w:anchor="_ENREF_1" w:tooltip="Pfaff, 1991 #31" w:history="1">
        <w:r w:rsidR="000B3B99">
          <w:rPr>
            <w:rFonts w:ascii="Times New Roman" w:hAnsi="Times New Roman" w:cs="Times New Roman"/>
            <w:noProof/>
            <w:sz w:val="24"/>
            <w:szCs w:val="24"/>
          </w:rPr>
          <w:t>1</w:t>
        </w:r>
      </w:hyperlink>
      <w:r w:rsidR="000B3B99">
        <w:rPr>
          <w:rFonts w:ascii="Times New Roman" w:hAnsi="Times New Roman" w:cs="Times New Roman"/>
          <w:noProof/>
          <w:sz w:val="24"/>
          <w:szCs w:val="24"/>
        </w:rPr>
        <w:t>)</w:t>
      </w:r>
      <w:r w:rsidR="002B346D" w:rsidRPr="00245922">
        <w:rPr>
          <w:rFonts w:ascii="Times New Roman" w:hAnsi="Times New Roman" w:cs="Times New Roman"/>
          <w:sz w:val="24"/>
          <w:szCs w:val="24"/>
        </w:rPr>
        <w:fldChar w:fldCharType="end"/>
      </w:r>
      <w:r w:rsidR="00E73D2D" w:rsidRPr="00245922">
        <w:rPr>
          <w:rFonts w:ascii="Times New Roman" w:hAnsi="Times New Roman" w:cs="Times New Roman"/>
          <w:sz w:val="24"/>
          <w:szCs w:val="24"/>
        </w:rPr>
        <w:t>.</w:t>
      </w:r>
    </w:p>
    <w:p w:rsidR="00D65B0D" w:rsidRDefault="00FE67A6" w:rsidP="00AE34F6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45922">
        <w:rPr>
          <w:rFonts w:ascii="Times New Roman" w:hAnsi="Times New Roman" w:cs="Times New Roman"/>
          <w:sz w:val="24"/>
          <w:szCs w:val="24"/>
        </w:rPr>
        <w:t xml:space="preserve"> Axenic </w:t>
      </w:r>
      <w:r w:rsidRPr="00245922">
        <w:rPr>
          <w:rFonts w:ascii="Times New Roman" w:hAnsi="Times New Roman" w:cs="Times New Roman"/>
          <w:i/>
          <w:sz w:val="24"/>
          <w:szCs w:val="24"/>
        </w:rPr>
        <w:t xml:space="preserve">M. ruber </w:t>
      </w:r>
      <w:r w:rsidRPr="00245922">
        <w:rPr>
          <w:rFonts w:ascii="Times New Roman" w:hAnsi="Times New Roman" w:cs="Times New Roman"/>
          <w:sz w:val="24"/>
          <w:szCs w:val="24"/>
        </w:rPr>
        <w:t xml:space="preserve">was unable to consume </w:t>
      </w:r>
      <w:r w:rsidRPr="002D1ED7">
        <w:rPr>
          <w:rFonts w:ascii="Times New Roman" w:hAnsi="Times New Roman" w:cs="Times New Roman"/>
          <w:sz w:val="24"/>
          <w:szCs w:val="24"/>
        </w:rPr>
        <w:t>nitrate (</w:t>
      </w:r>
      <w:r w:rsidR="002D1ED7">
        <w:rPr>
          <w:rFonts w:ascii="Times New Roman" w:hAnsi="Times New Roman" w:cs="Times New Roman"/>
          <w:sz w:val="24"/>
          <w:szCs w:val="24"/>
        </w:rPr>
        <w:t>Fig. S2</w:t>
      </w:r>
      <w:r w:rsidR="00FA3112" w:rsidRPr="002D1ED7">
        <w:rPr>
          <w:rFonts w:ascii="Times New Roman" w:hAnsi="Times New Roman" w:cs="Times New Roman"/>
          <w:sz w:val="24"/>
          <w:szCs w:val="24"/>
        </w:rPr>
        <w:t>)</w:t>
      </w:r>
      <w:r w:rsidR="00FA3112">
        <w:rPr>
          <w:rFonts w:ascii="Times New Roman" w:hAnsi="Times New Roman" w:cs="Times New Roman"/>
          <w:sz w:val="24"/>
          <w:szCs w:val="24"/>
        </w:rPr>
        <w:t>,</w:t>
      </w:r>
      <w:r w:rsidR="00FA3112" w:rsidRPr="00245922">
        <w:rPr>
          <w:rFonts w:ascii="Times New Roman" w:hAnsi="Times New Roman" w:cs="Times New Roman"/>
          <w:sz w:val="24"/>
          <w:szCs w:val="24"/>
        </w:rPr>
        <w:t xml:space="preserve"> </w:t>
      </w:r>
      <w:r w:rsidR="00EA44BE" w:rsidRPr="00245922">
        <w:rPr>
          <w:rFonts w:ascii="Times New Roman" w:hAnsi="Times New Roman" w:cs="Times New Roman"/>
          <w:sz w:val="24"/>
          <w:szCs w:val="24"/>
        </w:rPr>
        <w:t xml:space="preserve">which was </w:t>
      </w:r>
      <w:r w:rsidR="00075679" w:rsidRPr="00245922">
        <w:rPr>
          <w:rFonts w:ascii="Times New Roman" w:hAnsi="Times New Roman" w:cs="Times New Roman"/>
          <w:sz w:val="24"/>
          <w:szCs w:val="24"/>
        </w:rPr>
        <w:t>the sole nitrogen source supplied during cultivation of the binary consortium</w:t>
      </w:r>
      <w:r w:rsidRPr="00245922">
        <w:rPr>
          <w:rFonts w:ascii="Times New Roman" w:hAnsi="Times New Roman" w:cs="Times New Roman"/>
          <w:sz w:val="24"/>
          <w:szCs w:val="24"/>
        </w:rPr>
        <w:t>.</w:t>
      </w:r>
      <w:r w:rsidR="00EA44BE" w:rsidRPr="00245922">
        <w:rPr>
          <w:rFonts w:ascii="Times New Roman" w:hAnsi="Times New Roman" w:cs="Times New Roman"/>
          <w:sz w:val="24"/>
          <w:szCs w:val="24"/>
        </w:rPr>
        <w:t xml:space="preserve"> This experimental result is complemented by the fact that the </w:t>
      </w:r>
      <w:r w:rsidR="00EA44BE" w:rsidRPr="00245922">
        <w:rPr>
          <w:rFonts w:ascii="Times New Roman" w:hAnsi="Times New Roman" w:cs="Times New Roman"/>
          <w:i/>
          <w:sz w:val="24"/>
          <w:szCs w:val="24"/>
        </w:rPr>
        <w:t xml:space="preserve">M. ruber </w:t>
      </w:r>
      <w:r w:rsidR="00EA44BE" w:rsidRPr="00245922">
        <w:rPr>
          <w:rFonts w:ascii="Times New Roman" w:hAnsi="Times New Roman" w:cs="Times New Roman"/>
          <w:sz w:val="24"/>
          <w:szCs w:val="24"/>
        </w:rPr>
        <w:t xml:space="preserve">genome does not contain the </w:t>
      </w:r>
      <w:r w:rsidR="00FA3112" w:rsidRPr="00245922">
        <w:rPr>
          <w:rFonts w:ascii="Times New Roman" w:hAnsi="Times New Roman" w:cs="Times New Roman"/>
          <w:sz w:val="24"/>
          <w:szCs w:val="24"/>
        </w:rPr>
        <w:t>princip</w:t>
      </w:r>
      <w:r w:rsidR="00FA3112">
        <w:rPr>
          <w:rFonts w:ascii="Times New Roman" w:hAnsi="Times New Roman" w:cs="Times New Roman"/>
          <w:sz w:val="24"/>
          <w:szCs w:val="24"/>
        </w:rPr>
        <w:t>al</w:t>
      </w:r>
      <w:r w:rsidR="00FA3112" w:rsidRPr="00245922">
        <w:rPr>
          <w:rFonts w:ascii="Times New Roman" w:hAnsi="Times New Roman" w:cs="Times New Roman"/>
          <w:sz w:val="24"/>
          <w:szCs w:val="24"/>
        </w:rPr>
        <w:t xml:space="preserve"> </w:t>
      </w:r>
      <w:r w:rsidR="00EA44BE" w:rsidRPr="00245922">
        <w:rPr>
          <w:rFonts w:ascii="Times New Roman" w:hAnsi="Times New Roman" w:cs="Times New Roman"/>
          <w:sz w:val="24"/>
          <w:szCs w:val="24"/>
        </w:rPr>
        <w:t xml:space="preserve">genes associated with nitrate reduction (assimilatory or </w:t>
      </w:r>
      <w:r w:rsidR="000648C4" w:rsidRPr="00245922">
        <w:rPr>
          <w:rFonts w:ascii="Times New Roman" w:hAnsi="Times New Roman" w:cs="Times New Roman"/>
          <w:sz w:val="24"/>
          <w:szCs w:val="24"/>
        </w:rPr>
        <w:t>dissimilatory</w:t>
      </w:r>
      <w:r w:rsidR="00EA44BE" w:rsidRPr="00245922">
        <w:rPr>
          <w:rFonts w:ascii="Times New Roman" w:hAnsi="Times New Roman" w:cs="Times New Roman"/>
          <w:sz w:val="24"/>
          <w:szCs w:val="24"/>
        </w:rPr>
        <w:t xml:space="preserve">). </w:t>
      </w:r>
      <w:r w:rsidR="00EA44BE" w:rsidRPr="00245922">
        <w:rPr>
          <w:rFonts w:ascii="Times New Roman" w:hAnsi="Times New Roman" w:cs="Times New Roman"/>
          <w:i/>
          <w:sz w:val="24"/>
          <w:szCs w:val="24"/>
        </w:rPr>
        <w:t xml:space="preserve">M. ruber </w:t>
      </w:r>
      <w:r w:rsidR="00EA44BE" w:rsidRPr="00245922">
        <w:rPr>
          <w:rFonts w:ascii="Times New Roman" w:hAnsi="Times New Roman" w:cs="Times New Roman"/>
          <w:sz w:val="24"/>
          <w:szCs w:val="24"/>
        </w:rPr>
        <w:t xml:space="preserve">was reliant upon organic nitrogen supplied by </w:t>
      </w:r>
      <w:r w:rsidR="00EA44BE" w:rsidRPr="00112852">
        <w:rPr>
          <w:rFonts w:ascii="Times New Roman" w:hAnsi="Times New Roman" w:cs="Times New Roman"/>
          <w:i/>
          <w:sz w:val="24"/>
          <w:szCs w:val="24"/>
        </w:rPr>
        <w:t>T. elongatus</w:t>
      </w:r>
      <w:r w:rsidR="00EA44BE" w:rsidRPr="00245922">
        <w:rPr>
          <w:rFonts w:ascii="Times New Roman" w:hAnsi="Times New Roman" w:cs="Times New Roman"/>
          <w:sz w:val="24"/>
          <w:szCs w:val="24"/>
        </w:rPr>
        <w:t xml:space="preserve"> during binary cultivation.</w:t>
      </w:r>
    </w:p>
    <w:p w:rsidR="00AE34F6" w:rsidRPr="00AE34F6" w:rsidRDefault="00AE34F6" w:rsidP="00AE34F6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5A0EE6" w:rsidRPr="00245922" w:rsidRDefault="00D65B0D" w:rsidP="0093120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5A0EE6" w:rsidRPr="00245922">
        <w:rPr>
          <w:rFonts w:ascii="Times New Roman" w:hAnsi="Times New Roman" w:cs="Times New Roman"/>
          <w:b/>
          <w:sz w:val="24"/>
          <w:szCs w:val="24"/>
        </w:rPr>
        <w:t>. Metabolite Analysis</w:t>
      </w:r>
    </w:p>
    <w:p w:rsidR="0009176B" w:rsidRDefault="0051011B" w:rsidP="001128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5922">
        <w:rPr>
          <w:rFonts w:ascii="Times New Roman" w:hAnsi="Times New Roman" w:cs="Times New Roman"/>
          <w:sz w:val="24"/>
          <w:szCs w:val="24"/>
        </w:rPr>
        <w:t>Samples were collected from the turbidostat during steady-states</w:t>
      </w:r>
      <w:r w:rsidR="00757485">
        <w:rPr>
          <w:rFonts w:ascii="Times New Roman" w:hAnsi="Times New Roman" w:cs="Times New Roman"/>
          <w:sz w:val="24"/>
          <w:szCs w:val="24"/>
        </w:rPr>
        <w:t xml:space="preserve"> (biolog</w:t>
      </w:r>
      <w:r w:rsidR="00980AEB">
        <w:rPr>
          <w:rFonts w:ascii="Times New Roman" w:hAnsi="Times New Roman" w:cs="Times New Roman"/>
          <w:sz w:val="24"/>
          <w:szCs w:val="24"/>
        </w:rPr>
        <w:t xml:space="preserve">ical duplicates </w:t>
      </w:r>
      <w:r w:rsidR="00BE423A">
        <w:rPr>
          <w:rFonts w:ascii="Times New Roman" w:hAnsi="Times New Roman" w:cs="Times New Roman"/>
          <w:sz w:val="24"/>
          <w:szCs w:val="24"/>
        </w:rPr>
        <w:t>sampled 1</w:t>
      </w:r>
      <w:r w:rsidR="00757485">
        <w:rPr>
          <w:rFonts w:ascii="Times New Roman" w:hAnsi="Times New Roman" w:cs="Times New Roman"/>
          <w:sz w:val="24"/>
          <w:szCs w:val="24"/>
        </w:rPr>
        <w:t xml:space="preserve"> </w:t>
      </w:r>
      <w:r w:rsidR="00980AEB">
        <w:rPr>
          <w:rFonts w:ascii="Times New Roman" w:hAnsi="Times New Roman" w:cs="Times New Roman"/>
          <w:sz w:val="24"/>
          <w:szCs w:val="24"/>
        </w:rPr>
        <w:t xml:space="preserve">or more </w:t>
      </w:r>
      <w:r w:rsidR="00757485">
        <w:rPr>
          <w:rFonts w:ascii="Times New Roman" w:hAnsi="Times New Roman" w:cs="Times New Roman"/>
          <w:sz w:val="24"/>
          <w:szCs w:val="24"/>
        </w:rPr>
        <w:t>residence time</w:t>
      </w:r>
      <w:r w:rsidR="00980AEB">
        <w:rPr>
          <w:rFonts w:ascii="Times New Roman" w:hAnsi="Times New Roman" w:cs="Times New Roman"/>
          <w:sz w:val="24"/>
          <w:szCs w:val="24"/>
        </w:rPr>
        <w:t>s apart</w:t>
      </w:r>
      <w:r w:rsidR="00757485">
        <w:rPr>
          <w:rFonts w:ascii="Times New Roman" w:hAnsi="Times New Roman" w:cs="Times New Roman"/>
          <w:sz w:val="24"/>
          <w:szCs w:val="24"/>
        </w:rPr>
        <w:t xml:space="preserve"> from each other)</w:t>
      </w:r>
      <w:r w:rsidRPr="00245922">
        <w:rPr>
          <w:rFonts w:ascii="Times New Roman" w:hAnsi="Times New Roman" w:cs="Times New Roman"/>
          <w:sz w:val="24"/>
          <w:szCs w:val="24"/>
        </w:rPr>
        <w:t xml:space="preserve"> and passed through a 0.2 µm syringe filter to collect a spent media fraction. Then, 1 mL filtrate aliquots were was dried under a speed-vac concentrator for chemical analysis. Fresh sterile medium was prepared by the same method for control. Drie</w:t>
      </w:r>
      <w:r w:rsidR="00757485">
        <w:rPr>
          <w:rFonts w:ascii="Times New Roman" w:hAnsi="Times New Roman" w:cs="Times New Roman"/>
          <w:sz w:val="24"/>
          <w:szCs w:val="24"/>
        </w:rPr>
        <w:t>d samples were chemically deriva</w:t>
      </w:r>
      <w:r w:rsidRPr="00245922">
        <w:rPr>
          <w:rFonts w:ascii="Times New Roman" w:hAnsi="Times New Roman" w:cs="Times New Roman"/>
          <w:sz w:val="24"/>
          <w:szCs w:val="24"/>
        </w:rPr>
        <w:t xml:space="preserve">tized via </w:t>
      </w:r>
      <w:proofErr w:type="spellStart"/>
      <w:r w:rsidRPr="00245922">
        <w:rPr>
          <w:rFonts w:ascii="Times New Roman" w:hAnsi="Times New Roman" w:cs="Times New Roman"/>
          <w:sz w:val="24"/>
          <w:szCs w:val="24"/>
        </w:rPr>
        <w:t>methoxyamination</w:t>
      </w:r>
      <w:proofErr w:type="spellEnd"/>
      <w:r w:rsidRPr="0024592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45922">
        <w:rPr>
          <w:rFonts w:ascii="Times New Roman" w:hAnsi="Times New Roman" w:cs="Times New Roman"/>
          <w:sz w:val="24"/>
          <w:szCs w:val="24"/>
        </w:rPr>
        <w:t>trimethylsilyation</w:t>
      </w:r>
      <w:proofErr w:type="spellEnd"/>
      <w:r w:rsidRPr="00245922">
        <w:rPr>
          <w:rFonts w:ascii="Times New Roman" w:hAnsi="Times New Roman" w:cs="Times New Roman"/>
          <w:sz w:val="24"/>
          <w:szCs w:val="24"/>
        </w:rPr>
        <w:t xml:space="preserve">, and analyzed by GC-MS as reported previously </w:t>
      </w:r>
      <w:r w:rsidRPr="00245922">
        <w:rPr>
          <w:rFonts w:ascii="Times New Roman" w:hAnsi="Times New Roman" w:cs="Times New Roman"/>
          <w:sz w:val="24"/>
          <w:szCs w:val="24"/>
        </w:rPr>
        <w:fldChar w:fldCharType="begin"/>
      </w:r>
      <w:r w:rsidR="000B3B99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&lt;EndNote&gt;&lt;Cite&gt;&lt;Author&gt;Kim&lt;/Author&gt;&lt;Year&gt;2015&lt;/Year&gt;&lt;RecNum&gt;33&lt;/RecNum&gt;&lt;DisplayText&gt;(2)&lt;/DisplayText&gt;&lt;record&gt;&lt;rec-number&gt;33&lt;/rec-number&gt;&lt;foreign-keys&gt;&lt;key app="EN" db-id="5sxxwepeyapxrber5du5fvaaz59zva5z2dda" timestamp="1434750218"&gt;33&lt;/key&gt;&lt;/foreign-keys&gt;&lt;ref-type name="Journal Article"&gt;17&lt;/ref-type&gt;&lt;contributors&gt;&lt;authors&gt;&lt;author&gt;Kim, Young-Mo&lt;/author&gt;&lt;author&gt;Nowack, Shane&lt;/author&gt;&lt;author&gt;Olsen, Millie T&lt;/author&gt;&lt;author&gt;Becraft, Eric D&lt;/author&gt;&lt;author&gt;Wood, Jason M&lt;/author&gt;&lt;author&gt;Thiel, Vera&lt;/author&gt;&lt;author&gt;Klapper, Isaac&lt;/author&gt;&lt;author&gt;Kühl, Michael&lt;/author&gt;&lt;author&gt;Fredrickson, James K&lt;/author&gt;&lt;author&gt;Bryant, Donald A&lt;/author&gt;&lt;/authors&gt;&lt;/contributors&gt;&lt;titles&gt;&lt;title&gt;Diel metabolomics analysis of a hot spring chlorophototrophic microbial mat leads to new hypotheses of community member metabolisms&lt;/title&gt;&lt;secondary-title&gt;Frontiers in microbiology&lt;/secondary-title&gt;&lt;/titles&gt;&lt;periodical&gt;&lt;full-title&gt;Frontiers in microbiology&lt;/full-title&gt;&lt;/periodical&gt;&lt;volume&gt;6&lt;/volume&gt;&lt;dates&gt;&lt;year&gt;2015&lt;/year&gt;&lt;/dates&gt;&lt;urls&gt;&lt;/urls&gt;&lt;/record&gt;&lt;/Cite&gt;&lt;/EndNote&gt;</w:instrText>
      </w:r>
      <w:r w:rsidRPr="00245922">
        <w:rPr>
          <w:rFonts w:ascii="Times New Roman" w:hAnsi="Times New Roman" w:cs="Times New Roman"/>
          <w:sz w:val="24"/>
          <w:szCs w:val="24"/>
        </w:rPr>
        <w:fldChar w:fldCharType="separate"/>
      </w:r>
      <w:r w:rsidR="000B3B99">
        <w:rPr>
          <w:rFonts w:ascii="Times New Roman" w:hAnsi="Times New Roman" w:cs="Times New Roman"/>
          <w:noProof/>
          <w:sz w:val="24"/>
          <w:szCs w:val="24"/>
        </w:rPr>
        <w:t>(</w:t>
      </w:r>
      <w:hyperlink w:anchor="_ENREF_2" w:tooltip="Kim, 2015 #33" w:history="1">
        <w:r w:rsidR="000B3B99">
          <w:rPr>
            <w:rFonts w:ascii="Times New Roman" w:hAnsi="Times New Roman" w:cs="Times New Roman"/>
            <w:noProof/>
            <w:sz w:val="24"/>
            <w:szCs w:val="24"/>
          </w:rPr>
          <w:t>2</w:t>
        </w:r>
      </w:hyperlink>
      <w:r w:rsidR="000B3B99">
        <w:rPr>
          <w:rFonts w:ascii="Times New Roman" w:hAnsi="Times New Roman" w:cs="Times New Roman"/>
          <w:noProof/>
          <w:sz w:val="24"/>
          <w:szCs w:val="24"/>
        </w:rPr>
        <w:t>)</w:t>
      </w:r>
      <w:r w:rsidRPr="00245922">
        <w:rPr>
          <w:rFonts w:ascii="Times New Roman" w:hAnsi="Times New Roman" w:cs="Times New Roman"/>
          <w:sz w:val="24"/>
          <w:szCs w:val="24"/>
        </w:rPr>
        <w:fldChar w:fldCharType="end"/>
      </w:r>
      <w:r w:rsidRPr="00245922">
        <w:rPr>
          <w:rFonts w:ascii="Times New Roman" w:hAnsi="Times New Roman" w:cs="Times New Roman"/>
          <w:sz w:val="24"/>
          <w:szCs w:val="24"/>
        </w:rPr>
        <w:t xml:space="preserve">. Metabolite peaks which were detected over the fresh medium samples were monitored and plotted with their intensities. The assay screened for sugars (e.g., sucrose), organic </w:t>
      </w:r>
      <w:proofErr w:type="gramStart"/>
      <w:r w:rsidRPr="00245922">
        <w:rPr>
          <w:rFonts w:ascii="Times New Roman" w:hAnsi="Times New Roman" w:cs="Times New Roman"/>
          <w:sz w:val="24"/>
          <w:szCs w:val="24"/>
        </w:rPr>
        <w:t>acids</w:t>
      </w:r>
      <w:proofErr w:type="gramEnd"/>
      <w:r w:rsidRPr="00245922">
        <w:rPr>
          <w:rFonts w:ascii="Times New Roman" w:hAnsi="Times New Roman" w:cs="Times New Roman"/>
          <w:sz w:val="24"/>
          <w:szCs w:val="24"/>
        </w:rPr>
        <w:t xml:space="preserve"> and amino acids </w:t>
      </w:r>
      <w:r w:rsidR="00046458">
        <w:rPr>
          <w:rFonts w:ascii="Times New Roman" w:hAnsi="Times New Roman" w:cs="Times New Roman"/>
          <w:sz w:val="24"/>
          <w:szCs w:val="24"/>
        </w:rPr>
        <w:t>(Fig. S3</w:t>
      </w:r>
      <w:r w:rsidRPr="00245922">
        <w:rPr>
          <w:rFonts w:ascii="Times New Roman" w:hAnsi="Times New Roman" w:cs="Times New Roman"/>
          <w:sz w:val="24"/>
          <w:szCs w:val="24"/>
        </w:rPr>
        <w:t>).  Extracellular metabolite signatures for sugars were not distinguishable from the fresh/sterile media controls and citric acid was the only organic acid identified to change. Interestingly, a sui</w:t>
      </w:r>
      <w:r w:rsidR="006344DA">
        <w:rPr>
          <w:rFonts w:ascii="Times New Roman" w:hAnsi="Times New Roman" w:cs="Times New Roman"/>
          <w:sz w:val="24"/>
          <w:szCs w:val="24"/>
        </w:rPr>
        <w:t xml:space="preserve">te of amino acids were detected </w:t>
      </w:r>
      <w:r w:rsidRPr="00245922">
        <w:rPr>
          <w:rFonts w:ascii="Times New Roman" w:hAnsi="Times New Roman" w:cs="Times New Roman"/>
          <w:sz w:val="24"/>
          <w:szCs w:val="24"/>
        </w:rPr>
        <w:t xml:space="preserve">between the axenic </w:t>
      </w:r>
      <w:r w:rsidR="00F7581B">
        <w:rPr>
          <w:rFonts w:ascii="Times New Roman" w:hAnsi="Times New Roman" w:cs="Times New Roman"/>
          <w:i/>
          <w:sz w:val="24"/>
          <w:szCs w:val="24"/>
        </w:rPr>
        <w:t>T. elongatus</w:t>
      </w:r>
      <w:r w:rsidR="00046458">
        <w:rPr>
          <w:rFonts w:ascii="Times New Roman" w:hAnsi="Times New Roman" w:cs="Times New Roman"/>
          <w:sz w:val="24"/>
          <w:szCs w:val="24"/>
        </w:rPr>
        <w:t xml:space="preserve"> </w:t>
      </w:r>
      <w:r w:rsidR="00C1170C" w:rsidRPr="00245922">
        <w:rPr>
          <w:rFonts w:ascii="Times New Roman" w:hAnsi="Times New Roman" w:cs="Times New Roman"/>
          <w:sz w:val="24"/>
          <w:szCs w:val="24"/>
        </w:rPr>
        <w:t xml:space="preserve">and the </w:t>
      </w:r>
      <w:r w:rsidR="006344DA">
        <w:rPr>
          <w:rFonts w:ascii="Times New Roman" w:hAnsi="Times New Roman" w:cs="Times New Roman"/>
          <w:sz w:val="24"/>
          <w:szCs w:val="24"/>
        </w:rPr>
        <w:t>binary culture conditions</w:t>
      </w:r>
      <w:r w:rsidRPr="0024592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47998" w:rsidRDefault="00E47998" w:rsidP="0093120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245922" w:rsidRPr="00245922" w:rsidRDefault="00D65B0D" w:rsidP="0093120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="00245922" w:rsidRPr="0024592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5B606D">
        <w:rPr>
          <w:rFonts w:ascii="Times New Roman" w:hAnsi="Times New Roman" w:cs="Times New Roman"/>
          <w:b/>
          <w:sz w:val="24"/>
          <w:szCs w:val="24"/>
        </w:rPr>
        <w:t xml:space="preserve">RNA isolation and sequencing for axenic </w:t>
      </w:r>
      <w:r w:rsidR="005B606D" w:rsidRPr="005B606D">
        <w:rPr>
          <w:rFonts w:ascii="Times New Roman" w:hAnsi="Times New Roman" w:cs="Times New Roman"/>
          <w:b/>
          <w:i/>
          <w:sz w:val="24"/>
          <w:szCs w:val="24"/>
        </w:rPr>
        <w:t>T. elongatus</w:t>
      </w:r>
      <w:r w:rsidR="005B606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45922" w:rsidRDefault="00245922" w:rsidP="0011285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Axenic </w:t>
      </w:r>
      <w:r w:rsidRPr="00245922">
        <w:rPr>
          <w:rFonts w:ascii="Times New Roman" w:hAnsi="Times New Roman" w:cs="Times New Roman"/>
          <w:i/>
          <w:sz w:val="24"/>
          <w:szCs w:val="24"/>
        </w:rPr>
        <w:t>T. elongatus</w:t>
      </w:r>
      <w:r>
        <w:rPr>
          <w:rFonts w:ascii="Times New Roman" w:hAnsi="Times New Roman" w:cs="Times New Roman"/>
          <w:sz w:val="24"/>
          <w:szCs w:val="24"/>
        </w:rPr>
        <w:t xml:space="preserve"> experiments were initially analyzed and compared prior to performing binary cultivation experiments with </w:t>
      </w:r>
      <w:r w:rsidRPr="00245922">
        <w:rPr>
          <w:rFonts w:ascii="Times New Roman" w:hAnsi="Times New Roman" w:cs="Times New Roman"/>
          <w:i/>
          <w:sz w:val="24"/>
          <w:szCs w:val="24"/>
        </w:rPr>
        <w:t>M. ruber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</w:rPr>
        <w:t>Binary culture samples we</w:t>
      </w:r>
      <w:r w:rsidR="00FB21CF">
        <w:rPr>
          <w:rFonts w:ascii="Times New Roman" w:eastAsia="Calibri" w:hAnsi="Times New Roman" w:cs="Times New Roman"/>
          <w:sz w:val="24"/>
          <w:szCs w:val="24"/>
        </w:rPr>
        <w:t>re composed of approximately &lt;10</w:t>
      </w:r>
      <w:r>
        <w:rPr>
          <w:rFonts w:ascii="Times New Roman" w:eastAsia="Calibri" w:hAnsi="Times New Roman" w:cs="Times New Roman"/>
          <w:sz w:val="24"/>
          <w:szCs w:val="24"/>
        </w:rPr>
        <w:t xml:space="preserve">% </w:t>
      </w:r>
      <w:r w:rsidRPr="00245922">
        <w:rPr>
          <w:rFonts w:ascii="Times New Roman" w:eastAsia="Calibri" w:hAnsi="Times New Roman" w:cs="Times New Roman"/>
          <w:i/>
          <w:sz w:val="24"/>
          <w:szCs w:val="24"/>
        </w:rPr>
        <w:t>M. ruber</w:t>
      </w:r>
      <w:r>
        <w:rPr>
          <w:rFonts w:ascii="Times New Roman" w:eastAsia="Calibri" w:hAnsi="Times New Roman" w:cs="Times New Roman"/>
          <w:sz w:val="24"/>
          <w:szCs w:val="24"/>
        </w:rPr>
        <w:t xml:space="preserve"> by cell count. Therefore, to increase the quality of </w:t>
      </w:r>
      <w:r w:rsidRPr="00245922">
        <w:rPr>
          <w:rFonts w:ascii="Times New Roman" w:eastAsia="Calibri" w:hAnsi="Times New Roman" w:cs="Times New Roman"/>
          <w:i/>
          <w:sz w:val="24"/>
          <w:szCs w:val="24"/>
        </w:rPr>
        <w:t>M. ruber</w:t>
      </w:r>
      <w:r>
        <w:rPr>
          <w:rFonts w:ascii="Times New Roman" w:eastAsia="Calibri" w:hAnsi="Times New Roman" w:cs="Times New Roman"/>
          <w:sz w:val="24"/>
          <w:szCs w:val="24"/>
        </w:rPr>
        <w:t xml:space="preserve"> transcriptomic data the extraction and sequencing methodology used was modified.</w:t>
      </w:r>
      <w:r>
        <w:rPr>
          <w:rFonts w:ascii="Times New Roman" w:hAnsi="Times New Roman" w:cs="Times New Roman"/>
          <w:sz w:val="24"/>
          <w:szCs w:val="24"/>
        </w:rPr>
        <w:t xml:space="preserve"> Sample prepared by the following methods were only used to </w:t>
      </w:r>
      <w:r w:rsidR="00FE5D2B">
        <w:rPr>
          <w:rFonts w:ascii="Times New Roman" w:hAnsi="Times New Roman" w:cs="Times New Roman"/>
          <w:sz w:val="24"/>
          <w:szCs w:val="24"/>
        </w:rPr>
        <w:t>examine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5922">
        <w:rPr>
          <w:rFonts w:ascii="Times New Roman" w:hAnsi="Times New Roman" w:cs="Times New Roman"/>
          <w:i/>
          <w:sz w:val="24"/>
          <w:szCs w:val="24"/>
        </w:rPr>
        <w:t>T. elongatus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5D2B">
        <w:rPr>
          <w:rFonts w:ascii="Times New Roman" w:hAnsi="Times New Roman" w:cs="Times New Roman"/>
          <w:sz w:val="24"/>
          <w:szCs w:val="24"/>
        </w:rPr>
        <w:t>genes and their changes in expression during axenic versus binary growth.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B606D" w:rsidRDefault="00245922" w:rsidP="00112852">
      <w:pPr>
        <w:pStyle w:val="NoSpacing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45922">
        <w:rPr>
          <w:rFonts w:ascii="Times New Roman" w:hAnsi="Times New Roman" w:cs="Times New Roman"/>
          <w:sz w:val="24"/>
          <w:szCs w:val="24"/>
        </w:rPr>
        <w:t xml:space="preserve">Samples were collected from the turbidostat during steady-states. </w:t>
      </w:r>
      <w:r w:rsidRPr="00245922">
        <w:rPr>
          <w:rFonts w:ascii="Times New Roman" w:eastAsia="Calibri" w:hAnsi="Times New Roman" w:cs="Times New Roman"/>
          <w:sz w:val="24"/>
          <w:szCs w:val="24"/>
        </w:rPr>
        <w:t>RNA was extracted using Invitrogen TRIzol® Reagent (</w:t>
      </w:r>
      <w:proofErr w:type="spellStart"/>
      <w:r w:rsidR="00F97A1A" w:rsidRPr="00F97A1A">
        <w:rPr>
          <w:rFonts w:ascii="Times New Roman" w:eastAsia="Calibri" w:hAnsi="Times New Roman" w:cs="Times New Roman"/>
          <w:sz w:val="24"/>
          <w:szCs w:val="24"/>
        </w:rPr>
        <w:t>Thermofischer</w:t>
      </w:r>
      <w:proofErr w:type="spellEnd"/>
      <w:r w:rsidR="00BE423A">
        <w:rPr>
          <w:rFonts w:ascii="Times New Roman" w:eastAsia="Calibri" w:hAnsi="Times New Roman" w:cs="Times New Roman"/>
          <w:sz w:val="24"/>
          <w:szCs w:val="24"/>
        </w:rPr>
        <w:t>,</w:t>
      </w:r>
      <w:r w:rsidR="00BE423A" w:rsidRPr="00BE423A">
        <w:t xml:space="preserve"> </w:t>
      </w:r>
      <w:r w:rsidR="00BE423A" w:rsidRPr="00BE423A">
        <w:rPr>
          <w:rFonts w:ascii="Times New Roman" w:eastAsia="Calibri" w:hAnsi="Times New Roman" w:cs="Times New Roman"/>
          <w:sz w:val="24"/>
          <w:szCs w:val="24"/>
        </w:rPr>
        <w:t>Waltham, MA</w:t>
      </w:r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), followed by genomic DNA </w:t>
      </w:r>
      <w:r w:rsidRPr="00245922">
        <w:rPr>
          <w:rFonts w:ascii="Times New Roman" w:eastAsia="Calibri" w:hAnsi="Times New Roman" w:cs="Times New Roman"/>
          <w:sz w:val="24"/>
          <w:szCs w:val="24"/>
        </w:rPr>
        <w:lastRenderedPageBreak/>
        <w:t>removal and cleaning using Qiagen RNase-Free DNase Set kit (</w:t>
      </w:r>
      <w:r w:rsidR="00F97A1A" w:rsidRPr="00F97A1A">
        <w:rPr>
          <w:rFonts w:ascii="Times New Roman" w:eastAsia="Calibri" w:hAnsi="Times New Roman" w:cs="Times New Roman"/>
          <w:sz w:val="24"/>
          <w:szCs w:val="24"/>
        </w:rPr>
        <w:t>Qiagen</w:t>
      </w:r>
      <w:r w:rsidR="00BE423A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BE423A" w:rsidRPr="00BE423A">
        <w:rPr>
          <w:rFonts w:ascii="Times New Roman" w:eastAsia="Calibri" w:hAnsi="Times New Roman" w:cs="Times New Roman"/>
          <w:sz w:val="24"/>
          <w:szCs w:val="24"/>
        </w:rPr>
        <w:t>Hilden, Germany</w:t>
      </w:r>
      <w:r w:rsidRPr="00245922">
        <w:rPr>
          <w:rFonts w:ascii="Times New Roman" w:eastAsia="Calibri" w:hAnsi="Times New Roman" w:cs="Times New Roman"/>
          <w:sz w:val="24"/>
          <w:szCs w:val="24"/>
        </w:rPr>
        <w:t>) and Qiagen Mini RNeasy™ kit (cat#74104). The Agilent 2100 Bioanalyzer was used to assess the integrity of the RNA samples. Only RNA samples having RNA Integrity Number</w:t>
      </w:r>
      <w:r w:rsidR="00F7581B">
        <w:rPr>
          <w:rFonts w:ascii="Times New Roman" w:eastAsia="Calibri" w:hAnsi="Times New Roman" w:cs="Times New Roman"/>
          <w:sz w:val="24"/>
          <w:szCs w:val="24"/>
        </w:rPr>
        <w:t xml:space="preserve"> (RIN) between 8 -10 were used. </w:t>
      </w:r>
      <w:r w:rsidRPr="00245922">
        <w:rPr>
          <w:rFonts w:ascii="Times New Roman" w:eastAsia="Calibri" w:hAnsi="Times New Roman" w:cs="Times New Roman"/>
          <w:sz w:val="24"/>
          <w:szCs w:val="24"/>
        </w:rPr>
        <w:t>The</w:t>
      </w:r>
      <w:r w:rsidRPr="0024592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Applied Biosystems </w:t>
      </w:r>
      <w:proofErr w:type="spellStart"/>
      <w:r w:rsidRPr="00245922">
        <w:rPr>
          <w:rFonts w:ascii="Times New Roman" w:eastAsia="Calibri" w:hAnsi="Times New Roman" w:cs="Times New Roman"/>
          <w:sz w:val="24"/>
          <w:szCs w:val="24"/>
        </w:rPr>
        <w:t>SOLiD</w:t>
      </w:r>
      <w:r w:rsidRPr="00245922">
        <w:rPr>
          <w:rFonts w:ascii="Times New Roman" w:eastAsia="Calibri" w:hAnsi="Times New Roman" w:cs="Times New Roman"/>
          <w:sz w:val="24"/>
          <w:szCs w:val="24"/>
          <w:vertAlign w:val="superscript"/>
        </w:rPr>
        <w:t>TM</w:t>
      </w:r>
      <w:proofErr w:type="spellEnd"/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 Total RNA-Seq kit (catalog number 4445374) was used to generate the cDNA template library according to the instruction manual. The </w:t>
      </w:r>
      <w:proofErr w:type="spellStart"/>
      <w:r w:rsidRPr="00245922">
        <w:rPr>
          <w:rFonts w:ascii="Times New Roman" w:eastAsia="Calibri" w:hAnsi="Times New Roman" w:cs="Times New Roman"/>
          <w:sz w:val="24"/>
          <w:szCs w:val="24"/>
        </w:rPr>
        <w:t>SOLiD</w:t>
      </w:r>
      <w:r w:rsidRPr="00245922">
        <w:rPr>
          <w:rFonts w:ascii="Times New Roman" w:eastAsia="Calibri" w:hAnsi="Times New Roman" w:cs="Times New Roman"/>
          <w:sz w:val="24"/>
          <w:szCs w:val="24"/>
          <w:vertAlign w:val="superscript"/>
        </w:rPr>
        <w:t>TM</w:t>
      </w:r>
      <w:proofErr w:type="spellEnd"/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 EZ Bead system was used to perform emulsion clonal bead amplification to generate bead templates for </w:t>
      </w:r>
      <w:proofErr w:type="spellStart"/>
      <w:r w:rsidRPr="00245922">
        <w:rPr>
          <w:rFonts w:ascii="Times New Roman" w:eastAsia="Calibri" w:hAnsi="Times New Roman" w:cs="Times New Roman"/>
          <w:sz w:val="24"/>
          <w:szCs w:val="24"/>
        </w:rPr>
        <w:t>SOLiD</w:t>
      </w:r>
      <w:r w:rsidRPr="00245922">
        <w:rPr>
          <w:rFonts w:ascii="Times New Roman" w:eastAsia="Calibri" w:hAnsi="Times New Roman" w:cs="Times New Roman"/>
          <w:sz w:val="24"/>
          <w:szCs w:val="24"/>
          <w:vertAlign w:val="superscript"/>
        </w:rPr>
        <w:t>TM</w:t>
      </w:r>
      <w:proofErr w:type="spellEnd"/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 platform sequencing. Samples were sequenced on the 5500XL </w:t>
      </w:r>
      <w:proofErr w:type="spellStart"/>
      <w:r w:rsidRPr="00245922">
        <w:rPr>
          <w:rFonts w:ascii="Times New Roman" w:eastAsia="Calibri" w:hAnsi="Times New Roman" w:cs="Times New Roman"/>
          <w:sz w:val="24"/>
          <w:szCs w:val="24"/>
        </w:rPr>
        <w:t>SOLiD</w:t>
      </w:r>
      <w:r w:rsidRPr="00245922">
        <w:rPr>
          <w:rFonts w:ascii="Times New Roman" w:eastAsia="Calibri" w:hAnsi="Times New Roman" w:cs="Times New Roman"/>
          <w:sz w:val="24"/>
          <w:szCs w:val="24"/>
          <w:vertAlign w:val="superscript"/>
        </w:rPr>
        <w:t>TM</w:t>
      </w:r>
      <w:proofErr w:type="spellEnd"/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 platform. The 50-base short read sequences produced by the 5500XL </w:t>
      </w:r>
      <w:proofErr w:type="spellStart"/>
      <w:r w:rsidRPr="00245922">
        <w:rPr>
          <w:rFonts w:ascii="Times New Roman" w:eastAsia="Calibri" w:hAnsi="Times New Roman" w:cs="Times New Roman"/>
          <w:sz w:val="24"/>
          <w:szCs w:val="24"/>
        </w:rPr>
        <w:t>SOLiD</w:t>
      </w:r>
      <w:r w:rsidRPr="00245922">
        <w:rPr>
          <w:rFonts w:ascii="Times New Roman" w:eastAsia="Calibri" w:hAnsi="Times New Roman" w:cs="Times New Roman"/>
          <w:sz w:val="24"/>
          <w:szCs w:val="24"/>
          <w:vertAlign w:val="superscript"/>
        </w:rPr>
        <w:t>TM</w:t>
      </w:r>
      <w:proofErr w:type="spellEnd"/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  sequencer were mapped in color space using </w:t>
      </w:r>
      <w:proofErr w:type="spellStart"/>
      <w:r w:rsidRPr="00245922">
        <w:rPr>
          <w:rFonts w:ascii="Times New Roman" w:eastAsia="Calibri" w:hAnsi="Times New Roman" w:cs="Times New Roman"/>
          <w:sz w:val="24"/>
          <w:szCs w:val="24"/>
        </w:rPr>
        <w:t>SOLiD</w:t>
      </w:r>
      <w:r w:rsidRPr="00245922">
        <w:rPr>
          <w:rFonts w:ascii="Times New Roman" w:eastAsia="Calibri" w:hAnsi="Times New Roman" w:cs="Times New Roman"/>
          <w:sz w:val="24"/>
          <w:szCs w:val="24"/>
          <w:vertAlign w:val="superscript"/>
        </w:rPr>
        <w:t>TM</w:t>
      </w:r>
      <w:proofErr w:type="spellEnd"/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245922">
        <w:rPr>
          <w:rFonts w:ascii="Times New Roman" w:eastAsia="Calibri" w:hAnsi="Times New Roman" w:cs="Times New Roman"/>
          <w:sz w:val="24"/>
          <w:szCs w:val="24"/>
        </w:rPr>
        <w:t>LifeScope</w:t>
      </w:r>
      <w:r w:rsidRPr="00245922">
        <w:rPr>
          <w:rFonts w:ascii="Times New Roman" w:eastAsia="Calibri" w:hAnsi="Times New Roman" w:cs="Times New Roman"/>
          <w:sz w:val="24"/>
          <w:szCs w:val="24"/>
          <w:vertAlign w:val="superscript"/>
        </w:rPr>
        <w:t>TM</w:t>
      </w:r>
      <w:proofErr w:type="spellEnd"/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 software version 2.5 using the default parameters  against  genome of </w:t>
      </w:r>
      <w:r w:rsidRPr="00245922">
        <w:rPr>
          <w:rFonts w:ascii="Times New Roman" w:eastAsia="Calibri" w:hAnsi="Times New Roman" w:cs="Times New Roman"/>
          <w:i/>
          <w:sz w:val="24"/>
          <w:szCs w:val="24"/>
        </w:rPr>
        <w:t>Thermosynechococcus elongatus</w:t>
      </w:r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B50F8">
        <w:rPr>
          <w:rFonts w:ascii="Times New Roman" w:eastAsia="Calibri" w:hAnsi="Times New Roman" w:cs="Times New Roman"/>
          <w:sz w:val="24"/>
          <w:szCs w:val="24"/>
        </w:rPr>
        <w:t xml:space="preserve">BP-1 </w:t>
      </w:r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DNA NC-004113,  both the </w:t>
      </w:r>
      <w:proofErr w:type="spellStart"/>
      <w:r w:rsidRPr="00245922">
        <w:rPr>
          <w:rFonts w:ascii="Times New Roman" w:eastAsia="Calibri" w:hAnsi="Times New Roman" w:cs="Times New Roman"/>
          <w:sz w:val="24"/>
          <w:szCs w:val="24"/>
        </w:rPr>
        <w:t>fasta</w:t>
      </w:r>
      <w:proofErr w:type="spellEnd"/>
      <w:r w:rsidRPr="00245922">
        <w:rPr>
          <w:rFonts w:ascii="Times New Roman" w:eastAsia="Calibri" w:hAnsi="Times New Roman" w:cs="Times New Roman"/>
          <w:sz w:val="24"/>
          <w:szCs w:val="24"/>
        </w:rPr>
        <w:t xml:space="preserve"> and the GFF files can be obtained from NCBI Genome databases (</w:t>
      </w:r>
      <w:hyperlink r:id="rId9" w:history="1">
        <w:r w:rsidR="005B606D" w:rsidRPr="008E5AC6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http://www.ncbi.nlm.nih.gov/genome</w:t>
        </w:r>
      </w:hyperlink>
      <w:r w:rsidRPr="00245922">
        <w:rPr>
          <w:rFonts w:ascii="Times New Roman" w:eastAsia="Calibri" w:hAnsi="Times New Roman" w:cs="Times New Roman"/>
          <w:sz w:val="24"/>
          <w:szCs w:val="24"/>
        </w:rPr>
        <w:t>).</w:t>
      </w:r>
      <w:r w:rsidR="00FE5D2B">
        <w:rPr>
          <w:rFonts w:ascii="Times New Roman" w:eastAsia="Calibri" w:hAnsi="Times New Roman" w:cs="Times New Roman"/>
          <w:sz w:val="24"/>
          <w:szCs w:val="24"/>
        </w:rPr>
        <w:t xml:space="preserve"> Raw counts from SOLiD sequencing were then normalized with DESeq2 </w:t>
      </w:r>
      <w:r w:rsidR="00B1115E">
        <w:rPr>
          <w:rFonts w:ascii="Times New Roman" w:eastAsia="Calibri" w:hAnsi="Times New Roman" w:cs="Times New Roman"/>
          <w:sz w:val="24"/>
          <w:szCs w:val="24"/>
        </w:rPr>
        <w:fldChar w:fldCharType="begin"/>
      </w:r>
      <w:r w:rsidR="000B3B99">
        <w:rPr>
          <w:rFonts w:ascii="Times New Roman" w:eastAsia="Calibri" w:hAnsi="Times New Roman" w:cs="Times New Roman"/>
          <w:sz w:val="24"/>
          <w:szCs w:val="24"/>
        </w:rPr>
        <w:instrText xml:space="preserve"> ADDIN EN.CITE &lt;EndNote&gt;&lt;Cite&gt;&lt;Author&gt;Love&lt;/Author&gt;&lt;Year&gt;2014&lt;/Year&gt;&lt;RecNum&gt;38&lt;/RecNum&gt;&lt;DisplayText&gt;(3)&lt;/DisplayText&gt;&lt;record&gt;&lt;rec-number&gt;38&lt;/rec-number&gt;&lt;foreign-keys&gt;&lt;key app="EN" db-id="s2a9w5ptzavs9redxw7pv9fofttrv0r0wepx" timestamp="1465491560"&gt;38&lt;/key&gt;&lt;/foreign-keys&gt;&lt;ref-type name="Journal Article"&gt;17&lt;/ref-type&gt;&lt;contributors&gt;&lt;authors&gt;&lt;author&gt;Love, Michael I&lt;/author&gt;&lt;author&gt;Huber, Wolfgang&lt;/author&gt;&lt;author&gt;Anders, Simon&lt;/author&gt;&lt;/authors&gt;&lt;/contributors&gt;&lt;titles&gt;&lt;title&gt;Moderated estimation of fold change and dispersion for RNA-seq data with DESeq2&lt;/title&gt;&lt;secondary-title&gt;Genome Biol&lt;/secondary-title&gt;&lt;/titles&gt;&lt;periodical&gt;&lt;full-title&gt;Genome Biol&lt;/full-title&gt;&lt;abbr-1&gt;Genome biology&lt;/abbr-1&gt;&lt;/periodical&gt;&lt;pages&gt;1-21&lt;/pages&gt;&lt;volume&gt;15&lt;/volume&gt;&lt;number&gt;12&lt;/number&gt;&lt;dates&gt;&lt;year&gt;2014&lt;/year&gt;&lt;/dates&gt;&lt;isbn&gt;1465-6906&lt;/isbn&gt;&lt;urls&gt;&lt;/urls&gt;&lt;/record&gt;&lt;/Cite&gt;&lt;/EndNote&gt;</w:instrText>
      </w:r>
      <w:r w:rsidR="00B1115E">
        <w:rPr>
          <w:rFonts w:ascii="Times New Roman" w:eastAsia="Calibri" w:hAnsi="Times New Roman" w:cs="Times New Roman"/>
          <w:sz w:val="24"/>
          <w:szCs w:val="24"/>
        </w:rPr>
        <w:fldChar w:fldCharType="separate"/>
      </w:r>
      <w:r w:rsidR="000B3B99">
        <w:rPr>
          <w:rFonts w:ascii="Times New Roman" w:eastAsia="Calibri" w:hAnsi="Times New Roman" w:cs="Times New Roman"/>
          <w:noProof/>
          <w:sz w:val="24"/>
          <w:szCs w:val="24"/>
        </w:rPr>
        <w:t>(</w:t>
      </w:r>
      <w:hyperlink w:anchor="_ENREF_3" w:tooltip="Love, 2014 #38" w:history="1">
        <w:r w:rsidR="000B3B99">
          <w:rPr>
            <w:rFonts w:ascii="Times New Roman" w:eastAsia="Calibri" w:hAnsi="Times New Roman" w:cs="Times New Roman"/>
            <w:noProof/>
            <w:sz w:val="24"/>
            <w:szCs w:val="24"/>
          </w:rPr>
          <w:t>3</w:t>
        </w:r>
      </w:hyperlink>
      <w:r w:rsidR="000B3B99">
        <w:rPr>
          <w:rFonts w:ascii="Times New Roman" w:eastAsia="Calibri" w:hAnsi="Times New Roman" w:cs="Times New Roman"/>
          <w:noProof/>
          <w:sz w:val="24"/>
          <w:szCs w:val="24"/>
        </w:rPr>
        <w:t>)</w:t>
      </w:r>
      <w:r w:rsidR="00B1115E">
        <w:rPr>
          <w:rFonts w:ascii="Times New Roman" w:eastAsia="Calibri" w:hAnsi="Times New Roman" w:cs="Times New Roman"/>
          <w:sz w:val="24"/>
          <w:szCs w:val="24"/>
        </w:rPr>
        <w:fldChar w:fldCharType="end"/>
      </w:r>
      <w:r w:rsidR="00B1115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E5D2B">
        <w:rPr>
          <w:rFonts w:ascii="Times New Roman" w:eastAsia="Calibri" w:hAnsi="Times New Roman" w:cs="Times New Roman"/>
          <w:sz w:val="24"/>
          <w:szCs w:val="24"/>
        </w:rPr>
        <w:t xml:space="preserve">and differentially expressed genes (defined as &gt;2.0 fold change with an adjusted </w:t>
      </w:r>
      <w:r w:rsidR="00FE5D2B" w:rsidRPr="00112852">
        <w:rPr>
          <w:rFonts w:ascii="Times New Roman" w:eastAsia="Calibri" w:hAnsi="Times New Roman" w:cs="Times New Roman"/>
          <w:i/>
          <w:sz w:val="24"/>
          <w:szCs w:val="24"/>
        </w:rPr>
        <w:t>p</w:t>
      </w:r>
      <w:r w:rsidR="00FE5D2B">
        <w:rPr>
          <w:rFonts w:ascii="Times New Roman" w:eastAsia="Calibri" w:hAnsi="Times New Roman" w:cs="Times New Roman"/>
          <w:sz w:val="24"/>
          <w:szCs w:val="24"/>
        </w:rPr>
        <w:t>-value of &lt; 0.05) were also identified with this same program.</w:t>
      </w:r>
    </w:p>
    <w:p w:rsidR="005B606D" w:rsidRDefault="005B606D" w:rsidP="0093120C">
      <w:pPr>
        <w:pStyle w:val="NoSpacing"/>
        <w:ind w:firstLine="720"/>
        <w:rPr>
          <w:rFonts w:ascii="Times New Roman" w:eastAsia="Calibri" w:hAnsi="Times New Roman" w:cs="Times New Roman"/>
          <w:sz w:val="24"/>
          <w:szCs w:val="24"/>
        </w:rPr>
      </w:pPr>
    </w:p>
    <w:p w:rsidR="005B606D" w:rsidRPr="00245922" w:rsidRDefault="00D65B0D" w:rsidP="0093120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5B606D">
        <w:rPr>
          <w:rFonts w:ascii="Times New Roman" w:hAnsi="Times New Roman" w:cs="Times New Roman"/>
          <w:b/>
          <w:sz w:val="24"/>
          <w:szCs w:val="24"/>
        </w:rPr>
        <w:t>. Transcriptomic analyses</w:t>
      </w:r>
    </w:p>
    <w:p w:rsidR="00BA28A3" w:rsidRDefault="005B606D" w:rsidP="00AE34F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Messenger RNA abundance profiles, given in RPKM values for each steady-state condition</w:t>
      </w:r>
      <w:r w:rsidR="00F7581B">
        <w:rPr>
          <w:rFonts w:ascii="Times New Roman" w:eastAsia="Calibri" w:hAnsi="Times New Roman" w:cs="Times New Roman"/>
          <w:sz w:val="24"/>
          <w:szCs w:val="24"/>
        </w:rPr>
        <w:t xml:space="preserve"> (repeated as biological duplicates)</w:t>
      </w:r>
      <w:r>
        <w:rPr>
          <w:rFonts w:ascii="Times New Roman" w:eastAsia="Calibri" w:hAnsi="Times New Roman" w:cs="Times New Roman"/>
          <w:sz w:val="24"/>
          <w:szCs w:val="24"/>
        </w:rPr>
        <w:t>, were filtered</w:t>
      </w:r>
      <w:r w:rsidRPr="00097E5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to remove </w:t>
      </w:r>
      <w:r w:rsidRPr="00097E5D">
        <w:rPr>
          <w:rFonts w:ascii="Times New Roman" w:eastAsia="Calibri" w:hAnsi="Times New Roman" w:cs="Times New Roman"/>
          <w:sz w:val="24"/>
          <w:szCs w:val="24"/>
        </w:rPr>
        <w:t>any gene with an average count of zero in any condition and any gene with an RPKM value of &lt;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97E5D">
        <w:rPr>
          <w:rFonts w:ascii="Times New Roman" w:eastAsia="Calibri" w:hAnsi="Times New Roman" w:cs="Times New Roman"/>
          <w:sz w:val="24"/>
          <w:szCs w:val="24"/>
        </w:rPr>
        <w:t>15 when all conditions were averaged.</w:t>
      </w:r>
      <w:r w:rsidR="00E4799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47998">
        <w:rPr>
          <w:rFonts w:ascii="Times New Roman" w:hAnsi="Times New Roman" w:cs="Times New Roman"/>
          <w:sz w:val="24"/>
          <w:szCs w:val="24"/>
        </w:rPr>
        <w:t xml:space="preserve">Binary culture expression </w:t>
      </w:r>
      <w:r w:rsidR="00E47998" w:rsidRPr="00146FF3">
        <w:rPr>
          <w:rFonts w:ascii="Times New Roman" w:hAnsi="Times New Roman" w:cs="Times New Roman"/>
          <w:sz w:val="24"/>
          <w:szCs w:val="24"/>
        </w:rPr>
        <w:t>profiles were identified</w:t>
      </w:r>
      <w:r w:rsidR="00E47998">
        <w:rPr>
          <w:rFonts w:ascii="Times New Roman" w:hAnsi="Times New Roman" w:cs="Times New Roman"/>
          <w:sz w:val="24"/>
          <w:szCs w:val="24"/>
        </w:rPr>
        <w:t xml:space="preserve"> via K-means clustering</w:t>
      </w:r>
      <w:r w:rsidR="00E47998" w:rsidRPr="00146FF3">
        <w:rPr>
          <w:rFonts w:ascii="Times New Roman" w:hAnsi="Times New Roman" w:cs="Times New Roman"/>
          <w:sz w:val="24"/>
          <w:szCs w:val="24"/>
        </w:rPr>
        <w:t xml:space="preserve"> and calculated with the custom Matlab script </w:t>
      </w:r>
      <w:r w:rsidR="00E47998">
        <w:rPr>
          <w:rFonts w:ascii="Times New Roman" w:hAnsi="Times New Roman" w:cs="Times New Roman"/>
          <w:sz w:val="24"/>
          <w:szCs w:val="24"/>
        </w:rPr>
        <w:t>(</w:t>
      </w:r>
      <w:r w:rsidR="003A6EA6">
        <w:rPr>
          <w:rFonts w:ascii="Times New Roman" w:hAnsi="Times New Roman" w:cs="Times New Roman"/>
          <w:sz w:val="24"/>
          <w:szCs w:val="24"/>
        </w:rPr>
        <w:t>below</w:t>
      </w:r>
      <w:r w:rsidR="00E47998">
        <w:rPr>
          <w:rFonts w:ascii="Times New Roman" w:hAnsi="Times New Roman" w:cs="Times New Roman"/>
          <w:sz w:val="24"/>
          <w:szCs w:val="24"/>
        </w:rPr>
        <w:t xml:space="preserve">) </w:t>
      </w:r>
      <w:r w:rsidR="00E47998" w:rsidRPr="00146FF3">
        <w:rPr>
          <w:rFonts w:ascii="Times New Roman" w:hAnsi="Times New Roman" w:cs="Times New Roman"/>
          <w:sz w:val="24"/>
          <w:szCs w:val="24"/>
        </w:rPr>
        <w:t>which</w:t>
      </w:r>
      <w:r w:rsidR="00E47998">
        <w:rPr>
          <w:rFonts w:ascii="Times New Roman" w:hAnsi="Times New Roman" w:cs="Times New Roman"/>
          <w:sz w:val="24"/>
          <w:szCs w:val="24"/>
        </w:rPr>
        <w:t xml:space="preserve"> masked the bottom 30% of genes with the smallest variance across each respective profile (i.e., flat profiles).</w:t>
      </w:r>
      <w:r w:rsidR="0058610C">
        <w:rPr>
          <w:rFonts w:ascii="Times New Roman" w:hAnsi="Times New Roman" w:cs="Times New Roman"/>
          <w:sz w:val="24"/>
          <w:szCs w:val="24"/>
        </w:rPr>
        <w:t xml:space="preserve"> Significant enrichment was</w:t>
      </w:r>
      <w:r w:rsidR="0058610C" w:rsidRPr="00AE4297">
        <w:rPr>
          <w:rFonts w:ascii="Times New Roman" w:hAnsi="Times New Roman" w:cs="Times New Roman"/>
          <w:sz w:val="24"/>
          <w:szCs w:val="24"/>
        </w:rPr>
        <w:t xml:space="preserve"> defined as the percentage of genes within the profile for which a function has been assigned being significantly higher than the percentage of genes of the same function in the entire genome with a</w:t>
      </w:r>
      <w:r w:rsidR="009A4488">
        <w:rPr>
          <w:rFonts w:ascii="Times New Roman" w:hAnsi="Times New Roman" w:cs="Times New Roman"/>
          <w:sz w:val="24"/>
          <w:szCs w:val="24"/>
        </w:rPr>
        <w:t xml:space="preserve"> </w:t>
      </w:r>
      <w:r w:rsidR="009A4488" w:rsidRPr="00112852">
        <w:rPr>
          <w:rFonts w:ascii="Times New Roman" w:hAnsi="Times New Roman" w:cs="Times New Roman"/>
          <w:i/>
          <w:sz w:val="24"/>
          <w:szCs w:val="24"/>
        </w:rPr>
        <w:t>p</w:t>
      </w:r>
      <w:r w:rsidR="009A4488">
        <w:rPr>
          <w:rFonts w:ascii="Times New Roman" w:hAnsi="Times New Roman" w:cs="Times New Roman"/>
          <w:sz w:val="24"/>
          <w:szCs w:val="24"/>
        </w:rPr>
        <w:t>-value of &lt;</w:t>
      </w:r>
      <w:r w:rsidR="0058610C" w:rsidRPr="00AE4297">
        <w:rPr>
          <w:rFonts w:ascii="Times New Roman" w:hAnsi="Times New Roman" w:cs="Times New Roman"/>
          <w:sz w:val="24"/>
          <w:szCs w:val="24"/>
        </w:rPr>
        <w:t xml:space="preserve"> 0.05 according to Fisher’s exact test. </w:t>
      </w:r>
      <w:r w:rsidR="00F56E75" w:rsidRPr="00F56E7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E34F6" w:rsidRDefault="00AE34F6" w:rsidP="0093120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B209F9" w:rsidRPr="00245922" w:rsidRDefault="00D65B0D" w:rsidP="0093120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B209F9">
        <w:rPr>
          <w:rFonts w:ascii="Times New Roman" w:hAnsi="Times New Roman" w:cs="Times New Roman"/>
          <w:b/>
          <w:sz w:val="24"/>
          <w:szCs w:val="24"/>
        </w:rPr>
        <w:t>. Growth and photosynthesis kinetics</w:t>
      </w:r>
    </w:p>
    <w:p w:rsidR="00D418A9" w:rsidRDefault="00D418A9" w:rsidP="001128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212F">
        <w:rPr>
          <w:rFonts w:ascii="Times New Roman" w:hAnsi="Times New Roman" w:cs="Times New Roman"/>
          <w:sz w:val="24"/>
          <w:szCs w:val="24"/>
        </w:rPr>
        <w:t>The net rate of O</w:t>
      </w:r>
      <w:r w:rsidRPr="00D321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3212F">
        <w:rPr>
          <w:rFonts w:ascii="Times New Roman" w:hAnsi="Times New Roman" w:cs="Times New Roman"/>
          <w:sz w:val="24"/>
          <w:szCs w:val="24"/>
        </w:rPr>
        <w:t xml:space="preserve"> production was calculated from the steady-state mass balance through the bioreactor control volume (Equation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D3212F">
        <w:rPr>
          <w:rFonts w:ascii="Times New Roman" w:hAnsi="Times New Roman" w:cs="Times New Roman"/>
          <w:sz w:val="24"/>
          <w:szCs w:val="24"/>
        </w:rPr>
        <w:t xml:space="preserve">1). </w:t>
      </w:r>
    </w:p>
    <w:p w:rsidR="00D418A9" w:rsidRPr="00D3212F" w:rsidRDefault="00D418A9" w:rsidP="001128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418A9" w:rsidRDefault="00F42873" w:rsidP="00112852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x= D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[O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in_aq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>]-[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-[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]</m:t>
            </m:r>
          </m:e>
        </m:d>
      </m:oMath>
      <w:r w:rsidR="00D418A9" w:rsidRPr="00D3212F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D418A9" w:rsidRPr="00D3212F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D418A9" w:rsidRPr="00D3212F">
        <w:rPr>
          <w:rFonts w:ascii="Times New Roman" w:eastAsiaTheme="minorEastAsia" w:hAnsi="Times New Roman" w:cs="Times New Roman"/>
          <w:sz w:val="24"/>
          <w:szCs w:val="24"/>
        </w:rPr>
        <w:tab/>
        <w:t xml:space="preserve">Eq. </w:t>
      </w:r>
      <w:r w:rsidR="00D418A9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D418A9" w:rsidRPr="00D3212F">
        <w:rPr>
          <w:rFonts w:ascii="Times New Roman" w:hAnsi="Times New Roman" w:cs="Times New Roman"/>
          <w:sz w:val="24"/>
          <w:szCs w:val="24"/>
        </w:rPr>
        <w:t>1</w:t>
      </w:r>
    </w:p>
    <w:p w:rsidR="00D418A9" w:rsidRPr="00D3212F" w:rsidRDefault="00D418A9" w:rsidP="0011285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3342B" w:rsidRDefault="00D418A9" w:rsidP="00112852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212F">
        <w:rPr>
          <w:rFonts w:ascii="Times New Roman" w:hAnsi="Times New Roman" w:cs="Times New Roman"/>
          <w:sz w:val="24"/>
          <w:szCs w:val="24"/>
        </w:rPr>
        <w:t>The specific rate of O</w:t>
      </w:r>
      <w:r w:rsidRPr="00D321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3212F">
        <w:rPr>
          <w:rFonts w:ascii="Times New Roman" w:hAnsi="Times New Roman" w:cs="Times New Roman"/>
          <w:sz w:val="24"/>
          <w:szCs w:val="24"/>
        </w:rPr>
        <w:t xml:space="preserve"> production (q</w:t>
      </w:r>
      <w:r w:rsidRPr="00D3212F">
        <w:rPr>
          <w:rFonts w:ascii="Times New Roman" w:hAnsi="Times New Roman" w:cs="Times New Roman"/>
          <w:sz w:val="24"/>
          <w:szCs w:val="24"/>
          <w:vertAlign w:val="subscript"/>
        </w:rPr>
        <w:t>O2</w:t>
      </w:r>
      <w:r w:rsidRPr="00D3212F">
        <w:rPr>
          <w:rFonts w:ascii="Times New Roman" w:hAnsi="Times New Roman" w:cs="Times New Roman"/>
          <w:sz w:val="24"/>
          <w:szCs w:val="24"/>
        </w:rPr>
        <w:t>) multiplied by the biomass concentration (x) is interpreted here as the net rate of O</w:t>
      </w:r>
      <w:r w:rsidRPr="00D321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3212F">
        <w:rPr>
          <w:rFonts w:ascii="Times New Roman" w:hAnsi="Times New Roman" w:cs="Times New Roman"/>
          <w:sz w:val="24"/>
          <w:szCs w:val="24"/>
        </w:rPr>
        <w:t xml:space="preserve"> production during photosynthesis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 w:rsidR="000B3B99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&lt;EndNote&gt;&lt;Cite&gt;&lt;Author&gt;Bernstein&lt;/Author&gt;&lt;Year&gt;2014&lt;/Year&gt;&lt;RecNum&gt;29&lt;/RecNum&gt;&lt;DisplayText&gt;(4)&lt;/DisplayText&gt;&lt;record&gt;&lt;rec-number&gt;29&lt;/rec-number&gt;&lt;foreign-keys&gt;&lt;key app="EN" db-id="5sxxwepeyapxrber5du5fvaaz59zva5z2dda" timestamp="1422315693"&gt;29&lt;/key&gt;&lt;/foreign-keys&gt;&lt;ref-type name="Journal Article"&gt;17&lt;/ref-type&gt;&lt;contributors&gt;&lt;authors&gt;&lt;author&gt;Bernstein, Hans C&lt;/author&gt;&lt;author&gt;Kesaano, Maureen&lt;/author&gt;&lt;author&gt;Moll, Karen&lt;/author&gt;&lt;author&gt;Smith, Terence&lt;/author&gt;&lt;author&gt;Gerlach, Robin&lt;/author&gt;&lt;author&gt;Carlson, Ross P&lt;/author&gt;&lt;author&gt;Miller, Charles D&lt;/author&gt;&lt;author&gt;Peyton, Brent M&lt;/author&gt;&lt;author&gt;Cooksey, Keith E&lt;/author&gt;&lt;author&gt;Gardner, Robert D&lt;/author&gt;&lt;/authors&gt;&lt;/contributors&gt;&lt;titles&gt;&lt;title&gt;Direct measurement and characterization of active photosynthesis zones inside wastewater remediating and biofuel producing microalgal biofilms&lt;/title&gt;&lt;secondary-title&gt;Bioresource technology&lt;/secondary-title&gt;&lt;/titles&gt;&lt;periodical&gt;&lt;full-title&gt;Bioresource technology&lt;/full-title&gt;&lt;/periodical&gt;&lt;pages&gt;206-215&lt;/pages&gt;&lt;volume&gt;156&lt;/volume&gt;&lt;dates&gt;&lt;year&gt;2014&lt;/year&gt;&lt;/dates&gt;&lt;isbn&gt;0960-8524&lt;/isbn&gt;&lt;urls&gt;&lt;/urls&gt;&lt;/record&gt;&lt;/Cite&gt;&lt;/EndNote&gt;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0B3B99">
        <w:rPr>
          <w:rFonts w:ascii="Times New Roman" w:hAnsi="Times New Roman" w:cs="Times New Roman"/>
          <w:noProof/>
          <w:sz w:val="24"/>
          <w:szCs w:val="24"/>
        </w:rPr>
        <w:t>(</w:t>
      </w:r>
      <w:hyperlink w:anchor="_ENREF_4" w:tooltip="Bernstein, 2014 #29" w:history="1">
        <w:r w:rsidR="000B3B99">
          <w:rPr>
            <w:rFonts w:ascii="Times New Roman" w:hAnsi="Times New Roman" w:cs="Times New Roman"/>
            <w:noProof/>
            <w:sz w:val="24"/>
            <w:szCs w:val="24"/>
          </w:rPr>
          <w:t>4</w:t>
        </w:r>
      </w:hyperlink>
      <w:r w:rsidR="000B3B99">
        <w:rPr>
          <w:rFonts w:ascii="Times New Roman" w:hAnsi="Times New Roman" w:cs="Times New Roman"/>
          <w:noProof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212F">
        <w:rPr>
          <w:rFonts w:ascii="Times New Roman" w:hAnsi="Times New Roman" w:cs="Times New Roman"/>
          <w:sz w:val="24"/>
          <w:szCs w:val="24"/>
        </w:rPr>
        <w:t xml:space="preserve">and is a function of the dilution rate (D), </w:t>
      </w:r>
      <w:proofErr w:type="spellStart"/>
      <w:r w:rsidRPr="00D3212F">
        <w:rPr>
          <w:rFonts w:ascii="Times New Roman" w:hAnsi="Times New Roman" w:cs="Times New Roman"/>
          <w:sz w:val="24"/>
          <w:szCs w:val="24"/>
        </w:rPr>
        <w:t>k</w:t>
      </w:r>
      <w:r w:rsidRPr="00D3212F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D3212F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D3212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17.6 ± 0.2 h</w:t>
      </w:r>
      <w:r w:rsidR="00FA3112" w:rsidRPr="00C66995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3212F">
        <w:rPr>
          <w:rFonts w:ascii="Times New Roman" w:hAnsi="Times New Roman" w:cs="Times New Roman"/>
          <w:sz w:val="24"/>
          <w:szCs w:val="24"/>
        </w:rPr>
        <w:t>), dissolved O</w:t>
      </w:r>
      <w:r w:rsidRPr="00D321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3212F">
        <w:rPr>
          <w:rFonts w:ascii="Times New Roman" w:hAnsi="Times New Roman" w:cs="Times New Roman"/>
          <w:sz w:val="24"/>
          <w:szCs w:val="24"/>
        </w:rPr>
        <w:t xml:space="preserve"> concentration ([O</w:t>
      </w:r>
      <w:r w:rsidRPr="00D321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3212F">
        <w:rPr>
          <w:rFonts w:ascii="Times New Roman" w:hAnsi="Times New Roman" w:cs="Times New Roman"/>
          <w:sz w:val="24"/>
          <w:szCs w:val="24"/>
        </w:rPr>
        <w:t>])</w:t>
      </w:r>
      <w:r w:rsidR="009C58DD">
        <w:rPr>
          <w:rFonts w:ascii="Times New Roman" w:hAnsi="Times New Roman" w:cs="Times New Roman"/>
          <w:sz w:val="24"/>
          <w:szCs w:val="24"/>
        </w:rPr>
        <w:t>, partial pressure of O</w:t>
      </w:r>
      <w:r w:rsidR="009C58D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C58DD">
        <w:rPr>
          <w:rFonts w:ascii="Times New Roman" w:hAnsi="Times New Roman" w:cs="Times New Roman"/>
          <w:sz w:val="24"/>
          <w:szCs w:val="24"/>
        </w:rPr>
        <w:t xml:space="preserve"> within the sparge gas (pO</w:t>
      </w:r>
      <w:r w:rsidR="009C58D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C58DD">
        <w:rPr>
          <w:rFonts w:ascii="Times New Roman" w:hAnsi="Times New Roman" w:cs="Times New Roman"/>
          <w:sz w:val="24"/>
          <w:szCs w:val="24"/>
        </w:rPr>
        <w:t>)</w:t>
      </w:r>
      <w:r w:rsidRPr="00D3212F">
        <w:rPr>
          <w:rFonts w:ascii="Times New Roman" w:hAnsi="Times New Roman" w:cs="Times New Roman"/>
          <w:sz w:val="24"/>
          <w:szCs w:val="24"/>
        </w:rPr>
        <w:t xml:space="preserve"> and Henry’s law partitioning coefficient (</w:t>
      </w:r>
      <w:proofErr w:type="spellStart"/>
      <w:r w:rsidRPr="00D3212F">
        <w:rPr>
          <w:rFonts w:ascii="Times New Roman" w:hAnsi="Times New Roman" w:cs="Times New Roman"/>
          <w:sz w:val="24"/>
          <w:szCs w:val="24"/>
        </w:rPr>
        <w:t>k</w:t>
      </w:r>
      <w:r w:rsidRPr="00D3212F">
        <w:rPr>
          <w:rFonts w:ascii="Times New Roman" w:hAnsi="Times New Roman" w:cs="Times New Roman"/>
          <w:sz w:val="24"/>
          <w:szCs w:val="24"/>
          <w:vertAlign w:val="subscript"/>
        </w:rPr>
        <w:t>H</w:t>
      </w:r>
      <w:proofErr w:type="spellEnd"/>
      <w:r w:rsidRPr="00D3212F">
        <w:rPr>
          <w:rFonts w:ascii="Times New Roman" w:hAnsi="Times New Roman" w:cs="Times New Roman"/>
          <w:sz w:val="24"/>
          <w:szCs w:val="24"/>
        </w:rPr>
        <w:t xml:space="preserve"> = </w:t>
      </w:r>
      <w:r w:rsidR="009C58DD">
        <w:rPr>
          <w:rFonts w:ascii="Times New Roman" w:hAnsi="Times New Roman" w:cs="Times New Roman"/>
          <w:sz w:val="24"/>
          <w:szCs w:val="24"/>
        </w:rPr>
        <w:t>8.07 ∙ 10</w:t>
      </w:r>
      <w:r w:rsidR="00FA3112" w:rsidRPr="00C66995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="009C58DD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="009C58DD">
        <w:rPr>
          <w:rFonts w:ascii="Times New Roman" w:hAnsi="Times New Roman" w:cs="Times New Roman"/>
          <w:sz w:val="24"/>
          <w:szCs w:val="24"/>
        </w:rPr>
        <w:t xml:space="preserve"> mol L</w:t>
      </w:r>
      <w:r w:rsidR="00FA3112" w:rsidRPr="00C66995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="009C58DD">
        <w:rPr>
          <w:rFonts w:ascii="Times New Roman" w:hAnsi="Times New Roman" w:cs="Times New Roman"/>
          <w:sz w:val="24"/>
          <w:szCs w:val="24"/>
          <w:vertAlign w:val="superscript"/>
        </w:rPr>
        <w:t xml:space="preserve">1 </w:t>
      </w:r>
      <w:r w:rsidR="009C58DD">
        <w:rPr>
          <w:rFonts w:ascii="Times New Roman" w:hAnsi="Times New Roman" w:cs="Times New Roman"/>
          <w:sz w:val="24"/>
          <w:szCs w:val="24"/>
        </w:rPr>
        <w:t>ATM</w:t>
      </w:r>
      <w:r w:rsidR="00FA3112" w:rsidRPr="00C66995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="009C58DD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 at 52°C</w:t>
      </w:r>
      <w:r w:rsidRPr="00D3212F">
        <w:rPr>
          <w:rFonts w:ascii="Times New Roman" w:hAnsi="Times New Roman" w:cs="Times New Roman"/>
          <w:sz w:val="24"/>
          <w:szCs w:val="24"/>
        </w:rPr>
        <w:t>). The specific rate of biomass production (</w:t>
      </w:r>
      <w:proofErr w:type="spellStart"/>
      <w:r w:rsidRPr="00D3212F">
        <w:rPr>
          <w:rFonts w:ascii="Times New Roman" w:hAnsi="Times New Roman" w:cs="Times New Roman"/>
          <w:sz w:val="24"/>
          <w:szCs w:val="24"/>
        </w:rPr>
        <w:t>q</w:t>
      </w:r>
      <w:r w:rsidRPr="00D3212F">
        <w:rPr>
          <w:rFonts w:ascii="Times New Roman" w:hAnsi="Times New Roman" w:cs="Times New Roman"/>
          <w:sz w:val="24"/>
          <w:szCs w:val="24"/>
          <w:vertAlign w:val="subscript"/>
        </w:rPr>
        <w:t>x</w:t>
      </w:r>
      <w:proofErr w:type="spellEnd"/>
      <w:r w:rsidRPr="00D3212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3212F">
        <w:rPr>
          <w:rFonts w:ascii="Times New Roman" w:hAnsi="Times New Roman" w:cs="Times New Roman"/>
          <w:sz w:val="24"/>
          <w:szCs w:val="24"/>
        </w:rPr>
        <w:t>Cmmol</w:t>
      </w:r>
      <w:proofErr w:type="spellEnd"/>
      <w:r w:rsidRPr="00D3212F">
        <w:rPr>
          <w:rFonts w:ascii="Times New Roman" w:hAnsi="Times New Roman" w:cs="Times New Roman"/>
          <w:sz w:val="24"/>
          <w:szCs w:val="24"/>
        </w:rPr>
        <w:t xml:space="preserve"> biomass h</w:t>
      </w:r>
      <w:r w:rsidR="00FA3112" w:rsidRPr="00C66995">
        <w:rPr>
          <w:rFonts w:ascii="Times New Roman" w:hAnsi="Times New Roman" w:cs="Times New Roman"/>
          <w:sz w:val="24"/>
          <w:szCs w:val="24"/>
          <w:vertAlign w:val="superscript"/>
        </w:rPr>
        <w:t>–</w:t>
      </w:r>
      <w:r w:rsidRPr="00D3212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3212F">
        <w:rPr>
          <w:rFonts w:ascii="Times New Roman" w:hAnsi="Times New Roman" w:cs="Times New Roman"/>
          <w:sz w:val="24"/>
          <w:szCs w:val="24"/>
        </w:rPr>
        <w:t>·g</w:t>
      </w:r>
      <w:r w:rsidRPr="00D321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D3212F">
        <w:rPr>
          <w:rFonts w:ascii="Times New Roman" w:hAnsi="Times New Roman" w:cs="Times New Roman"/>
          <w:sz w:val="24"/>
          <w:szCs w:val="24"/>
          <w:vertAlign w:val="subscript"/>
        </w:rPr>
        <w:t>AFDW</w:t>
      </w:r>
      <w:r w:rsidRPr="00D3212F">
        <w:rPr>
          <w:rFonts w:ascii="Times New Roman" w:hAnsi="Times New Roman" w:cs="Times New Roman"/>
          <w:sz w:val="24"/>
          <w:szCs w:val="24"/>
        </w:rPr>
        <w:t>) was calculated by assuming the molecular weight of dry biomass to be 24.59 g</w:t>
      </w:r>
      <w:r w:rsidRPr="00D3212F">
        <w:rPr>
          <w:rFonts w:ascii="Times New Roman" w:hAnsi="Times New Roman" w:cs="Times New Roman"/>
          <w:sz w:val="24"/>
          <w:szCs w:val="24"/>
          <w:vertAlign w:val="subscript"/>
        </w:rPr>
        <w:t>AFDW</w:t>
      </w:r>
      <w:r w:rsidRPr="00D3212F">
        <w:rPr>
          <w:rFonts w:ascii="Times New Roman" w:hAnsi="Times New Roman" w:cs="Times New Roman"/>
          <w:sz w:val="24"/>
          <w:szCs w:val="24"/>
        </w:rPr>
        <w:t>·Cmol</w:t>
      </w:r>
      <w:r w:rsidRPr="00D321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D3212F">
        <w:rPr>
          <w:rFonts w:ascii="Times New Roman" w:hAnsi="Times New Roman" w:cs="Times New Roman"/>
          <w:sz w:val="24"/>
          <w:szCs w:val="24"/>
        </w:rPr>
        <w:t xml:space="preserve"> </w:t>
      </w:r>
      <w:r w:rsidRPr="00D3212F">
        <w:rPr>
          <w:rFonts w:ascii="Times New Roman" w:hAnsi="Times New Roman" w:cs="Times New Roman"/>
          <w:sz w:val="24"/>
          <w:szCs w:val="24"/>
        </w:rPr>
        <w:fldChar w:fldCharType="begin"/>
      </w:r>
      <w:r w:rsidR="000B3B99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&lt;EndNote&gt;&lt;Cite&gt;&lt;Author&gt;Roels&lt;/Author&gt;&lt;Year&gt;1980&lt;/Year&gt;&lt;RecNum&gt;61&lt;/RecNum&gt;&lt;DisplayText&gt;(5)&lt;/DisplayText&gt;&lt;record&gt;&lt;rec-number&gt;61&lt;/rec-number&gt;&lt;foreign-keys&gt;&lt;key app="EN" db-id="vxp2twva6fwwawesr99ve9wpvxxt0wwt5va0"&gt;61&lt;/key&gt;&lt;/foreign-keys&gt;&lt;ref-type name="Journal Article"&gt;17&lt;/ref-type&gt;&lt;contributors&gt;&lt;authors&gt;&lt;author&gt;Roels, JA&lt;/author&gt;&lt;/authors&gt;&lt;/contributors&gt;&lt;titles&gt;&lt;title&gt;Application of macroscopic principles to microbial metabolism&lt;/title&gt;&lt;secondary-title&gt;Biotechnology and Bioengineering&lt;/secondary-title&gt;&lt;/titles&gt;&lt;periodical&gt;&lt;full-title&gt;Biotechnology and Bioengineering&lt;/full-title&gt;&lt;abbr-1&gt;Biotechnol. Bioeng.&lt;/abbr-1&gt;&lt;abbr-2&gt;Biotechnol Bioeng&lt;/abbr-2&gt;&lt;/periodical&gt;&lt;pages&gt;2457-2514&lt;/pages&gt;&lt;volume&gt;22&lt;/volume&gt;&lt;number&gt;12&lt;/number&gt;&lt;dates&gt;&lt;year&gt;1980&lt;/year&gt;&lt;/dates&gt;&lt;isbn&gt;1097-0290&lt;/isbn&gt;&lt;urls&gt;&lt;/urls&gt;&lt;/record&gt;&lt;/Cite&gt;&lt;/EndNote&gt;</w:instrText>
      </w:r>
      <w:r w:rsidRPr="00D3212F">
        <w:rPr>
          <w:rFonts w:ascii="Times New Roman" w:hAnsi="Times New Roman" w:cs="Times New Roman"/>
          <w:sz w:val="24"/>
          <w:szCs w:val="24"/>
        </w:rPr>
        <w:fldChar w:fldCharType="separate"/>
      </w:r>
      <w:r w:rsidR="000B3B99">
        <w:rPr>
          <w:rFonts w:ascii="Times New Roman" w:hAnsi="Times New Roman" w:cs="Times New Roman"/>
          <w:noProof/>
          <w:sz w:val="24"/>
          <w:szCs w:val="24"/>
        </w:rPr>
        <w:t>(</w:t>
      </w:r>
      <w:hyperlink w:anchor="_ENREF_5" w:tooltip="Roels, 1980 #61" w:history="1">
        <w:r w:rsidR="000B3B99">
          <w:rPr>
            <w:rFonts w:ascii="Times New Roman" w:hAnsi="Times New Roman" w:cs="Times New Roman"/>
            <w:noProof/>
            <w:sz w:val="24"/>
            <w:szCs w:val="24"/>
          </w:rPr>
          <w:t>5</w:t>
        </w:r>
      </w:hyperlink>
      <w:r w:rsidR="000B3B99">
        <w:rPr>
          <w:rFonts w:ascii="Times New Roman" w:hAnsi="Times New Roman" w:cs="Times New Roman"/>
          <w:noProof/>
          <w:sz w:val="24"/>
          <w:szCs w:val="24"/>
        </w:rPr>
        <w:t>)</w:t>
      </w:r>
      <w:r w:rsidRPr="00D3212F">
        <w:rPr>
          <w:rFonts w:ascii="Times New Roman" w:hAnsi="Times New Roman" w:cs="Times New Roman"/>
          <w:sz w:val="24"/>
          <w:szCs w:val="24"/>
        </w:rPr>
        <w:fldChar w:fldCharType="end"/>
      </w:r>
      <w:r w:rsidRPr="00D3212F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9C58DD" w:rsidRDefault="009C58DD" w:rsidP="0093120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F64A2" w:rsidRDefault="002F64A2" w:rsidP="002F64A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 Statistical tests</w:t>
      </w:r>
    </w:p>
    <w:p w:rsidR="002F64A2" w:rsidRDefault="002F64A2" w:rsidP="008F59A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Statistical tests were used to interpret the data presented in the main text. The slopes presented in Figure 1C and Figure 2 </w:t>
      </w:r>
      <w:proofErr w:type="gramStart"/>
      <w:r>
        <w:rPr>
          <w:rFonts w:ascii="Times New Roman" w:hAnsi="Times New Roman" w:cs="Times New Roman"/>
          <w:sz w:val="24"/>
          <w:szCs w:val="24"/>
        </w:rPr>
        <w:t>were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determined to be significantly different from each</w:t>
      </w:r>
      <w:r w:rsidR="00022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other with &gt; 99% certainty. This was determined using a t-test </w:t>
      </w:r>
      <w:r w:rsidR="00451ABF">
        <w:rPr>
          <w:rFonts w:ascii="Times New Roman" w:hAnsi="Times New Roman" w:cs="Times New Roman"/>
          <w:sz w:val="24"/>
          <w:szCs w:val="24"/>
        </w:rPr>
        <w:t xml:space="preserve">for unequal sample sizes </w:t>
      </w:r>
      <w:r>
        <w:rPr>
          <w:rFonts w:ascii="Times New Roman" w:hAnsi="Times New Roman" w:cs="Times New Roman"/>
          <w:sz w:val="24"/>
          <w:szCs w:val="24"/>
        </w:rPr>
        <w:t xml:space="preserve">assuming </w:t>
      </w:r>
      <w:r w:rsidR="00451ABF">
        <w:rPr>
          <w:rFonts w:ascii="Times New Roman" w:hAnsi="Times New Roman" w:cs="Times New Roman"/>
          <w:sz w:val="24"/>
          <w:szCs w:val="24"/>
        </w:rPr>
        <w:t xml:space="preserve">equal </w:t>
      </w:r>
      <w:r>
        <w:rPr>
          <w:rFonts w:ascii="Times New Roman" w:hAnsi="Times New Roman" w:cs="Times New Roman"/>
          <w:sz w:val="24"/>
          <w:szCs w:val="24"/>
        </w:rPr>
        <w:t>variances</w:t>
      </w:r>
      <w:r w:rsidR="00110F6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Equations S2 and S3</w:t>
      </w:r>
      <w:r w:rsidR="00110F65">
        <w:rPr>
          <w:rFonts w:ascii="Times New Roman" w:hAnsi="Times New Roman" w:cs="Times New Roman"/>
          <w:sz w:val="24"/>
          <w:szCs w:val="24"/>
        </w:rPr>
        <w:t xml:space="preserve">; where </w:t>
      </w:r>
      <w:r w:rsidR="00110F65" w:rsidRPr="00110F65">
        <w:rPr>
          <w:rFonts w:ascii="Times New Roman" w:hAnsi="Times New Roman" w:cs="Times New Roman"/>
          <w:i/>
          <w:sz w:val="24"/>
          <w:szCs w:val="24"/>
        </w:rPr>
        <w:t>Y</w:t>
      </w:r>
      <w:r w:rsidR="00110F65" w:rsidRPr="00110F65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r w:rsidR="00110F65">
        <w:rPr>
          <w:rFonts w:ascii="Times New Roman" w:hAnsi="Times New Roman" w:cs="Times New Roman"/>
          <w:sz w:val="24"/>
          <w:szCs w:val="24"/>
        </w:rPr>
        <w:t xml:space="preserve">, </w:t>
      </w:r>
      <w:r w:rsidR="00110F65">
        <w:rPr>
          <w:rFonts w:ascii="Times New Roman" w:hAnsi="Times New Roman" w:cs="Times New Roman"/>
          <w:i/>
          <w:sz w:val="24"/>
          <w:szCs w:val="24"/>
        </w:rPr>
        <w:t>n</w:t>
      </w:r>
      <w:r w:rsidR="00110F65">
        <w:rPr>
          <w:rFonts w:ascii="Times New Roman" w:hAnsi="Times New Roman" w:cs="Times New Roman"/>
          <w:i/>
          <w:sz w:val="24"/>
          <w:szCs w:val="24"/>
          <w:vertAlign w:val="subscript"/>
        </w:rPr>
        <w:t>i</w:t>
      </w:r>
      <w:r w:rsidR="00110F65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110F65">
        <w:rPr>
          <w:rFonts w:ascii="Times New Roman" w:hAnsi="Times New Roman" w:cs="Times New Roman"/>
          <w:i/>
          <w:sz w:val="24"/>
          <w:szCs w:val="24"/>
        </w:rPr>
        <w:t>S</w:t>
      </w:r>
      <w:r w:rsidR="00110F65">
        <w:rPr>
          <w:rFonts w:ascii="Times New Roman" w:hAnsi="Times New Roman" w:cs="Times New Roman"/>
          <w:i/>
          <w:sz w:val="24"/>
          <w:szCs w:val="24"/>
          <w:vertAlign w:val="subscript"/>
        </w:rPr>
        <w:t>i,j</w:t>
      </w:r>
      <w:proofErr w:type="spellEnd"/>
      <w:r w:rsidR="00110F65">
        <w:rPr>
          <w:rFonts w:ascii="Times New Roman" w:hAnsi="Times New Roman" w:cs="Times New Roman"/>
          <w:sz w:val="24"/>
          <w:szCs w:val="24"/>
        </w:rPr>
        <w:t xml:space="preserve"> are the respective slopes, number of averaged data points and standard error, respectively.</w:t>
      </w:r>
    </w:p>
    <w:p w:rsidR="00110F65" w:rsidRPr="00110F65" w:rsidRDefault="00110F65" w:rsidP="002F64A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F64A2" w:rsidRDefault="00F42873" w:rsidP="002F64A2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statistic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1,avg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2,avg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1,2</m:t>
                </m:r>
              </m:sub>
            </m:sSub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den>
                </m:f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2F64A2" w:rsidRPr="00D3212F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2F64A2" w:rsidRPr="00D3212F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2F64A2" w:rsidRPr="00D3212F">
        <w:rPr>
          <w:rFonts w:ascii="Times New Roman" w:eastAsiaTheme="minorEastAsia" w:hAnsi="Times New Roman" w:cs="Times New Roman"/>
          <w:sz w:val="24"/>
          <w:szCs w:val="24"/>
        </w:rPr>
        <w:tab/>
      </w:r>
      <w:r w:rsidR="002F64A2"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w:r w:rsidR="002F64A2" w:rsidRPr="00D3212F">
        <w:rPr>
          <w:rFonts w:ascii="Times New Roman" w:eastAsiaTheme="minorEastAsia" w:hAnsi="Times New Roman" w:cs="Times New Roman"/>
          <w:sz w:val="24"/>
          <w:szCs w:val="24"/>
        </w:rPr>
        <w:t xml:space="preserve">Eq. </w:t>
      </w:r>
      <w:r w:rsidR="002F64A2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2F64A2">
        <w:rPr>
          <w:rFonts w:ascii="Times New Roman" w:hAnsi="Times New Roman" w:cs="Times New Roman"/>
          <w:sz w:val="24"/>
          <w:szCs w:val="24"/>
        </w:rPr>
        <w:t>2</w:t>
      </w:r>
    </w:p>
    <w:p w:rsidR="002F64A2" w:rsidRDefault="002F64A2" w:rsidP="002F64A2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:rsidR="002F64A2" w:rsidRDefault="00F42873" w:rsidP="002F64A2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1,2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∙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</m:den>
            </m:f>
          </m:e>
        </m:rad>
      </m:oMath>
      <w:r w:rsidR="002F64A2" w:rsidRPr="00D3212F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2F64A2" w:rsidRPr="00D3212F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w:r w:rsidR="002F64A2" w:rsidRPr="00D3212F">
        <w:rPr>
          <w:rFonts w:ascii="Times New Roman" w:eastAsiaTheme="minorEastAsia" w:hAnsi="Times New Roman" w:cs="Times New Roman"/>
          <w:sz w:val="24"/>
          <w:szCs w:val="24"/>
        </w:rPr>
        <w:tab/>
      </w:r>
      <w:r w:rsidR="002F64A2"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  <w:r w:rsidR="002F64A2" w:rsidRPr="00D3212F">
        <w:rPr>
          <w:rFonts w:ascii="Times New Roman" w:eastAsiaTheme="minorEastAsia" w:hAnsi="Times New Roman" w:cs="Times New Roman"/>
          <w:sz w:val="24"/>
          <w:szCs w:val="24"/>
        </w:rPr>
        <w:t xml:space="preserve">Eq. </w:t>
      </w:r>
      <w:r w:rsidR="002F64A2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2F64A2">
        <w:rPr>
          <w:rFonts w:ascii="Times New Roman" w:hAnsi="Times New Roman" w:cs="Times New Roman"/>
          <w:sz w:val="24"/>
          <w:szCs w:val="24"/>
        </w:rPr>
        <w:t>3</w:t>
      </w:r>
    </w:p>
    <w:p w:rsidR="002F64A2" w:rsidRDefault="002F64A2" w:rsidP="002F64A2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</w:p>
    <w:p w:rsidR="002F64A2" w:rsidRDefault="00110F65" w:rsidP="008F59A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Tuk</w:t>
      </w:r>
      <w:r w:rsidR="00A05057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y’s range test</w:t>
      </w:r>
      <w:r w:rsidR="0064780D">
        <w:rPr>
          <w:rFonts w:ascii="Times New Roman" w:hAnsi="Times New Roman" w:cs="Times New Roman"/>
          <w:sz w:val="24"/>
          <w:szCs w:val="24"/>
        </w:rPr>
        <w:t xml:space="preserve"> </w:t>
      </w:r>
      <w:r w:rsidR="0064780D">
        <w:rPr>
          <w:rFonts w:ascii="Times New Roman" w:hAnsi="Times New Roman" w:cs="Times New Roman"/>
          <w:sz w:val="24"/>
          <w:szCs w:val="24"/>
        </w:rPr>
        <w:fldChar w:fldCharType="begin"/>
      </w:r>
      <w:r w:rsidR="000B3B99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&lt;EndNote&gt;&lt;Cite&gt;&lt;Author&gt;Tukey&lt;/Author&gt;&lt;Year&gt;1949&lt;/Year&gt;&lt;RecNum&gt;52&lt;/RecNum&gt;&lt;DisplayText&gt;(6)&lt;/DisplayText&gt;&lt;record&gt;&lt;rec-number&gt;52&lt;/rec-number&gt;&lt;foreign-keys&gt;&lt;key app="EN" db-id="5sxxwepeyapxrber5du5fvaaz59zva5z2dda" timestamp="1466527095"&gt;52&lt;/key&gt;&lt;/foreign-keys&gt;&lt;ref-type name="Journal Article"&gt;17&lt;/ref-type&gt;&lt;contributors&gt;&lt;authors&gt;&lt;author&gt;Tukey, John W&lt;/author&gt;&lt;/authors&gt;&lt;/contributors&gt;&lt;titles&gt;&lt;title&gt;Comparing individual means in the analysis of variance&lt;/title&gt;&lt;secondary-title&gt;Biometrics&lt;/secondary-title&gt;&lt;/titles&gt;&lt;periodical&gt;&lt;full-title&gt;Biometrics&lt;/full-title&gt;&lt;/periodical&gt;&lt;pages&gt;99-114&lt;/pages&gt;&lt;dates&gt;&lt;year&gt;1949&lt;/year&gt;&lt;/dates&gt;&lt;isbn&gt;0006-341X&lt;/isbn&gt;&lt;urls&gt;&lt;/urls&gt;&lt;/record&gt;&lt;/Cite&gt;&lt;/EndNote&gt;</w:instrText>
      </w:r>
      <w:r w:rsidR="0064780D">
        <w:rPr>
          <w:rFonts w:ascii="Times New Roman" w:hAnsi="Times New Roman" w:cs="Times New Roman"/>
          <w:sz w:val="24"/>
          <w:szCs w:val="24"/>
        </w:rPr>
        <w:fldChar w:fldCharType="separate"/>
      </w:r>
      <w:r w:rsidR="000B3B99">
        <w:rPr>
          <w:rFonts w:ascii="Times New Roman" w:hAnsi="Times New Roman" w:cs="Times New Roman"/>
          <w:noProof/>
          <w:sz w:val="24"/>
          <w:szCs w:val="24"/>
        </w:rPr>
        <w:t>(</w:t>
      </w:r>
      <w:hyperlink w:anchor="_ENREF_6" w:tooltip="Tukey, 1949 #52" w:history="1">
        <w:r w:rsidR="000B3B99">
          <w:rPr>
            <w:rFonts w:ascii="Times New Roman" w:hAnsi="Times New Roman" w:cs="Times New Roman"/>
            <w:noProof/>
            <w:sz w:val="24"/>
            <w:szCs w:val="24"/>
          </w:rPr>
          <w:t>6</w:t>
        </w:r>
      </w:hyperlink>
      <w:r w:rsidR="000B3B99">
        <w:rPr>
          <w:rFonts w:ascii="Times New Roman" w:hAnsi="Times New Roman" w:cs="Times New Roman"/>
          <w:noProof/>
          <w:sz w:val="24"/>
          <w:szCs w:val="24"/>
        </w:rPr>
        <w:t>)</w:t>
      </w:r>
      <w:r w:rsidR="0064780D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was used to interpret the difference between average values presented in Figure 3</w:t>
      </w:r>
      <w:r w:rsidR="0064780D">
        <w:rPr>
          <w:rFonts w:ascii="Times New Roman" w:hAnsi="Times New Roman" w:cs="Times New Roman"/>
          <w:sz w:val="24"/>
          <w:szCs w:val="24"/>
        </w:rPr>
        <w:t xml:space="preserve"> which were also determined to be significantly different from each other with  &gt; 99% certainty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F64A2" w:rsidRPr="00245922" w:rsidRDefault="002F64A2" w:rsidP="002F64A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F22B9C" w:rsidRPr="00885702" w:rsidRDefault="00F22B9C" w:rsidP="008857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8. </w:t>
      </w:r>
      <w:r w:rsidR="0064780D">
        <w:rPr>
          <w:rFonts w:ascii="Times New Roman" w:hAnsi="Times New Roman" w:cs="Times New Roman"/>
          <w:b/>
          <w:sz w:val="24"/>
          <w:szCs w:val="24"/>
        </w:rPr>
        <w:t>MATLAB K-means clustering script</w:t>
      </w:r>
      <w:r w:rsidR="0088570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885702" w:rsidRPr="00885702">
        <w:t xml:space="preserve"> </w:t>
      </w:r>
      <w:r w:rsidR="00885702">
        <w:rPr>
          <w:rFonts w:ascii="Times New Roman" w:hAnsi="Times New Roman" w:cs="Times New Roman"/>
          <w:sz w:val="24"/>
          <w:szCs w:val="24"/>
        </w:rPr>
        <w:t xml:space="preserve">Data inputs to reproduce this clustering analysis </w:t>
      </w:r>
      <w:r w:rsidR="00885702" w:rsidRPr="00885702">
        <w:rPr>
          <w:rFonts w:ascii="Times New Roman" w:hAnsi="Times New Roman" w:cs="Times New Roman"/>
          <w:sz w:val="24"/>
          <w:szCs w:val="24"/>
        </w:rPr>
        <w:t>can be derived by importing the Excel files provided as supplementary data</w:t>
      </w:r>
      <w:r w:rsidR="00885702">
        <w:rPr>
          <w:rFonts w:ascii="Times New Roman" w:hAnsi="Times New Roman" w:cs="Times New Roman"/>
          <w:sz w:val="24"/>
          <w:szCs w:val="24"/>
        </w:rPr>
        <w:t xml:space="preserve"> to the manuscripts</w:t>
      </w:r>
      <w:r w:rsidR="00885702" w:rsidRPr="00885702">
        <w:rPr>
          <w:rFonts w:ascii="Times New Roman" w:hAnsi="Times New Roman" w:cs="Times New Roman"/>
          <w:sz w:val="24"/>
          <w:szCs w:val="24"/>
        </w:rPr>
        <w:t>. Some parsing is needed</w:t>
      </w:r>
      <w:r w:rsidR="00885702">
        <w:rPr>
          <w:rFonts w:ascii="Times New Roman" w:hAnsi="Times New Roman" w:cs="Times New Roman"/>
          <w:sz w:val="24"/>
          <w:szCs w:val="24"/>
        </w:rPr>
        <w:t xml:space="preserve"> to satisfy</w:t>
      </w:r>
      <w:r w:rsidR="00885702" w:rsidRPr="00885702">
        <w:rPr>
          <w:rFonts w:ascii="Times New Roman" w:hAnsi="Times New Roman" w:cs="Times New Roman"/>
          <w:sz w:val="24"/>
          <w:szCs w:val="24"/>
        </w:rPr>
        <w:t xml:space="preserve"> the input structure</w:t>
      </w:r>
      <w:r w:rsidR="00885702">
        <w:rPr>
          <w:rFonts w:ascii="Times New Roman" w:hAnsi="Times New Roman" w:cs="Times New Roman"/>
          <w:sz w:val="24"/>
          <w:szCs w:val="24"/>
        </w:rPr>
        <w:t xml:space="preserve">s </w:t>
      </w:r>
      <w:r w:rsidR="00885702" w:rsidRPr="00885702">
        <w:rPr>
          <w:rFonts w:ascii="Times New Roman" w:hAnsi="Times New Roman" w:cs="Times New Roman"/>
          <w:sz w:val="24"/>
          <w:szCs w:val="24"/>
        </w:rPr>
        <w:t>spe</w:t>
      </w:r>
      <w:r w:rsidR="00885702">
        <w:rPr>
          <w:rFonts w:ascii="Times New Roman" w:hAnsi="Times New Roman" w:cs="Times New Roman"/>
          <w:sz w:val="24"/>
          <w:szCs w:val="24"/>
        </w:rPr>
        <w:t xml:space="preserve">cified as comments in the code under </w:t>
      </w:r>
      <w:r w:rsidR="00885702" w:rsidRPr="00885702">
        <w:rPr>
          <w:rFonts w:ascii="Courier New" w:hAnsi="Courier New" w:cs="Courier New"/>
          <w:color w:val="228B22"/>
          <w:sz w:val="18"/>
          <w:szCs w:val="20"/>
        </w:rPr>
        <w:t>%input</w:t>
      </w:r>
      <w:r w:rsidR="00885702">
        <w:rPr>
          <w:rFonts w:ascii="Times New Roman" w:hAnsi="Times New Roman" w:cs="Times New Roman"/>
          <w:sz w:val="24"/>
          <w:szCs w:val="24"/>
        </w:rPr>
        <w:t>.</w:t>
      </w:r>
    </w:p>
    <w:p w:rsidR="00F22B9C" w:rsidRDefault="00F22B9C" w:rsidP="00F22B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85702" w:rsidRDefault="00885702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8"/>
          <w:szCs w:val="20"/>
        </w:rPr>
        <w:sectPr w:rsidR="00885702"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lastRenderedPageBreak/>
        <w:t>function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[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Cdata,colhead,clusts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]=BP1Kmeans(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rpkm,genes,cond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18"/>
          <w:szCs w:val="20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%Written by Hans C. Bernstein 2/10/15 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%Matlab 2014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%hans.bernstein@pnnl.gov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%Citation: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Mathworks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"Gene Expression Profile Analysis"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%www.mathworks.com/help/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bioinfo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>/examples/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%REQUIRES MATLAB STATISTICS/BIOINFORMATICS TOOLBOX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% performs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Kmeans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clustering on normalized mRNA abundances (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e.g.rpkm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) 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%input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%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[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matix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m x n] containing gene expression in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or other 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 genes &lt;n x 1 cell&gt; of strings identifying the rows (row)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%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cond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&lt;1 x m cell&gt; of strings identifying the profile conditions (column)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%output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Cdata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&lt;m x (n+2) dataset&gt; containing all genes, cluster IDs &amp;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values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colhead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&lt;1 x (n+2) cell&gt; contains column headers for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Cdata</w:t>
      </w:r>
      <w:proofErr w:type="spell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clusts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[matrix 4 x n] contains profile of each cluster's centroid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%%%%%%%%%%%%%%%%%%%%%%%%%%%%%%%%%%%%%%%%%%%%%%%%%%%%%%%%%%%%%%%%%%%%%%%%%%%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g=genes; </w:t>
      </w: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%store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var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"g" to keep </w:t>
      </w:r>
      <w:r w:rsidR="00F111BE" w:rsidRPr="000B3B99">
        <w:rPr>
          <w:rFonts w:ascii="Courier New" w:hAnsi="Courier New" w:cs="Courier New"/>
          <w:color w:val="228B22"/>
          <w:sz w:val="18"/>
          <w:szCs w:val="20"/>
        </w:rPr>
        <w:t>original</w:t>
      </w: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, </w:t>
      </w:r>
      <w:r w:rsidR="00F111BE" w:rsidRPr="000B3B99">
        <w:rPr>
          <w:rFonts w:ascii="Courier New" w:hAnsi="Courier New" w:cs="Courier New"/>
          <w:color w:val="228B22"/>
          <w:sz w:val="18"/>
          <w:szCs w:val="20"/>
        </w:rPr>
        <w:t>unfiltered</w:t>
      </w: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gene list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fprintf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gramEnd"/>
      <w:r w:rsidRPr="000B3B99">
        <w:rPr>
          <w:rFonts w:ascii="Courier New" w:hAnsi="Courier New" w:cs="Courier New"/>
          <w:color w:val="A020F0"/>
          <w:sz w:val="18"/>
          <w:szCs w:val="20"/>
        </w:rPr>
        <w:t>'number of original genes:'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length(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genes)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%% pre processing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</w:t>
      </w:r>
      <w:proofErr w:type="gramStart"/>
      <w:r w:rsidRPr="000B3B99">
        <w:rPr>
          <w:rFonts w:ascii="Courier New" w:hAnsi="Courier New" w:cs="Courier New"/>
          <w:color w:val="228B22"/>
          <w:sz w:val="18"/>
          <w:szCs w:val="20"/>
        </w:rPr>
        <w:t>remove</w:t>
      </w:r>
      <w:proofErr w:type="gram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"empty spots"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emptySpots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=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strcmp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proofErr w:type="spellStart"/>
      <w:r w:rsidRPr="000B3B99">
        <w:rPr>
          <w:rFonts w:ascii="Courier New" w:hAnsi="Courier New" w:cs="Courier New"/>
          <w:color w:val="A020F0"/>
          <w:sz w:val="18"/>
          <w:szCs w:val="20"/>
        </w:rPr>
        <w:t>EMPTY'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,genes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emptySpots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,:)=[];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genes(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emptySpots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)=[];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%% MORE pre processing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</w:t>
      </w:r>
      <w:proofErr w:type="gramStart"/>
      <w:r w:rsidRPr="000B3B99">
        <w:rPr>
          <w:rFonts w:ascii="Courier New" w:hAnsi="Courier New" w:cs="Courier New"/>
          <w:color w:val="228B22"/>
          <w:sz w:val="18"/>
          <w:szCs w:val="20"/>
        </w:rPr>
        <w:t>remove</w:t>
      </w:r>
      <w:proofErr w:type="gram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genes w/ "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NaN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>" values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nanIndicies</w:t>
      </w:r>
      <w:proofErr w:type="spellEnd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= any(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isnan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),2); </w:t>
      </w: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%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isnan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identifies genes w/ missing data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nanIndicies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,:)=[];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genes(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nanIndicies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)=[];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%% MORE pre processing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</w:t>
      </w:r>
      <w:proofErr w:type="gramStart"/>
      <w:r w:rsidRPr="000B3B99">
        <w:rPr>
          <w:rFonts w:ascii="Courier New" w:hAnsi="Courier New" w:cs="Courier New"/>
          <w:color w:val="228B22"/>
          <w:sz w:val="18"/>
          <w:szCs w:val="20"/>
        </w:rPr>
        <w:t>replace</w:t>
      </w:r>
      <w:proofErr w:type="gram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zero expression values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>R=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zeros(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length(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(:,1)),length(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(1,:)));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>m=1;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while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m &lt;= length(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(:,1));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n=1;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while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n &lt;= length(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(1,:));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if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m,n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 ~= 0;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    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R(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m,n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)=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m,n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end</w:t>
      </w:r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lastRenderedPageBreak/>
        <w:t xml:space="preserve">    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if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m,n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)==0;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    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R(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m,n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)=0.5; </w:t>
      </w:r>
      <w:r w:rsidRPr="000B3B99">
        <w:rPr>
          <w:rFonts w:ascii="Courier New" w:hAnsi="Courier New" w:cs="Courier New"/>
          <w:color w:val="228B22"/>
          <w:sz w:val="18"/>
          <w:szCs w:val="20"/>
        </w:rPr>
        <w:t>%sets value below possible (non-zero) min RPKM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end</w:t>
      </w:r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n=n+1;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end</w:t>
      </w:r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m=m+1;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end</w:t>
      </w:r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%% more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pre processing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OPTIONAL!!!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%filter "flat profiles"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%filters out genes w/ sm</w:t>
      </w:r>
      <w:r w:rsidR="003B35DA" w:rsidRPr="000B3B99">
        <w:rPr>
          <w:rFonts w:ascii="Courier New" w:hAnsi="Courier New" w:cs="Courier New"/>
          <w:color w:val="228B22"/>
          <w:sz w:val="18"/>
          <w:szCs w:val="20"/>
        </w:rPr>
        <w:t>a</w:t>
      </w:r>
      <w:r w:rsidRPr="000B3B99">
        <w:rPr>
          <w:rFonts w:ascii="Courier New" w:hAnsi="Courier New" w:cs="Courier New"/>
          <w:color w:val="228B22"/>
          <w:sz w:val="18"/>
          <w:szCs w:val="20"/>
        </w:rPr>
        <w:t>ll variance over the profile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mask=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genevarfilter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(R,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'Percentile'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,30); 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 Use the mask as an index into the values to remove the filtered genes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>R=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R(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mask,:);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genes=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genes(mask);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%% more pre processing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%Normalize the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values by the mean of each gene profile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>N=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zeros(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length(R(:,1)),length(R(1,:)));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>m=1;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while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m &lt;= length(R(:,1));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av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=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mean(R(m,:));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n=1;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while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n &lt;= length(R(1,:));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N(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m,n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)=R(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m,n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)/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av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n=n+1;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end</w:t>
      </w:r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m=m+1;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end</w:t>
      </w:r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fprintf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gramEnd"/>
      <w:r w:rsidRPr="000B3B99">
        <w:rPr>
          <w:rFonts w:ascii="Courier New" w:hAnsi="Courier New" w:cs="Courier New"/>
          <w:color w:val="A020F0"/>
          <w:sz w:val="18"/>
          <w:szCs w:val="20"/>
        </w:rPr>
        <w:t xml:space="preserve">'number of </w:t>
      </w:r>
      <w:proofErr w:type="spellStart"/>
      <w:r w:rsidRPr="000B3B99">
        <w:rPr>
          <w:rFonts w:ascii="Courier New" w:hAnsi="Courier New" w:cs="Courier New"/>
          <w:color w:val="A020F0"/>
          <w:sz w:val="18"/>
          <w:szCs w:val="20"/>
        </w:rPr>
        <w:t>unfilterd</w:t>
      </w:r>
      <w:proofErr w:type="spellEnd"/>
      <w:r w:rsidRPr="000B3B99">
        <w:rPr>
          <w:rFonts w:ascii="Courier New" w:hAnsi="Courier New" w:cs="Courier New"/>
          <w:color w:val="A020F0"/>
          <w:sz w:val="18"/>
          <w:szCs w:val="20"/>
        </w:rPr>
        <w:t xml:space="preserve"> genes:'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length(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genes)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%% Log base 2 transformation   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>L2val=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log2(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N); </w:t>
      </w:r>
      <w:r w:rsidRPr="000B3B99">
        <w:rPr>
          <w:rFonts w:ascii="Courier New" w:hAnsi="Courier New" w:cs="Courier New"/>
          <w:color w:val="228B22"/>
          <w:sz w:val="18"/>
          <w:szCs w:val="20"/>
        </w:rPr>
        <w:t>%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calc</w:t>
      </w:r>
      <w:proofErr w:type="spell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log base 2 of RPKM </w:t>
      </w:r>
      <w:r w:rsidR="00F111BE" w:rsidRPr="000B3B99">
        <w:rPr>
          <w:rFonts w:ascii="Courier New" w:hAnsi="Courier New" w:cs="Courier New"/>
          <w:color w:val="228B22"/>
          <w:sz w:val="18"/>
          <w:szCs w:val="20"/>
        </w:rPr>
        <w:t>values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%% perform K-means clustering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rng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gramEnd"/>
      <w:r w:rsidRPr="000B3B99">
        <w:rPr>
          <w:rFonts w:ascii="Courier New" w:hAnsi="Courier New" w:cs="Courier New"/>
          <w:color w:val="A020F0"/>
          <w:sz w:val="18"/>
          <w:szCs w:val="20"/>
        </w:rPr>
        <w:t>'default'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); </w:t>
      </w:r>
      <w:r w:rsidRPr="000B3B99">
        <w:rPr>
          <w:rFonts w:ascii="Courier New" w:hAnsi="Courier New" w:cs="Courier New"/>
          <w:color w:val="228B22"/>
          <w:sz w:val="18"/>
          <w:szCs w:val="20"/>
        </w:rPr>
        <w:t>%initialize random number generator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>[</w:t>
      </w: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cidx</w:t>
      </w:r>
      <w:proofErr w:type="spellEnd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, 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ctrs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]=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kmeans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(L2val,4,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'dist'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,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'corr'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,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'rep'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,5,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'disp'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,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'final'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  <w:u w:val="single"/>
        </w:rPr>
      </w:pPr>
      <w:r w:rsidRPr="000B3B99">
        <w:rPr>
          <w:rFonts w:ascii="Courier New" w:hAnsi="Courier New" w:cs="Courier New"/>
          <w:color w:val="228B22"/>
          <w:sz w:val="18"/>
          <w:szCs w:val="20"/>
          <w:u w:val="single"/>
        </w:rPr>
        <w:t>%% Plot clusters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  <w:u w:val="single"/>
        </w:rPr>
      </w:pPr>
      <w:r w:rsidRPr="000B3B99">
        <w:rPr>
          <w:rFonts w:ascii="Courier New" w:hAnsi="Courier New" w:cs="Courier New"/>
          <w:color w:val="228B22"/>
          <w:sz w:val="18"/>
          <w:szCs w:val="20"/>
          <w:u w:val="single"/>
        </w:rPr>
        <w:t>%generate arbitrary abscissa vector w/ sequentially increasing numbers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>i=1;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while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i &lt;= length(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cond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ab(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i)=i;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i=i+1;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end</w:t>
      </w:r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figure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for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c = 1:4;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subplot(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1,4,c); </w:t>
      </w:r>
      <w:r w:rsidRPr="000B3B99">
        <w:rPr>
          <w:rFonts w:ascii="Courier New" w:hAnsi="Courier New" w:cs="Courier New"/>
          <w:color w:val="228B22"/>
          <w:sz w:val="18"/>
          <w:szCs w:val="20"/>
        </w:rPr>
        <w:t>%THIS CAN BE MODIFIED TO OUTPUT CUSTOM SUBPLOT ARRAY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plot(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ab,L2val((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cidx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== c),:)); </w:t>
      </w:r>
      <w:r w:rsidRPr="000B3B99">
        <w:rPr>
          <w:rFonts w:ascii="Courier New" w:hAnsi="Courier New" w:cs="Courier New"/>
          <w:color w:val="228B22"/>
          <w:sz w:val="18"/>
          <w:szCs w:val="20"/>
        </w:rPr>
        <w:t>% PLOTS ALL PROFILES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hold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all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r w:rsidRPr="000B3B99">
        <w:rPr>
          <w:rFonts w:ascii="Courier New" w:hAnsi="Courier New" w:cs="Courier New"/>
          <w:color w:val="228B22"/>
          <w:sz w:val="18"/>
          <w:szCs w:val="20"/>
        </w:rPr>
        <w:t>% PLOTS PROFILE OF EACH CLUSTER'S CENTROID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plot(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ab,ctrs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(c,:),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'-k'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, 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proofErr w:type="spellStart"/>
      <w:r w:rsidRPr="000B3B99">
        <w:rPr>
          <w:rFonts w:ascii="Courier New" w:hAnsi="Courier New" w:cs="Courier New"/>
          <w:color w:val="A020F0"/>
          <w:sz w:val="18"/>
          <w:szCs w:val="20"/>
        </w:rPr>
        <w:t>lineWidth</w:t>
      </w:r>
      <w:proofErr w:type="spellEnd"/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, 5); 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axis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tight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axis(</w:t>
      </w:r>
      <w:proofErr w:type="gramEnd"/>
      <w:r w:rsidRPr="000B3B99">
        <w:rPr>
          <w:rFonts w:ascii="Courier New" w:hAnsi="Courier New" w:cs="Courier New"/>
          <w:color w:val="A020F0"/>
          <w:sz w:val="18"/>
          <w:szCs w:val="20"/>
        </w:rPr>
        <w:t>'square'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set(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gca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,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proofErr w:type="spellStart"/>
      <w:r w:rsidRPr="000B3B99">
        <w:rPr>
          <w:rFonts w:ascii="Courier New" w:hAnsi="Courier New" w:cs="Courier New"/>
          <w:color w:val="A020F0"/>
          <w:sz w:val="18"/>
          <w:szCs w:val="20"/>
        </w:rPr>
        <w:t>XTick</w:t>
      </w:r>
      <w:proofErr w:type="spellEnd"/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,[1 2 3],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proofErr w:type="spellStart"/>
      <w:r w:rsidRPr="000B3B99">
        <w:rPr>
          <w:rFonts w:ascii="Courier New" w:hAnsi="Courier New" w:cs="Courier New"/>
          <w:color w:val="A020F0"/>
          <w:sz w:val="18"/>
          <w:szCs w:val="20"/>
        </w:rPr>
        <w:t>XTickLabel</w:t>
      </w:r>
      <w:proofErr w:type="spellEnd"/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,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cond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,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proofErr w:type="spellStart"/>
      <w:r w:rsidRPr="000B3B99">
        <w:rPr>
          <w:rFonts w:ascii="Courier New" w:hAnsi="Courier New" w:cs="Courier New"/>
          <w:color w:val="A020F0"/>
          <w:sz w:val="18"/>
          <w:szCs w:val="20"/>
        </w:rPr>
        <w:t>fontname</w:t>
      </w:r>
      <w:proofErr w:type="spellEnd"/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,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'symbol'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end</w:t>
      </w:r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suptitle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gramEnd"/>
      <w:r w:rsidRPr="000B3B99">
        <w:rPr>
          <w:rFonts w:ascii="Courier New" w:hAnsi="Courier New" w:cs="Courier New"/>
          <w:color w:val="A020F0"/>
          <w:sz w:val="18"/>
          <w:szCs w:val="20"/>
        </w:rPr>
        <w:t>'K-means Clustering of Profiles'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%% create cluster data object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clustID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=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mat2dataset(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cidx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totgeneID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=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mat2dataset(g);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geneID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=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mat2dataset(genes);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>RPKM=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mat2dataset(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rpkm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>z=</w:t>
      </w: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mat2dataset(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zeros(length(g),1)); </w:t>
      </w:r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%create ID "0" for genes not </w:t>
      </w:r>
      <w:r w:rsidR="000225EA" w:rsidRPr="000B3B99">
        <w:rPr>
          <w:rFonts w:ascii="Courier New" w:hAnsi="Courier New" w:cs="Courier New"/>
          <w:color w:val="228B22"/>
          <w:sz w:val="18"/>
          <w:szCs w:val="20"/>
        </w:rPr>
        <w:t>clustered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</w:t>
      </w:r>
      <w:proofErr w:type="gramStart"/>
      <w:r w:rsidR="000225EA" w:rsidRPr="000B3B99">
        <w:rPr>
          <w:rFonts w:ascii="Courier New" w:hAnsi="Courier New" w:cs="Courier New"/>
          <w:color w:val="228B22"/>
          <w:sz w:val="18"/>
          <w:szCs w:val="20"/>
        </w:rPr>
        <w:t>concatenate</w:t>
      </w:r>
      <w:proofErr w:type="gram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all genes, cluster IDs and RPKM 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vals</w:t>
      </w:r>
      <w:proofErr w:type="spell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totdata</w:t>
      </w:r>
      <w:proofErr w:type="spellEnd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=[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totgeneID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z RPKM]; 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data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=[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geneID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clustID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];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</w:t>
      </w:r>
      <w:proofErr w:type="gramStart"/>
      <w:r w:rsidRPr="000B3B99">
        <w:rPr>
          <w:rFonts w:ascii="Courier New" w:hAnsi="Courier New" w:cs="Courier New"/>
          <w:color w:val="228B22"/>
          <w:sz w:val="18"/>
          <w:szCs w:val="20"/>
        </w:rPr>
        <w:t>combine</w:t>
      </w:r>
      <w:proofErr w:type="gramEnd"/>
      <w:r w:rsidRPr="000B3B99">
        <w:rPr>
          <w:rFonts w:ascii="Courier New" w:hAnsi="Courier New" w:cs="Courier New"/>
          <w:color w:val="228B22"/>
          <w:sz w:val="18"/>
          <w:szCs w:val="20"/>
        </w:rPr>
        <w:t xml:space="preserve"> filtered and unfiltered data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lastRenderedPageBreak/>
        <w:t>i=1;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while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i &lt;= length(g)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j=1;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while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j &lt;= length(genes)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t=</w:t>
      </w: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isempty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strfind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(g{i},genes{j}));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if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t == 0;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    </w:t>
      </w: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totdata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i,2)=data(j,2);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end</w:t>
      </w:r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    j=j+1;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</w:t>
      </w: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end</w:t>
      </w:r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   i=i+1;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0B3B99">
        <w:rPr>
          <w:rFonts w:ascii="Courier New" w:hAnsi="Courier New" w:cs="Courier New"/>
          <w:color w:val="0000FF"/>
          <w:sz w:val="18"/>
          <w:szCs w:val="20"/>
        </w:rPr>
        <w:t>end</w:t>
      </w:r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colhead</w:t>
      </w:r>
      <w:proofErr w:type="spellEnd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={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'genes'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</w:t>
      </w:r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proofErr w:type="spellStart"/>
      <w:r w:rsidRPr="000B3B99">
        <w:rPr>
          <w:rFonts w:ascii="Courier New" w:hAnsi="Courier New" w:cs="Courier New"/>
          <w:color w:val="A020F0"/>
          <w:sz w:val="18"/>
          <w:szCs w:val="20"/>
        </w:rPr>
        <w:t>clusterID</w:t>
      </w:r>
      <w:proofErr w:type="spellEnd"/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}; 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colhead</w:t>
      </w:r>
      <w:proofErr w:type="spellEnd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=[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colhead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 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cond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]; </w:t>
      </w:r>
      <w:r w:rsidRPr="000B3B99">
        <w:rPr>
          <w:rFonts w:ascii="Courier New" w:hAnsi="Courier New" w:cs="Courier New"/>
          <w:color w:val="228B22"/>
          <w:sz w:val="18"/>
          <w:szCs w:val="20"/>
        </w:rPr>
        <w:t>%create cell array for column headers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Cdata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=</w:t>
      </w:r>
      <w:proofErr w:type="spellStart"/>
      <w:r w:rsidRPr="000B3B99">
        <w:rPr>
          <w:rFonts w:ascii="Courier New" w:hAnsi="Courier New" w:cs="Courier New"/>
          <w:color w:val="000000"/>
          <w:sz w:val="18"/>
          <w:szCs w:val="20"/>
        </w:rPr>
        <w:t>totdata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 xml:space="preserve">; </w:t>
      </w:r>
      <w:r w:rsidRPr="000B3B99">
        <w:rPr>
          <w:rFonts w:ascii="Courier New" w:hAnsi="Courier New" w:cs="Courier New"/>
          <w:color w:val="228B22"/>
          <w:sz w:val="18"/>
          <w:szCs w:val="20"/>
        </w:rPr>
        <w:t>%full data set w/ cluster IDs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clusts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=</w:t>
      </w:r>
      <w:proofErr w:type="spellStart"/>
      <w:proofErr w:type="gramEnd"/>
      <w:r w:rsidRPr="000B3B99">
        <w:rPr>
          <w:rFonts w:ascii="Courier New" w:hAnsi="Courier New" w:cs="Courier New"/>
          <w:color w:val="000000"/>
          <w:sz w:val="18"/>
          <w:szCs w:val="20"/>
        </w:rPr>
        <w:t>ctrs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fprintf</w:t>
      </w:r>
      <w:proofErr w:type="spellEnd"/>
      <w:r w:rsidRPr="000B3B99">
        <w:rPr>
          <w:rFonts w:ascii="Courier New" w:hAnsi="Courier New" w:cs="Courier New"/>
          <w:color w:val="000000"/>
          <w:sz w:val="18"/>
          <w:szCs w:val="20"/>
        </w:rPr>
        <w:t>(</w:t>
      </w:r>
      <w:proofErr w:type="gramEnd"/>
      <w:r w:rsidRPr="000B3B99">
        <w:rPr>
          <w:rFonts w:ascii="Courier New" w:hAnsi="Courier New" w:cs="Courier New"/>
          <w:color w:val="A020F0"/>
          <w:sz w:val="18"/>
          <w:szCs w:val="20"/>
        </w:rPr>
        <w:t>'</w:t>
      </w:r>
      <w:proofErr w:type="spellStart"/>
      <w:r w:rsidRPr="000B3B99">
        <w:rPr>
          <w:rFonts w:ascii="Courier New" w:hAnsi="Courier New" w:cs="Courier New"/>
          <w:color w:val="A020F0"/>
          <w:sz w:val="18"/>
          <w:szCs w:val="20"/>
        </w:rPr>
        <w:t>Kclust_prof</w:t>
      </w:r>
      <w:proofErr w:type="spellEnd"/>
      <w:r w:rsidRPr="000B3B99">
        <w:rPr>
          <w:rFonts w:ascii="Courier New" w:hAnsi="Courier New" w:cs="Courier New"/>
          <w:color w:val="A020F0"/>
          <w:sz w:val="18"/>
          <w:szCs w:val="20"/>
        </w:rPr>
        <w:t xml:space="preserve"> ran in (seconds):'</w:t>
      </w:r>
      <w:r w:rsidRPr="000B3B99">
        <w:rPr>
          <w:rFonts w:ascii="Courier New" w:hAnsi="Courier New" w:cs="Courier New"/>
          <w:color w:val="000000"/>
          <w:sz w:val="18"/>
          <w:szCs w:val="20"/>
        </w:rPr>
        <w:t>);</w:t>
      </w:r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0B3B99">
        <w:rPr>
          <w:rFonts w:ascii="Courier New" w:hAnsi="Courier New" w:cs="Courier New"/>
          <w:color w:val="000000"/>
          <w:sz w:val="18"/>
          <w:szCs w:val="20"/>
        </w:rPr>
        <w:t>cputime</w:t>
      </w:r>
      <w:proofErr w:type="spellEnd"/>
      <w:proofErr w:type="gram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  <w:r w:rsidRPr="000B3B99">
        <w:rPr>
          <w:rFonts w:ascii="Courier New" w:hAnsi="Courier New" w:cs="Courier New"/>
          <w:color w:val="228B22"/>
          <w:sz w:val="18"/>
          <w:szCs w:val="20"/>
        </w:rPr>
        <w:t>%</w:t>
      </w:r>
      <w:proofErr w:type="spellStart"/>
      <w:r w:rsidRPr="000B3B99">
        <w:rPr>
          <w:rFonts w:ascii="Courier New" w:hAnsi="Courier New" w:cs="Courier New"/>
          <w:color w:val="228B22"/>
          <w:sz w:val="18"/>
          <w:szCs w:val="20"/>
        </w:rPr>
        <w:t>eof</w:t>
      </w:r>
      <w:proofErr w:type="spellEnd"/>
    </w:p>
    <w:p w:rsidR="00F22B9C" w:rsidRPr="000B3B99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0"/>
        </w:rPr>
        <w:sectPr w:rsidR="00F22B9C" w:rsidRPr="000B3B99" w:rsidSect="003B35DA"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:rsidR="003B35DA" w:rsidRDefault="003B35DA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  <w:sectPr w:rsidR="003B35DA" w:rsidSect="00F22B9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22B9C" w:rsidRDefault="00F22B9C" w:rsidP="00F22B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</w:t>
      </w:r>
    </w:p>
    <w:p w:rsidR="0064780D" w:rsidRPr="0064780D" w:rsidRDefault="0064780D" w:rsidP="0064780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4780D">
        <w:rPr>
          <w:rFonts w:ascii="Times New Roman" w:hAnsi="Times New Roman" w:cs="Times New Roman"/>
          <w:b/>
          <w:sz w:val="24"/>
          <w:szCs w:val="24"/>
        </w:rPr>
        <w:t xml:space="preserve">9. </w:t>
      </w:r>
      <w:r w:rsidR="00C924F8">
        <w:rPr>
          <w:rFonts w:ascii="Times New Roman" w:hAnsi="Times New Roman" w:cs="Times New Roman"/>
          <w:b/>
          <w:sz w:val="24"/>
          <w:szCs w:val="24"/>
        </w:rPr>
        <w:t xml:space="preserve">Supplementary </w:t>
      </w:r>
      <w:r w:rsidRPr="0064780D">
        <w:rPr>
          <w:rFonts w:ascii="Times New Roman" w:hAnsi="Times New Roman" w:cs="Times New Roman"/>
          <w:b/>
          <w:sz w:val="24"/>
          <w:szCs w:val="24"/>
        </w:rPr>
        <w:t>References Cited</w:t>
      </w:r>
    </w:p>
    <w:p w:rsidR="0064780D" w:rsidRPr="0064780D" w:rsidRDefault="0064780D" w:rsidP="0064780D">
      <w:pPr>
        <w:pStyle w:val="NoSpacing"/>
        <w:rPr>
          <w:rFonts w:ascii="Times New Roman" w:hAnsi="Times New Roman" w:cs="Times New Roman"/>
          <w:b/>
          <w:sz w:val="16"/>
          <w:szCs w:val="24"/>
        </w:rPr>
      </w:pPr>
    </w:p>
    <w:p w:rsidR="000B3B99" w:rsidRPr="000B3B99" w:rsidRDefault="0064780D" w:rsidP="000B3B99">
      <w:pPr>
        <w:pStyle w:val="EndNoteBibliography"/>
        <w:spacing w:after="0"/>
        <w:ind w:left="720" w:hanging="720"/>
      </w:pPr>
      <w:r w:rsidRPr="0064780D">
        <w:rPr>
          <w:rFonts w:ascii="Times New Roman" w:hAnsi="Times New Roman" w:cs="Times New Roman"/>
          <w:b/>
          <w:sz w:val="16"/>
          <w:szCs w:val="24"/>
        </w:rPr>
        <w:fldChar w:fldCharType="begin"/>
      </w:r>
      <w:r w:rsidRPr="0064780D">
        <w:rPr>
          <w:rFonts w:ascii="Times New Roman" w:hAnsi="Times New Roman" w:cs="Times New Roman"/>
          <w:b/>
          <w:sz w:val="16"/>
          <w:szCs w:val="24"/>
        </w:rPr>
        <w:instrText xml:space="preserve"> ADDIN EN.REFLIST </w:instrText>
      </w:r>
      <w:r w:rsidRPr="0064780D">
        <w:rPr>
          <w:rFonts w:ascii="Times New Roman" w:hAnsi="Times New Roman" w:cs="Times New Roman"/>
          <w:b/>
          <w:sz w:val="16"/>
          <w:szCs w:val="24"/>
        </w:rPr>
        <w:fldChar w:fldCharType="separate"/>
      </w:r>
      <w:bookmarkStart w:id="1" w:name="_ENREF_1"/>
      <w:r w:rsidR="000B3B99" w:rsidRPr="000B3B99">
        <w:t>1.</w:t>
      </w:r>
      <w:r w:rsidR="000B3B99" w:rsidRPr="000B3B99">
        <w:tab/>
      </w:r>
      <w:r w:rsidR="000B3B99" w:rsidRPr="000B3B99">
        <w:rPr>
          <w:b/>
        </w:rPr>
        <w:t xml:space="preserve">Pfaff J, Brockhoff C, O’Dell J. </w:t>
      </w:r>
      <w:r w:rsidR="000B3B99" w:rsidRPr="000B3B99">
        <w:t xml:space="preserve">1991. The determination of inorganic anions in water by ion chromatography. US Environmental Protection Agency Method </w:t>
      </w:r>
      <w:r w:rsidR="000B3B99" w:rsidRPr="000B3B99">
        <w:rPr>
          <w:b/>
        </w:rPr>
        <w:t>300</w:t>
      </w:r>
      <w:r w:rsidR="000B3B99" w:rsidRPr="000B3B99">
        <w:t>.</w:t>
      </w:r>
      <w:bookmarkEnd w:id="1"/>
    </w:p>
    <w:p w:rsidR="000B3B99" w:rsidRPr="000B3B99" w:rsidRDefault="000B3B99" w:rsidP="000B3B99">
      <w:pPr>
        <w:pStyle w:val="EndNoteBibliography"/>
        <w:spacing w:after="0"/>
        <w:ind w:left="720" w:hanging="720"/>
      </w:pPr>
      <w:bookmarkStart w:id="2" w:name="_ENREF_2"/>
      <w:r w:rsidRPr="000B3B99">
        <w:t>2.</w:t>
      </w:r>
      <w:r w:rsidRPr="000B3B99">
        <w:tab/>
      </w:r>
      <w:r w:rsidRPr="000B3B99">
        <w:rPr>
          <w:b/>
        </w:rPr>
        <w:t xml:space="preserve">Kim Y-M, Nowack S, Olsen MT, Becraft ED, Wood JM, Thiel V, Klapper I, Kühl M, Fredrickson JK, Bryant DA. </w:t>
      </w:r>
      <w:r w:rsidRPr="000B3B99">
        <w:t xml:space="preserve">2015. Diel metabolomics analysis of a hot spring chlorophototrophic microbial mat leads to new hypotheses of community member metabolisms. Frontiers in microbiology </w:t>
      </w:r>
      <w:r w:rsidRPr="000B3B99">
        <w:rPr>
          <w:b/>
        </w:rPr>
        <w:t>6</w:t>
      </w:r>
      <w:r w:rsidRPr="000B3B99">
        <w:t>.</w:t>
      </w:r>
      <w:bookmarkEnd w:id="2"/>
    </w:p>
    <w:p w:rsidR="000B3B99" w:rsidRPr="000B3B99" w:rsidRDefault="000B3B99" w:rsidP="000B3B99">
      <w:pPr>
        <w:pStyle w:val="EndNoteBibliography"/>
        <w:spacing w:after="0"/>
        <w:ind w:left="720" w:hanging="720"/>
      </w:pPr>
      <w:bookmarkStart w:id="3" w:name="_ENREF_3"/>
      <w:r w:rsidRPr="000B3B99">
        <w:t>3.</w:t>
      </w:r>
      <w:r w:rsidRPr="000B3B99">
        <w:tab/>
      </w:r>
      <w:r w:rsidRPr="000B3B99">
        <w:rPr>
          <w:b/>
        </w:rPr>
        <w:t xml:space="preserve">Love MI, Huber W, Anders S. </w:t>
      </w:r>
      <w:r w:rsidRPr="000B3B99">
        <w:t xml:space="preserve">2014. Moderated estimation of fold change and dispersion for RNA-seq data with DESeq2. Genome Biol </w:t>
      </w:r>
      <w:r w:rsidRPr="000B3B99">
        <w:rPr>
          <w:b/>
        </w:rPr>
        <w:t>15:</w:t>
      </w:r>
      <w:r w:rsidRPr="000B3B99">
        <w:t>1-21.</w:t>
      </w:r>
      <w:bookmarkEnd w:id="3"/>
    </w:p>
    <w:p w:rsidR="000B3B99" w:rsidRPr="000B3B99" w:rsidRDefault="000B3B99" w:rsidP="000B3B99">
      <w:pPr>
        <w:pStyle w:val="EndNoteBibliography"/>
        <w:spacing w:after="0"/>
        <w:ind w:left="720" w:hanging="720"/>
      </w:pPr>
      <w:bookmarkStart w:id="4" w:name="_ENREF_4"/>
      <w:r w:rsidRPr="000B3B99">
        <w:t>4.</w:t>
      </w:r>
      <w:r w:rsidRPr="000B3B99">
        <w:tab/>
      </w:r>
      <w:r w:rsidRPr="000B3B99">
        <w:rPr>
          <w:b/>
        </w:rPr>
        <w:t xml:space="preserve">Bernstein HC, Kesaano M, Moll K, Smith T, Gerlach R, Carlson RP, Miller CD, Peyton BM, Cooksey KE, Gardner RD. </w:t>
      </w:r>
      <w:r w:rsidRPr="000B3B99">
        <w:t xml:space="preserve">2014. Direct measurement and characterization of active photosynthesis zones inside wastewater remediating and biofuel producing microalgal biofilms. Bioresource technology </w:t>
      </w:r>
      <w:r w:rsidRPr="000B3B99">
        <w:rPr>
          <w:b/>
        </w:rPr>
        <w:t>156:</w:t>
      </w:r>
      <w:r w:rsidRPr="000B3B99">
        <w:t>206-215.</w:t>
      </w:r>
      <w:bookmarkEnd w:id="4"/>
    </w:p>
    <w:p w:rsidR="000B3B99" w:rsidRPr="000B3B99" w:rsidRDefault="000B3B99" w:rsidP="000B3B99">
      <w:pPr>
        <w:pStyle w:val="EndNoteBibliography"/>
        <w:spacing w:after="0"/>
        <w:ind w:left="720" w:hanging="720"/>
      </w:pPr>
      <w:bookmarkStart w:id="5" w:name="_ENREF_5"/>
      <w:r w:rsidRPr="000B3B99">
        <w:t>5.</w:t>
      </w:r>
      <w:r w:rsidRPr="000B3B99">
        <w:tab/>
      </w:r>
      <w:r w:rsidRPr="000B3B99">
        <w:rPr>
          <w:b/>
        </w:rPr>
        <w:t xml:space="preserve">Roels J. </w:t>
      </w:r>
      <w:r w:rsidRPr="000B3B99">
        <w:t xml:space="preserve">1980. Application of macroscopic principles to microbial metabolism. Biotechnol Bioeng </w:t>
      </w:r>
      <w:r w:rsidRPr="000B3B99">
        <w:rPr>
          <w:b/>
        </w:rPr>
        <w:t>22:</w:t>
      </w:r>
      <w:r w:rsidRPr="000B3B99">
        <w:t>2457-2514.</w:t>
      </w:r>
      <w:bookmarkEnd w:id="5"/>
    </w:p>
    <w:p w:rsidR="000B3B99" w:rsidRPr="000B3B99" w:rsidRDefault="000B3B99" w:rsidP="000B3B99">
      <w:pPr>
        <w:pStyle w:val="EndNoteBibliography"/>
        <w:ind w:left="720" w:hanging="720"/>
      </w:pPr>
      <w:bookmarkStart w:id="6" w:name="_ENREF_6"/>
      <w:r w:rsidRPr="000B3B99">
        <w:t>6.</w:t>
      </w:r>
      <w:r w:rsidRPr="000B3B99">
        <w:tab/>
      </w:r>
      <w:r w:rsidRPr="000B3B99">
        <w:rPr>
          <w:b/>
        </w:rPr>
        <w:t xml:space="preserve">Tukey JW. </w:t>
      </w:r>
      <w:r w:rsidRPr="000B3B99">
        <w:t>1949. Comparing individual means in the analysis of variance. Biometrics</w:t>
      </w:r>
      <w:r w:rsidRPr="000B3B99">
        <w:rPr>
          <w:b/>
        </w:rPr>
        <w:t>:</w:t>
      </w:r>
      <w:r w:rsidRPr="000B3B99">
        <w:t>99-114.</w:t>
      </w:r>
      <w:bookmarkEnd w:id="6"/>
    </w:p>
    <w:p w:rsidR="00F22B9C" w:rsidRDefault="0064780D" w:rsidP="008F59AD">
      <w:pPr>
        <w:pStyle w:val="EndNoteBibliography"/>
        <w:rPr>
          <w:rFonts w:ascii="Courier New" w:hAnsi="Courier New" w:cs="Courier New"/>
          <w:sz w:val="24"/>
        </w:rPr>
      </w:pPr>
      <w:r w:rsidRPr="0064780D">
        <w:fldChar w:fldCharType="end"/>
      </w:r>
    </w:p>
    <w:sectPr w:rsidR="00F22B9C" w:rsidSect="00F22B9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2873" w:rsidRDefault="00F42873" w:rsidP="007B33DA">
      <w:pPr>
        <w:spacing w:after="0" w:line="240" w:lineRule="auto"/>
      </w:pPr>
      <w:r>
        <w:separator/>
      </w:r>
    </w:p>
  </w:endnote>
  <w:endnote w:type="continuationSeparator" w:id="0">
    <w:p w:rsidR="00F42873" w:rsidRDefault="00F42873" w:rsidP="007B3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81553363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7B33DA" w:rsidRDefault="007B33D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4F7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4F7B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B33DA" w:rsidRDefault="007B33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2873" w:rsidRDefault="00F42873" w:rsidP="007B33DA">
      <w:pPr>
        <w:spacing w:after="0" w:line="240" w:lineRule="auto"/>
      </w:pPr>
      <w:r>
        <w:separator/>
      </w:r>
    </w:p>
  </w:footnote>
  <w:footnote w:type="continuationSeparator" w:id="0">
    <w:p w:rsidR="00F42873" w:rsidRDefault="00F42873" w:rsidP="007B3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C7C88"/>
    <w:multiLevelType w:val="hybridMultilevel"/>
    <w:tmpl w:val="9C084B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BF2F4F"/>
    <w:multiLevelType w:val="hybridMultilevel"/>
    <w:tmpl w:val="4AE2227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4C84171"/>
    <w:multiLevelType w:val="hybridMultilevel"/>
    <w:tmpl w:val="7C4E1B88"/>
    <w:lvl w:ilvl="0" w:tplc="4F1661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A61CEA"/>
    <w:multiLevelType w:val="hybridMultilevel"/>
    <w:tmpl w:val="C5167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021F7D"/>
    <w:multiLevelType w:val="hybridMultilevel"/>
    <w:tmpl w:val="4C000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4005C8"/>
    <w:multiLevelType w:val="hybridMultilevel"/>
    <w:tmpl w:val="16F03F7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936A49"/>
    <w:multiLevelType w:val="hybridMultilevel"/>
    <w:tmpl w:val="363629AA"/>
    <w:lvl w:ilvl="0" w:tplc="0409000F"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SM Journals-1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133519"/>
    <w:rsid w:val="000129D8"/>
    <w:rsid w:val="0002035E"/>
    <w:rsid w:val="000225EA"/>
    <w:rsid w:val="00025C57"/>
    <w:rsid w:val="00036A63"/>
    <w:rsid w:val="00040A03"/>
    <w:rsid w:val="00041F10"/>
    <w:rsid w:val="00046458"/>
    <w:rsid w:val="0006460C"/>
    <w:rsid w:val="000648C4"/>
    <w:rsid w:val="00067417"/>
    <w:rsid w:val="00075679"/>
    <w:rsid w:val="000766A4"/>
    <w:rsid w:val="0009176B"/>
    <w:rsid w:val="000918A8"/>
    <w:rsid w:val="000A5581"/>
    <w:rsid w:val="000B3B99"/>
    <w:rsid w:val="000B50F8"/>
    <w:rsid w:val="000D13A7"/>
    <w:rsid w:val="000D4866"/>
    <w:rsid w:val="000E32D8"/>
    <w:rsid w:val="000F0F3B"/>
    <w:rsid w:val="000F1B17"/>
    <w:rsid w:val="000F4CFB"/>
    <w:rsid w:val="000F7F80"/>
    <w:rsid w:val="00106F8E"/>
    <w:rsid w:val="00110F65"/>
    <w:rsid w:val="00112852"/>
    <w:rsid w:val="00121383"/>
    <w:rsid w:val="0012209B"/>
    <w:rsid w:val="001229A2"/>
    <w:rsid w:val="00133519"/>
    <w:rsid w:val="001351E2"/>
    <w:rsid w:val="00141186"/>
    <w:rsid w:val="00150FDD"/>
    <w:rsid w:val="001723D8"/>
    <w:rsid w:val="00181E12"/>
    <w:rsid w:val="00183586"/>
    <w:rsid w:val="001B347D"/>
    <w:rsid w:val="001B4336"/>
    <w:rsid w:val="001B7ABB"/>
    <w:rsid w:val="001D0C27"/>
    <w:rsid w:val="001D2EF9"/>
    <w:rsid w:val="001D4AF9"/>
    <w:rsid w:val="001D65F2"/>
    <w:rsid w:val="002051A6"/>
    <w:rsid w:val="00210217"/>
    <w:rsid w:val="002107D7"/>
    <w:rsid w:val="002336F5"/>
    <w:rsid w:val="00245922"/>
    <w:rsid w:val="00245E82"/>
    <w:rsid w:val="00256D4E"/>
    <w:rsid w:val="00263710"/>
    <w:rsid w:val="00275487"/>
    <w:rsid w:val="00282330"/>
    <w:rsid w:val="00282391"/>
    <w:rsid w:val="002B346D"/>
    <w:rsid w:val="002D1ED7"/>
    <w:rsid w:val="002D4900"/>
    <w:rsid w:val="002D4977"/>
    <w:rsid w:val="002E363D"/>
    <w:rsid w:val="002F64A2"/>
    <w:rsid w:val="00310C8A"/>
    <w:rsid w:val="0031165D"/>
    <w:rsid w:val="00315BFF"/>
    <w:rsid w:val="0035066F"/>
    <w:rsid w:val="003721F5"/>
    <w:rsid w:val="00391691"/>
    <w:rsid w:val="003A6EA6"/>
    <w:rsid w:val="003B35DA"/>
    <w:rsid w:val="003B364A"/>
    <w:rsid w:val="003D1ABA"/>
    <w:rsid w:val="003E492C"/>
    <w:rsid w:val="004146E4"/>
    <w:rsid w:val="0042239A"/>
    <w:rsid w:val="00451ABF"/>
    <w:rsid w:val="00454190"/>
    <w:rsid w:val="00461111"/>
    <w:rsid w:val="00482025"/>
    <w:rsid w:val="00482F30"/>
    <w:rsid w:val="004A3A5B"/>
    <w:rsid w:val="004B081A"/>
    <w:rsid w:val="004B27E6"/>
    <w:rsid w:val="004D43EC"/>
    <w:rsid w:val="004D76AF"/>
    <w:rsid w:val="004E6633"/>
    <w:rsid w:val="00506B61"/>
    <w:rsid w:val="0051011B"/>
    <w:rsid w:val="00530FEA"/>
    <w:rsid w:val="005330BD"/>
    <w:rsid w:val="0055480F"/>
    <w:rsid w:val="00557B51"/>
    <w:rsid w:val="00581FDA"/>
    <w:rsid w:val="005846A0"/>
    <w:rsid w:val="0058610C"/>
    <w:rsid w:val="005A0EE6"/>
    <w:rsid w:val="005A3B1C"/>
    <w:rsid w:val="005B20E7"/>
    <w:rsid w:val="005B5702"/>
    <w:rsid w:val="005B606D"/>
    <w:rsid w:val="005C15ED"/>
    <w:rsid w:val="00601283"/>
    <w:rsid w:val="006017B5"/>
    <w:rsid w:val="0060307E"/>
    <w:rsid w:val="00611135"/>
    <w:rsid w:val="00614ACC"/>
    <w:rsid w:val="006344DA"/>
    <w:rsid w:val="006363A7"/>
    <w:rsid w:val="0064095B"/>
    <w:rsid w:val="00641B78"/>
    <w:rsid w:val="0064780D"/>
    <w:rsid w:val="00652F69"/>
    <w:rsid w:val="00677F5D"/>
    <w:rsid w:val="00681A97"/>
    <w:rsid w:val="00696110"/>
    <w:rsid w:val="00697EEC"/>
    <w:rsid w:val="006A2426"/>
    <w:rsid w:val="006A26AA"/>
    <w:rsid w:val="006A500D"/>
    <w:rsid w:val="006B532F"/>
    <w:rsid w:val="006C047A"/>
    <w:rsid w:val="006C3EF5"/>
    <w:rsid w:val="006E081C"/>
    <w:rsid w:val="006E4279"/>
    <w:rsid w:val="006F223E"/>
    <w:rsid w:val="00707FCF"/>
    <w:rsid w:val="007153BB"/>
    <w:rsid w:val="0072346F"/>
    <w:rsid w:val="00730A22"/>
    <w:rsid w:val="0073157B"/>
    <w:rsid w:val="00734DA7"/>
    <w:rsid w:val="00756F7F"/>
    <w:rsid w:val="00757485"/>
    <w:rsid w:val="00764C48"/>
    <w:rsid w:val="00780E9A"/>
    <w:rsid w:val="007A06C9"/>
    <w:rsid w:val="007B2FB8"/>
    <w:rsid w:val="007B33DA"/>
    <w:rsid w:val="007E5B6E"/>
    <w:rsid w:val="00805547"/>
    <w:rsid w:val="008140EA"/>
    <w:rsid w:val="00816D0D"/>
    <w:rsid w:val="00820120"/>
    <w:rsid w:val="00836344"/>
    <w:rsid w:val="008416E7"/>
    <w:rsid w:val="00885702"/>
    <w:rsid w:val="00885743"/>
    <w:rsid w:val="00894CEA"/>
    <w:rsid w:val="008B2CA8"/>
    <w:rsid w:val="008C0F95"/>
    <w:rsid w:val="008C3691"/>
    <w:rsid w:val="008C4745"/>
    <w:rsid w:val="008C4EB3"/>
    <w:rsid w:val="008C6F8D"/>
    <w:rsid w:val="008E2226"/>
    <w:rsid w:val="008E5988"/>
    <w:rsid w:val="008F5283"/>
    <w:rsid w:val="008F549C"/>
    <w:rsid w:val="008F59AD"/>
    <w:rsid w:val="0092040C"/>
    <w:rsid w:val="00930954"/>
    <w:rsid w:val="0093120C"/>
    <w:rsid w:val="009565F0"/>
    <w:rsid w:val="00961633"/>
    <w:rsid w:val="009763EE"/>
    <w:rsid w:val="00980AEB"/>
    <w:rsid w:val="0098562E"/>
    <w:rsid w:val="0099155A"/>
    <w:rsid w:val="009A4488"/>
    <w:rsid w:val="009B2F2D"/>
    <w:rsid w:val="009C58DD"/>
    <w:rsid w:val="009F1B30"/>
    <w:rsid w:val="00A03961"/>
    <w:rsid w:val="00A05057"/>
    <w:rsid w:val="00A14112"/>
    <w:rsid w:val="00A3342B"/>
    <w:rsid w:val="00A67274"/>
    <w:rsid w:val="00A71026"/>
    <w:rsid w:val="00A73C2D"/>
    <w:rsid w:val="00A83EDE"/>
    <w:rsid w:val="00A91ABC"/>
    <w:rsid w:val="00A93F0A"/>
    <w:rsid w:val="00AB2348"/>
    <w:rsid w:val="00AD69BA"/>
    <w:rsid w:val="00AE2E59"/>
    <w:rsid w:val="00AE34F6"/>
    <w:rsid w:val="00B00A74"/>
    <w:rsid w:val="00B04C76"/>
    <w:rsid w:val="00B1115E"/>
    <w:rsid w:val="00B11BF9"/>
    <w:rsid w:val="00B209F9"/>
    <w:rsid w:val="00B228DD"/>
    <w:rsid w:val="00B33431"/>
    <w:rsid w:val="00B547E9"/>
    <w:rsid w:val="00B66732"/>
    <w:rsid w:val="00B80961"/>
    <w:rsid w:val="00B826E1"/>
    <w:rsid w:val="00B862DC"/>
    <w:rsid w:val="00BA28A3"/>
    <w:rsid w:val="00BA4A6A"/>
    <w:rsid w:val="00BA4CFC"/>
    <w:rsid w:val="00BA570C"/>
    <w:rsid w:val="00BC5385"/>
    <w:rsid w:val="00BD3799"/>
    <w:rsid w:val="00BE423A"/>
    <w:rsid w:val="00C071D7"/>
    <w:rsid w:val="00C1170C"/>
    <w:rsid w:val="00C2611D"/>
    <w:rsid w:val="00C32C7F"/>
    <w:rsid w:val="00C457DA"/>
    <w:rsid w:val="00C52CB7"/>
    <w:rsid w:val="00C55C90"/>
    <w:rsid w:val="00C619A7"/>
    <w:rsid w:val="00C729EF"/>
    <w:rsid w:val="00C74F7B"/>
    <w:rsid w:val="00C7683B"/>
    <w:rsid w:val="00C855B6"/>
    <w:rsid w:val="00C8760D"/>
    <w:rsid w:val="00C92209"/>
    <w:rsid w:val="00C924F8"/>
    <w:rsid w:val="00CA33C3"/>
    <w:rsid w:val="00CB01EC"/>
    <w:rsid w:val="00CB07D1"/>
    <w:rsid w:val="00CB1C30"/>
    <w:rsid w:val="00CD0F3A"/>
    <w:rsid w:val="00CD7F93"/>
    <w:rsid w:val="00CE2C35"/>
    <w:rsid w:val="00CE2CC1"/>
    <w:rsid w:val="00CF0E64"/>
    <w:rsid w:val="00CF6B91"/>
    <w:rsid w:val="00D12E36"/>
    <w:rsid w:val="00D2288B"/>
    <w:rsid w:val="00D418A9"/>
    <w:rsid w:val="00D65B0D"/>
    <w:rsid w:val="00D71E36"/>
    <w:rsid w:val="00D7391B"/>
    <w:rsid w:val="00DA2EB2"/>
    <w:rsid w:val="00DA4577"/>
    <w:rsid w:val="00DC16A2"/>
    <w:rsid w:val="00DC2E5B"/>
    <w:rsid w:val="00DC5E57"/>
    <w:rsid w:val="00DD6D47"/>
    <w:rsid w:val="00DE60BB"/>
    <w:rsid w:val="00E171DF"/>
    <w:rsid w:val="00E1748D"/>
    <w:rsid w:val="00E258A0"/>
    <w:rsid w:val="00E2707A"/>
    <w:rsid w:val="00E31820"/>
    <w:rsid w:val="00E47998"/>
    <w:rsid w:val="00E657EE"/>
    <w:rsid w:val="00E66AAF"/>
    <w:rsid w:val="00E66E17"/>
    <w:rsid w:val="00E73CBE"/>
    <w:rsid w:val="00E73D2D"/>
    <w:rsid w:val="00E81736"/>
    <w:rsid w:val="00E824D7"/>
    <w:rsid w:val="00E92349"/>
    <w:rsid w:val="00EA44BE"/>
    <w:rsid w:val="00EB06B1"/>
    <w:rsid w:val="00EC7976"/>
    <w:rsid w:val="00EF470A"/>
    <w:rsid w:val="00F04841"/>
    <w:rsid w:val="00F111BE"/>
    <w:rsid w:val="00F22B9C"/>
    <w:rsid w:val="00F22E15"/>
    <w:rsid w:val="00F31996"/>
    <w:rsid w:val="00F411FA"/>
    <w:rsid w:val="00F42873"/>
    <w:rsid w:val="00F530A4"/>
    <w:rsid w:val="00F56E75"/>
    <w:rsid w:val="00F622D5"/>
    <w:rsid w:val="00F636C8"/>
    <w:rsid w:val="00F7581B"/>
    <w:rsid w:val="00F7631E"/>
    <w:rsid w:val="00F842CA"/>
    <w:rsid w:val="00F852F2"/>
    <w:rsid w:val="00F93D8D"/>
    <w:rsid w:val="00F97A1A"/>
    <w:rsid w:val="00FA00C2"/>
    <w:rsid w:val="00FA3112"/>
    <w:rsid w:val="00FB21CF"/>
    <w:rsid w:val="00FC3C31"/>
    <w:rsid w:val="00FD7D1A"/>
    <w:rsid w:val="00FE5D2B"/>
    <w:rsid w:val="00FE645A"/>
    <w:rsid w:val="00FE67A6"/>
    <w:rsid w:val="00FF4E45"/>
    <w:rsid w:val="00FF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33519"/>
    <w:pPr>
      <w:spacing w:after="0" w:line="240" w:lineRule="auto"/>
    </w:pPr>
  </w:style>
  <w:style w:type="paragraph" w:customStyle="1" w:styleId="EndNoteBibliographyTitle">
    <w:name w:val="EndNote Bibliography Title"/>
    <w:basedOn w:val="Normal"/>
    <w:link w:val="EndNoteBibliographyTitleChar"/>
    <w:rsid w:val="005330BD"/>
    <w:pPr>
      <w:spacing w:after="0"/>
      <w:jc w:val="center"/>
    </w:pPr>
    <w:rPr>
      <w:rFonts w:ascii="Calibri" w:hAnsi="Calibri"/>
      <w:noProof/>
    </w:rPr>
  </w:style>
  <w:style w:type="character" w:customStyle="1" w:styleId="NoSpacingChar">
    <w:name w:val="No Spacing Char"/>
    <w:basedOn w:val="DefaultParagraphFont"/>
    <w:link w:val="NoSpacing"/>
    <w:uiPriority w:val="1"/>
    <w:rsid w:val="005330BD"/>
  </w:style>
  <w:style w:type="character" w:customStyle="1" w:styleId="EndNoteBibliographyTitleChar">
    <w:name w:val="EndNote Bibliography Title Char"/>
    <w:basedOn w:val="NoSpacingChar"/>
    <w:link w:val="EndNoteBibliographyTitle"/>
    <w:rsid w:val="005330BD"/>
    <w:rPr>
      <w:rFonts w:ascii="Calibri" w:hAnsi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5330BD"/>
    <w:pPr>
      <w:spacing w:line="240" w:lineRule="auto"/>
    </w:pPr>
    <w:rPr>
      <w:rFonts w:ascii="Calibri" w:hAnsi="Calibri"/>
      <w:noProof/>
    </w:rPr>
  </w:style>
  <w:style w:type="character" w:customStyle="1" w:styleId="EndNoteBibliographyChar">
    <w:name w:val="EndNote Bibliography Char"/>
    <w:basedOn w:val="NoSpacingChar"/>
    <w:link w:val="EndNoteBibliography"/>
    <w:rsid w:val="005330BD"/>
    <w:rPr>
      <w:rFonts w:ascii="Calibri" w:hAnsi="Calibri"/>
      <w:noProof/>
    </w:rPr>
  </w:style>
  <w:style w:type="character" w:styleId="Hyperlink">
    <w:name w:val="Hyperlink"/>
    <w:basedOn w:val="DefaultParagraphFont"/>
    <w:uiPriority w:val="99"/>
    <w:unhideWhenUsed/>
    <w:rsid w:val="005330B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C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C3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77F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F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F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F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F5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3DA"/>
  </w:style>
  <w:style w:type="paragraph" w:styleId="Footer">
    <w:name w:val="footer"/>
    <w:basedOn w:val="Normal"/>
    <w:link w:val="FooterChar"/>
    <w:uiPriority w:val="99"/>
    <w:unhideWhenUsed/>
    <w:rsid w:val="007B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3DA"/>
  </w:style>
  <w:style w:type="character" w:styleId="LineNumber">
    <w:name w:val="line number"/>
    <w:basedOn w:val="DefaultParagraphFont"/>
    <w:uiPriority w:val="99"/>
    <w:semiHidden/>
    <w:unhideWhenUsed/>
    <w:rsid w:val="00106F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33519"/>
    <w:pPr>
      <w:spacing w:after="0" w:line="240" w:lineRule="auto"/>
    </w:pPr>
  </w:style>
  <w:style w:type="paragraph" w:customStyle="1" w:styleId="EndNoteBibliographyTitle">
    <w:name w:val="EndNote Bibliography Title"/>
    <w:basedOn w:val="Normal"/>
    <w:link w:val="EndNoteBibliographyTitleChar"/>
    <w:rsid w:val="005330BD"/>
    <w:pPr>
      <w:spacing w:after="0"/>
      <w:jc w:val="center"/>
    </w:pPr>
    <w:rPr>
      <w:rFonts w:ascii="Calibri" w:hAnsi="Calibri"/>
      <w:noProof/>
    </w:rPr>
  </w:style>
  <w:style w:type="character" w:customStyle="1" w:styleId="NoSpacingChar">
    <w:name w:val="No Spacing Char"/>
    <w:basedOn w:val="DefaultParagraphFont"/>
    <w:link w:val="NoSpacing"/>
    <w:uiPriority w:val="1"/>
    <w:rsid w:val="005330BD"/>
  </w:style>
  <w:style w:type="character" w:customStyle="1" w:styleId="EndNoteBibliographyTitleChar">
    <w:name w:val="EndNote Bibliography Title Char"/>
    <w:basedOn w:val="NoSpacingChar"/>
    <w:link w:val="EndNoteBibliographyTitle"/>
    <w:rsid w:val="005330BD"/>
    <w:rPr>
      <w:rFonts w:ascii="Calibri" w:hAnsi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5330BD"/>
    <w:pPr>
      <w:spacing w:line="240" w:lineRule="auto"/>
    </w:pPr>
    <w:rPr>
      <w:rFonts w:ascii="Calibri" w:hAnsi="Calibri"/>
      <w:noProof/>
    </w:rPr>
  </w:style>
  <w:style w:type="character" w:customStyle="1" w:styleId="EndNoteBibliographyChar">
    <w:name w:val="EndNote Bibliography Char"/>
    <w:basedOn w:val="NoSpacingChar"/>
    <w:link w:val="EndNoteBibliography"/>
    <w:rsid w:val="005330BD"/>
    <w:rPr>
      <w:rFonts w:ascii="Calibri" w:hAnsi="Calibri"/>
      <w:noProof/>
    </w:rPr>
  </w:style>
  <w:style w:type="character" w:styleId="Hyperlink">
    <w:name w:val="Hyperlink"/>
    <w:basedOn w:val="DefaultParagraphFont"/>
    <w:uiPriority w:val="99"/>
    <w:unhideWhenUsed/>
    <w:rsid w:val="005330B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C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C3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77F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7F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7F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7F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7F5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3DA"/>
  </w:style>
  <w:style w:type="paragraph" w:styleId="Footer">
    <w:name w:val="footer"/>
    <w:basedOn w:val="Normal"/>
    <w:link w:val="FooterChar"/>
    <w:uiPriority w:val="99"/>
    <w:unhideWhenUsed/>
    <w:rsid w:val="007B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3DA"/>
  </w:style>
  <w:style w:type="character" w:styleId="LineNumber">
    <w:name w:val="line number"/>
    <w:basedOn w:val="DefaultParagraphFont"/>
    <w:uiPriority w:val="99"/>
    <w:semiHidden/>
    <w:unhideWhenUsed/>
    <w:rsid w:val="00106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5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://www.ncbi.nlm.nih.gov/gen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E36FEE-3AA5-4EFA-825E-7806D8848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B90A9744.dotm</Template>
  <TotalTime>1</TotalTime>
  <Pages>5</Pages>
  <Words>2719</Words>
  <Characters>15503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PNNL</Company>
  <LinksUpToDate>false</LinksUpToDate>
  <CharactersWithSpaces>18186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Ellie Ghatineh</cp:lastModifiedBy>
  <cp:revision>2</cp:revision>
  <cp:lastPrinted>2013-10-01T17:05:00Z</cp:lastPrinted>
  <dcterms:created xsi:type="dcterms:W3CDTF">2017-01-30T20:31:00Z</dcterms:created>
  <dcterms:modified xsi:type="dcterms:W3CDTF">2017-01-30T20:31:00Z</dcterms:modified>
</cp:coreProperties>
</file>