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3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317"/>
        <w:gridCol w:w="6168"/>
        <w:gridCol w:w="900"/>
        <w:gridCol w:w="810"/>
        <w:gridCol w:w="810"/>
        <w:gridCol w:w="900"/>
        <w:gridCol w:w="810"/>
        <w:gridCol w:w="810"/>
        <w:gridCol w:w="810"/>
      </w:tblGrid>
      <w:tr w:rsidR="00AA2F06" w:rsidRPr="00AA2F06" w:rsidTr="00AA2F06">
        <w:trPr>
          <w:trHeight w:val="420"/>
        </w:trPr>
        <w:tc>
          <w:tcPr>
            <w:tcW w:w="125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lang w:eastAsia="en-US"/>
              </w:rPr>
            </w:pPr>
            <w:bookmarkStart w:id="0" w:name="_GoBack" w:colFirst="0" w:colLast="0"/>
            <w:r w:rsidRPr="00AA2F06">
              <w:rPr>
                <w:rFonts w:asciiTheme="majorHAnsi" w:eastAsia="Times New Roman" w:hAnsiTheme="majorHAnsi" w:cs="Arial"/>
                <w:b/>
                <w:bCs/>
                <w:lang w:eastAsia="en-US"/>
              </w:rPr>
              <w:t xml:space="preserve">Table S1. Gene expression changes in </w:t>
            </w:r>
            <w:proofErr w:type="spellStart"/>
            <w:r w:rsidRPr="00AA2F06">
              <w:rPr>
                <w:rFonts w:asciiTheme="majorHAnsi" w:eastAsia="Times New Roman" w:hAnsiTheme="majorHAnsi" w:cs="Arial"/>
                <w:b/>
                <w:bCs/>
                <w:i/>
                <w:iCs/>
                <w:lang w:eastAsia="en-US"/>
              </w:rPr>
              <w:t>Ruegeria</w:t>
            </w:r>
            <w:proofErr w:type="spellEnd"/>
            <w:r w:rsidRPr="00AA2F06">
              <w:rPr>
                <w:rFonts w:asciiTheme="majorHAnsi" w:eastAsia="Times New Roman" w:hAnsiTheme="majorHAnsi" w:cs="Arial"/>
                <w:b/>
                <w:bCs/>
                <w:i/>
                <w:iCs/>
                <w:lang w:eastAsia="en-US"/>
              </w:rPr>
              <w:t xml:space="preserve"> </w:t>
            </w:r>
            <w:proofErr w:type="spellStart"/>
            <w:r w:rsidRPr="00AA2F06">
              <w:rPr>
                <w:rFonts w:asciiTheme="majorHAnsi" w:eastAsia="Times New Roman" w:hAnsiTheme="majorHAnsi" w:cs="Arial"/>
                <w:b/>
                <w:bCs/>
                <w:i/>
                <w:iCs/>
                <w:lang w:eastAsia="en-US"/>
              </w:rPr>
              <w:t>pomeroyi</w:t>
            </w:r>
            <w:proofErr w:type="spellEnd"/>
            <w:r w:rsidRPr="00AA2F06">
              <w:rPr>
                <w:rFonts w:asciiTheme="majorHAnsi" w:eastAsia="Times New Roman" w:hAnsiTheme="majorHAnsi" w:cs="Arial"/>
                <w:b/>
                <w:bCs/>
                <w:lang w:eastAsia="en-US"/>
              </w:rPr>
              <w:t xml:space="preserve"> DSS-3 during co-culture with </w:t>
            </w:r>
            <w:proofErr w:type="spellStart"/>
            <w:r w:rsidRPr="00AA2F06">
              <w:rPr>
                <w:rFonts w:asciiTheme="majorHAnsi" w:eastAsia="Times New Roman" w:hAnsiTheme="majorHAnsi" w:cs="Arial"/>
                <w:b/>
                <w:bCs/>
                <w:i/>
                <w:iCs/>
                <w:lang w:eastAsia="en-US"/>
              </w:rPr>
              <w:t>Thalassiosira</w:t>
            </w:r>
            <w:proofErr w:type="spellEnd"/>
            <w:r w:rsidRPr="00AA2F06">
              <w:rPr>
                <w:rFonts w:asciiTheme="majorHAnsi" w:eastAsia="Times New Roman" w:hAnsiTheme="majorHAnsi" w:cs="Arial"/>
                <w:b/>
                <w:bCs/>
                <w:i/>
                <w:iCs/>
                <w:lang w:eastAsia="en-US"/>
              </w:rPr>
              <w:t xml:space="preserve"> </w:t>
            </w:r>
            <w:proofErr w:type="spellStart"/>
            <w:r w:rsidRPr="00AA2F06">
              <w:rPr>
                <w:rFonts w:asciiTheme="majorHAnsi" w:eastAsia="Times New Roman" w:hAnsiTheme="majorHAnsi" w:cs="Arial"/>
                <w:b/>
                <w:bCs/>
                <w:i/>
                <w:iCs/>
                <w:lang w:eastAsia="en-US"/>
              </w:rPr>
              <w:t>pseudonana</w:t>
            </w:r>
            <w:proofErr w:type="spellEnd"/>
            <w:r w:rsidRPr="00AA2F06">
              <w:rPr>
                <w:rFonts w:asciiTheme="majorHAnsi" w:eastAsia="Times New Roman" w:hAnsiTheme="majorHAnsi" w:cs="Arial"/>
                <w:b/>
                <w:bCs/>
                <w:lang w:eastAsia="en-US"/>
              </w:rPr>
              <w:t xml:space="preserve"> compared to a mono-culture control.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</w:p>
        </w:tc>
      </w:tr>
      <w:bookmarkEnd w:id="0"/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Locus Tag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Description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Fold Change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Likelihood.1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FDR.1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Likelihood.2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FDR.2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Likelihood.3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b/>
                <w:bCs/>
                <w:sz w:val="20"/>
                <w:szCs w:val="20"/>
                <w:lang w:eastAsia="en-US"/>
              </w:rPr>
              <w:t>FDR.3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SPO2396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carbon monoxide dehydrogenase D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-52.0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0.9954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SPO2394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carbon monoxide dehydrogenase F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-51.3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SPO2634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sulfite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reductase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, putative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-42.7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0.9481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0.0222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0.9393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0.0272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0.6218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0.1938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SPO3478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glycolate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oxidase,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GlcD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subunit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-38.7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0.9948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0.9890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SPO2393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carbon monoxide dehydrogenase G protein, putative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-33.5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0.0021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SPO2395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carbon monoxide dehydrogenase E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-29.0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0.9896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SPO3479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glycolate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oxidase,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GlcE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subunit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-18.3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0.7529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0.1156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0.9787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0.0081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0.0055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SPO3480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glycolate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oxidase, iron-sulfur subunit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-17.2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0.9843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0.0058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0.9916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SPO1228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-13.7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0.7355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0.1248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0.9017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0.0454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SPO3296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AMP-binding enzyme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-13.1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0.9478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0.0227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0.8685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0.0602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0.9095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0.0382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SPO3294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branched-chain amino acid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-12.8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0.0074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0.0282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0.9524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0.0180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SPO2163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-12.4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0.9747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0.0104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0.8118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0.0861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0.0336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SPO3295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branched-chain amino acid ABC transporter, ATP-binding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-11.9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0.9816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0.9853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0.9875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0.0052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SPO2632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uroporphyrin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-III C-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methyltransferase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-11.7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0.0353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0.8969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0.0478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0.0285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SPO3290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branched-chain amino acid ABC transporter, ATP-binding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-10.7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0.7832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0.0996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0.9136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0.0391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0.9123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0.0377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SPO1923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-10.2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0.0357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0.6175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0.1860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0.9278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0.0301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SPO3526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cbb3-type cytochrome c oxidase subunit 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-9.6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0.7893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0.0940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0.8978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0.0473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0.9668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0.0118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SPO3016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5,10-methylenetetrahydrofolate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reductase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-8.8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0.9354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0.0295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0.0238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0.0324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SPO1999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-8.1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0.9534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0.0196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0.9470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0.0207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0.9686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0.0108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SPO1388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LuxR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family transcriptional regulator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-8.0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0.9439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0.0255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0.0366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0.9513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0.0185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SPO1487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-8.0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0.8242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0.0819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0.8992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0.0418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SPOA0301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GntR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family transcriptional regulator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-8.0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0.0156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0.9123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0.0396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0.0240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SPO2050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Usg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, putative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-6.5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0.7428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0.1181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0.9411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0.0253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0.0082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SPO3288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ferric iron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-6.2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0.8956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0.0483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0.9082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0.0416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0.9142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0.0354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SPO3293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-6.2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0.9249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0.0348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0.9575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0.8638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0.0601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SPO3066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adenine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phosphoribosyltransferase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-5.9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0.9490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0.0211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0.8531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0.0687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0.8831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0.0482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SPO1863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methyltetrahydrofolate:corrinoid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/iron-sulfur protein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methyltransferase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-5.7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0.9551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0.0191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0.9476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0.9883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0.0046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SPO1883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-5.3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0.9586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0.0171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0.9149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0.0376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0.9595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0.0153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SPO2573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solute-binding family 7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-4.9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0.0329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0.9306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0.0319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0.9303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0.0279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lastRenderedPageBreak/>
              <w:t>SPO2571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TRAP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DctM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subunit, putative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-4.3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0.9379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0.0271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0.9351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0.0296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0.9091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0.0388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SPO2133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outer membrane protein, putative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-4.2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0.0232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0.8874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0.9323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0.0273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SPO0157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TROVE domain-containing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-4.1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0.9461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0.0246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0.9436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0.8430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0.0689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SPO1259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-4.0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0.8315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0.0711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0.9407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0.0245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SPOA0061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catalase/peroxidase HPI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color w:val="FF0000"/>
                <w:sz w:val="20"/>
                <w:szCs w:val="20"/>
                <w:lang w:eastAsia="en-US"/>
              </w:rPr>
              <w:t>-3.6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0.9579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0.0176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0.9751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0.8651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0.0589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SPO2771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2.9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0.9182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0.0390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0.8635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0.0637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0.0268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SPO3720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aromatic amino acid aminotransferase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0.0376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0.9274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0.0337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0.5571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0.2331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SPO0495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50S ribosomal protein L14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4.1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0.8544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0.0611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0.9578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0.0157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0.9511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0.0190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SPO2158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4.2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0.9017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0.0458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0.4584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0.2867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0.0200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SPO2681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twin-arginine translocation protein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TatC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4.4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0.9024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0.0453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0.9002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0.0464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0.7313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0.1274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SPO0664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peptide ABC transporter, ATP-binding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4.5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0.2394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0.4885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0.9821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0.0290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SPO0210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3-isopropylmalate dehydrogenase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4.7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0.8269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0.0731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0.9595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0.0405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SPO1975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elongation factor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Ts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4.9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0.9126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0.9783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SPO2769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5.2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0.0443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0.8534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0.0682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0.9139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0.0360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SPO1662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uridylate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kinase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5.2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0.7277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0.1295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0.9738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0.0108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0.9127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0.0371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SPO2986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tellurite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resistance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6.1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0.9357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0.0290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0.1971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0.5285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0.8811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0.0495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SPO2759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NUDIX family hydrolase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6.2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0.0333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0.8979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0.0469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0.8378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0.0708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SPO2410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dihydroxy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-acid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dehydratase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6.2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0.7381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0.1230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0.9861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0.9821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SPO1018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branched-chain amino acid ABC transporter, ATP-binding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6.3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0.0120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0.9829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0.9283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0.0296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SPO2433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TRAP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dicarboxylate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DctP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subunit, putative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6.4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0.9223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0.0367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0.9026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0.0449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0.9172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0.0330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SPO0499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30S ribosomal protein S8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7.0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0.0428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0.9311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0.0314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0.8770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0.0526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SPO2409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short chain dehydrogenase/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reductase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family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oxidoreductase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7.0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0.9374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0.0281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0.9417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0.0248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0.9402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0.0228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SPO1807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DNA polymerase III epsilon subunit family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exonuclease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7.4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0.8651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0.0554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0.9721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0.0112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SPO2282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30S ribosomal protein S18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7.7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0.0095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0.0104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0.8835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0.0469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SPO0195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flagellar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basal body P-ring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7.8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0.7334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0.1256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SPO0496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50S ribosomal protein L24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8.1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0.9599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0.0161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0.9638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0.0128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SPO0273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ubiquinol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--cytochrome c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reductase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, cytochrome c1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8.3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0.0116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0.0190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0.0342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SPO0498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30S ribosomal protein S14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9.0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0.0067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0.0164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SPO0527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short chain dehydrogenase/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reductase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family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oxidoreductase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9.0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0.9393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0.0265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0.7838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0.0966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0.0400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SPO3191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aldehyde dehydrogenase family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9.1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0.9712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0.0128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0.9621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0.0143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SPO2430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UxaA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family hydrolase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10.2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0.0385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0.0196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0.8109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0.0836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SPO3665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solute-binding family 7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11.0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0.9784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0.0087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0.0096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0.9691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0.0103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SPO2442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glycine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betaine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/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proline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11.9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0.9896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0.0017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SPO1808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12.1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0.8947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0.0493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0.9889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0.8491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0.0664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SPO1809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AA2F06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nucleotidyltransferase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/CBS/cyclic nucleotide-binding domain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13.2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0.9937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SPO0658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amidohydrolase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domain-containing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14.0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0.6523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0.1652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0.9443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0.0228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0.9538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0.0174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SPO2038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metallo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-beta-lactamase family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14.0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0.9532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0.9461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0.0222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0.8315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0.0740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SPO3661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allophanate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hydrolase family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14.3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0.9328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0.0309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0.9906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0.8811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0.0488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SPO3705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branched-chain amino acid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periplasmic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14.8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0.0082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0.0136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0.0057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SPO2454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YjgP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/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YjgQ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family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15.5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0.0394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0.9160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0.9728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0.0087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SPO2281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30S ribosomal protein S6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15.7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0.9291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0.0324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0.8381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0.0789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0.8900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0.0442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SPO3664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dctQ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16.5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0.0007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SPO1115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16.7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0.9891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0.9892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0.9934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0.0034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SPO2661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glutamate/aspartate ABC transporter, ATP-binding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16.8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0.0399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0.9347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0.9508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0.0195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SPO2660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glutamate/aspartate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17.0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0.9322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0.9293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0.0323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0.8234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0.0779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SPO3659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LamB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/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YcsF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family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17.1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0.9697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0.0133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0.9606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0.0256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SPO3708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branched-chain amino acid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18.0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0.9100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0.0413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0.9069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0.9408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0.0223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SPO3866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regulatory protein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SenC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19.0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0.9774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0.0099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0.5959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0.1946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0.0133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SPO0661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peptide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22.5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0.0236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0.9311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0.9927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SPO3302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23.0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0.9322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0.0314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0.6788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0.1440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0.9675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0.0113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SPO0662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peptide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24.0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0.9837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0.0070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SPO1114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TRAP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dicarboxylate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DctM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subunit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24.8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0.9958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0.0011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SPO2659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glutamate/aspartate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permease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24.8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0.8472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0.0717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SPO3418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amidase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family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28.3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0.0166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0.7413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0.1183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0.0307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SPO0660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peptide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periplasmic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peptide-binding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30.2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0.9929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SPO0663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peptide ABC transporter, ATP-binding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32.0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0.9482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0.0216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0.7889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0.0937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0.9914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0.0044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SPO2443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glycine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betaine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/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proline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ABC transporter, ATP-binding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33.0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0.9682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0.8059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0.0856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SPO2658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glutamate/aspartate ABC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periplasmic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substrate-binding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44.6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0.9938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0.9943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SPO1113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TRAP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transmembrane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protein, putative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46.7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0.0019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SPO0597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universal stress family protein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hpsQ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56.3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0.9847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0.0059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0.9863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0.0078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SPO1112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TRAP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periplasmic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67.7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0.9938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SPO1111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69.5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0.9721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0.0124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0.9819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0.0072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0.9663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0.0123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SPOA0158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L-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cysteate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sulfo-lyase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71.2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0.9948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0.9995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0.9997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SPO0592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TRAP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dicarboxylate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DctQ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subunit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hpsL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79.3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0.0112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0.9942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0.0030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SPO0594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histidinol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dehydrogenase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hpsN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79.5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0.9997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SPO3662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hypothetical protein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120.0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0.0091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0.0084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0.9470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0.0211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SPO0591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TRAP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dicarboxylate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DctP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subunit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hpsK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120.4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0.9644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0.0168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0.0037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SPO0593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TRAP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dicarboxylate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transporter,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DctM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subunit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hpsM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126.0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0.9976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0.0013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SPO0596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sorbitol dehydrogenase, putative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hpsP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131.2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0.9251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0.0343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0.9536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0.0173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0.8884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0.0455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SPOA0157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sulfite exporter, 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CuyZ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156.0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0.9999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0.9996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0.0002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SPO0598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FMN-dependent alpha-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hydroxy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acid dehydrogenase family protein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slcD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193.0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0.9881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0.9899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0.0036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0.9788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0.0073</w:t>
            </w:r>
          </w:p>
        </w:tc>
      </w:tr>
      <w:tr w:rsidR="00AA2F06" w:rsidRPr="00AA2F06" w:rsidTr="00AA2F06">
        <w:trPr>
          <w:trHeight w:val="260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SPO0595</w:t>
            </w:r>
          </w:p>
        </w:tc>
        <w:tc>
          <w:tcPr>
            <w:tcW w:w="6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gluconate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 xml:space="preserve"> 5-dehydrogenase (</w:t>
            </w:r>
            <w:proofErr w:type="spellStart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hpsO</w:t>
            </w:r>
            <w:proofErr w:type="spellEnd"/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373.5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0.9960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0.9949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0.9950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3B5" w:rsidRPr="00AA2F06" w:rsidRDefault="003873B5" w:rsidP="003873B5">
            <w:pPr>
              <w:jc w:val="right"/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</w:pPr>
            <w:r w:rsidRPr="00AA2F06">
              <w:rPr>
                <w:rFonts w:asciiTheme="majorHAnsi" w:eastAsia="Times New Roman" w:hAnsiTheme="majorHAnsi" w:cs="Arial"/>
                <w:sz w:val="20"/>
                <w:szCs w:val="20"/>
                <w:lang w:eastAsia="en-US"/>
              </w:rPr>
              <w:t>0.0027</w:t>
            </w:r>
          </w:p>
        </w:tc>
      </w:tr>
    </w:tbl>
    <w:p w:rsidR="00C93CB6" w:rsidRPr="003873B5" w:rsidRDefault="00C93CB6">
      <w:pPr>
        <w:rPr>
          <w:rFonts w:asciiTheme="majorHAnsi" w:hAnsiTheme="majorHAnsi"/>
          <w:sz w:val="18"/>
          <w:szCs w:val="18"/>
        </w:rPr>
      </w:pPr>
    </w:p>
    <w:sectPr w:rsidR="00C93CB6" w:rsidRPr="003873B5" w:rsidSect="003873B5">
      <w:pgSz w:w="15840" w:h="12240" w:orient="landscape"/>
      <w:pgMar w:top="1800" w:right="1440" w:bottom="1800" w:left="1440" w:header="720" w:footer="720" w:gutter="0"/>
      <w:cols w:space="72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3B5"/>
    <w:rsid w:val="003873B5"/>
    <w:rsid w:val="0082786F"/>
    <w:rsid w:val="00AA2F06"/>
    <w:rsid w:val="00C93CB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6D591F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5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1445</Words>
  <Characters>8238</Characters>
  <Application>Microsoft Macintosh Word</Application>
  <DocSecurity>0</DocSecurity>
  <Lines>68</Lines>
  <Paragraphs>19</Paragraphs>
  <ScaleCrop>false</ScaleCrop>
  <Company>University of Georgia</Company>
  <LinksUpToDate>false</LinksUpToDate>
  <CharactersWithSpaces>9664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 Moran</dc:creator>
  <cp:keywords/>
  <dc:description/>
  <cp:lastModifiedBy>Mary Ann Moran</cp:lastModifiedBy>
  <cp:revision>1</cp:revision>
  <dcterms:created xsi:type="dcterms:W3CDTF">2014-10-21T17:25:00Z</dcterms:created>
  <dcterms:modified xsi:type="dcterms:W3CDTF">2014-10-21T17:52:00Z</dcterms:modified>
</cp:coreProperties>
</file>