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6FD4" w14:textId="60B46954" w:rsidR="006B5CB2" w:rsidRDefault="00401A31" w:rsidP="00401A31">
      <w:pPr>
        <w:pStyle w:val="Title"/>
        <w:rPr>
          <w:lang w:val="en-US"/>
        </w:rPr>
      </w:pPr>
      <w:r>
        <w:rPr>
          <w:lang w:val="en-US"/>
        </w:rPr>
        <w:t xml:space="preserve">Modeling the diversity of interactions of </w:t>
      </w:r>
      <w:r w:rsidRPr="00401A31">
        <w:rPr>
          <w:i/>
          <w:iCs/>
          <w:lang w:val="en-US"/>
        </w:rPr>
        <w:t>Prochlorococcus</w:t>
      </w:r>
      <w:r>
        <w:rPr>
          <w:lang w:val="en-US"/>
        </w:rPr>
        <w:t xml:space="preserve"> (cyanobacteria) and Heterotrophs from the library</w:t>
      </w:r>
    </w:p>
    <w:p w14:paraId="0439B25B" w14:textId="347C03AF" w:rsidR="00401A31" w:rsidRDefault="00401A31" w:rsidP="00401A31">
      <w:pPr>
        <w:rPr>
          <w:lang w:val="en-US"/>
        </w:rPr>
      </w:pPr>
    </w:p>
    <w:p w14:paraId="14A61403" w14:textId="58047006" w:rsidR="00401A31" w:rsidRDefault="00401A31" w:rsidP="00401A31">
      <w:pPr>
        <w:pStyle w:val="Subtitle"/>
        <w:rPr>
          <w:lang w:val="en-US"/>
        </w:rPr>
      </w:pPr>
      <w:r>
        <w:rPr>
          <w:lang w:val="en-US"/>
        </w:rPr>
        <w:t>Osnat Weissberg</w:t>
      </w:r>
    </w:p>
    <w:p w14:paraId="3D4A6F6B" w14:textId="6A8DFB1B" w:rsidR="00401A31" w:rsidRDefault="00401A31" w:rsidP="00401A31">
      <w:pPr>
        <w:pStyle w:val="Subtitle"/>
        <w:jc w:val="right"/>
        <w:rPr>
          <w:lang w:val="en-US"/>
        </w:rPr>
      </w:pPr>
      <w:r>
        <w:rPr>
          <w:lang w:val="en-US"/>
        </w:rPr>
        <w:t>November 2021</w:t>
      </w:r>
    </w:p>
    <w:p w14:paraId="72E0E2C8" w14:textId="77777777" w:rsidR="00401A31" w:rsidRDefault="00401A31" w:rsidP="00401A31">
      <w:pPr>
        <w:pStyle w:val="Heading1"/>
        <w:numPr>
          <w:ilvl w:val="0"/>
          <w:numId w:val="1"/>
        </w:numPr>
        <w:rPr>
          <w:lang w:val="en-US"/>
        </w:rPr>
      </w:pPr>
      <w:r>
        <w:rPr>
          <w:lang w:val="en-US"/>
        </w:rPr>
        <w:t>Introduction</w:t>
      </w:r>
    </w:p>
    <w:p w14:paraId="2F608E69" w14:textId="77777777" w:rsidR="00E103ED" w:rsidRDefault="00401A31" w:rsidP="00401A31">
      <w:pPr>
        <w:rPr>
          <w:lang w:val="en-US"/>
        </w:rPr>
      </w:pPr>
      <w:r w:rsidRPr="00401A31">
        <w:rPr>
          <w:i/>
          <w:iCs/>
          <w:lang w:val="en-US"/>
        </w:rPr>
        <w:t>Prochlorococcus</w:t>
      </w:r>
      <w:r>
        <w:rPr>
          <w:lang w:val="en-US"/>
        </w:rPr>
        <w:t xml:space="preserve"> in the lab exhibit a range of interaction phenotypes when co-cultured with diverse heterotrophic bacteria. Interaction</w:t>
      </w:r>
      <w:r w:rsidR="00E103ED">
        <w:rPr>
          <w:lang w:val="en-US"/>
        </w:rPr>
        <w:t>s</w:t>
      </w:r>
      <w:r>
        <w:rPr>
          <w:lang w:val="en-US"/>
        </w:rPr>
        <w:t xml:space="preserve"> range from synergistic</w:t>
      </w:r>
      <w:r w:rsidR="00C17B2D" w:rsidRPr="00C17B2D">
        <w:rPr>
          <w:lang w:val="en-US"/>
        </w:rPr>
        <w:t xml:space="preserve"> </w:t>
      </w:r>
      <w:r w:rsidR="00C17B2D">
        <w:rPr>
          <w:lang w:val="en-US"/>
        </w:rPr>
        <w:t xml:space="preserve">to antagonistic interaction. When co-cultured with some strains, </w:t>
      </w:r>
      <w:r w:rsidR="00C17B2D" w:rsidRPr="00C17B2D">
        <w:rPr>
          <w:i/>
          <w:iCs/>
          <w:lang w:val="en-US"/>
        </w:rPr>
        <w:t>Prochlorococcus</w:t>
      </w:r>
      <w:r w:rsidR="00C17B2D">
        <w:rPr>
          <w:lang w:val="en-US"/>
        </w:rPr>
        <w:t xml:space="preserve"> can survive </w:t>
      </w:r>
      <w:r>
        <w:rPr>
          <w:lang w:val="en-US"/>
        </w:rPr>
        <w:t xml:space="preserve">under </w:t>
      </w:r>
      <w:r w:rsidR="00C17B2D">
        <w:rPr>
          <w:lang w:val="en-US"/>
        </w:rPr>
        <w:t xml:space="preserve">Nitrogen </w:t>
      </w:r>
      <w:r>
        <w:rPr>
          <w:lang w:val="en-US"/>
        </w:rPr>
        <w:t>starvation stress,</w:t>
      </w:r>
      <w:r w:rsidR="00E103ED">
        <w:rPr>
          <w:lang w:val="en-US"/>
        </w:rPr>
        <w:t xml:space="preserve"> exhibiting positive interaction. Other strains inhibit </w:t>
      </w:r>
      <w:r w:rsidR="00E103ED" w:rsidRPr="00B973F0">
        <w:rPr>
          <w:i/>
          <w:iCs/>
          <w:lang w:val="en-US"/>
        </w:rPr>
        <w:t>Prochlorococcus</w:t>
      </w:r>
      <w:r w:rsidR="00E103ED">
        <w:rPr>
          <w:lang w:val="en-US"/>
        </w:rPr>
        <w:t xml:space="preserve"> growth entirely, resulting in no growth or in lower fluorescence.</w:t>
      </w:r>
    </w:p>
    <w:p w14:paraId="2DCC844C" w14:textId="50DE6BEC" w:rsidR="00401A31" w:rsidRDefault="00401A31" w:rsidP="00401A31">
      <w:pPr>
        <w:rPr>
          <w:lang w:val="en-US"/>
        </w:rPr>
      </w:pPr>
      <w:r>
        <w:rPr>
          <w:lang w:val="en-US"/>
        </w:rPr>
        <w:t xml:space="preserve">Specifically, in the case of </w:t>
      </w:r>
      <w:r w:rsidRPr="00B973F0">
        <w:rPr>
          <w:i/>
          <w:iCs/>
          <w:lang w:val="en-US"/>
        </w:rPr>
        <w:t>Alteromonas</w:t>
      </w:r>
      <w:r>
        <w:rPr>
          <w:lang w:val="en-US"/>
        </w:rPr>
        <w:t xml:space="preserve">, both partners exhibit higher cell density (orders of magnitude higher), and </w:t>
      </w:r>
      <w:r w:rsidRPr="00B973F0">
        <w:rPr>
          <w:i/>
          <w:iCs/>
          <w:lang w:val="en-US"/>
        </w:rPr>
        <w:t>Prochlorococcus</w:t>
      </w:r>
      <w:r>
        <w:rPr>
          <w:lang w:val="en-US"/>
        </w:rPr>
        <w:t xml:space="preserve"> </w:t>
      </w:r>
      <w:r w:rsidR="00E103ED">
        <w:rPr>
          <w:lang w:val="en-US"/>
        </w:rPr>
        <w:t xml:space="preserve">can </w:t>
      </w:r>
      <w:r>
        <w:rPr>
          <w:lang w:val="en-US"/>
        </w:rPr>
        <w:t>revive when transferred to fresh media (which it cannot do when grown axenically).</w:t>
      </w:r>
    </w:p>
    <w:p w14:paraId="534023EC" w14:textId="235E7E3C" w:rsidR="003524FD" w:rsidRDefault="003524FD" w:rsidP="003524FD">
      <w:pPr>
        <w:pStyle w:val="Heading1"/>
        <w:rPr>
          <w:lang w:val="en-US"/>
        </w:rPr>
      </w:pPr>
      <w:r>
        <w:rPr>
          <w:lang w:val="en-US"/>
        </w:rPr>
        <w:t xml:space="preserve">Growth Phenotypes of </w:t>
      </w:r>
      <w:r w:rsidRPr="003524FD">
        <w:rPr>
          <w:i/>
          <w:iCs/>
          <w:lang w:val="en-US"/>
        </w:rPr>
        <w:t>Prochlorococcus</w:t>
      </w:r>
    </w:p>
    <w:p w14:paraId="7FDF0F87" w14:textId="223AACAF" w:rsidR="00E103ED" w:rsidRDefault="00E103ED" w:rsidP="00E103ED">
      <w:pPr>
        <w:rPr>
          <w:lang w:val="en-US"/>
        </w:rPr>
      </w:pPr>
      <w:r>
        <w:rPr>
          <w:lang w:val="en-US"/>
        </w:rPr>
        <w:t xml:space="preserve">I have co-cultured </w:t>
      </w:r>
      <w:r w:rsidRPr="003524FD">
        <w:rPr>
          <w:i/>
          <w:iCs/>
          <w:lang w:val="en-US"/>
        </w:rPr>
        <w:t>Prochlorococcus</w:t>
      </w:r>
      <w:r>
        <w:rPr>
          <w:lang w:val="en-US"/>
        </w:rPr>
        <w:t xml:space="preserve"> med4 with 9 different bacteria strains for 129 days under nitrogen stress conditions</w:t>
      </w:r>
      <w:r w:rsidR="002D0E0B">
        <w:rPr>
          <w:lang w:val="en-US"/>
        </w:rPr>
        <w:t xml:space="preserve"> (pro99 low N)</w:t>
      </w:r>
      <w:r>
        <w:rPr>
          <w:lang w:val="en-US"/>
        </w:rPr>
        <w:t>. Viability of the co-cultures was checked by transferring to a fresh media on days 42, 60, 81, 129. The resulting growth curves are clustered into 4 different interaction phenotypes</w:t>
      </w:r>
      <w:r w:rsidR="003524FD">
        <w:rPr>
          <w:lang w:val="en-US"/>
        </w:rPr>
        <w:t>.</w:t>
      </w:r>
    </w:p>
    <w:p w14:paraId="3FA0DF98" w14:textId="49ECFFBA" w:rsidR="002D0E0B" w:rsidRDefault="002D0E0B" w:rsidP="002D0E0B">
      <w:pPr>
        <w:rPr>
          <w:lang w:val="en-US"/>
        </w:rPr>
      </w:pPr>
      <w:r w:rsidRPr="00B973F0">
        <w:rPr>
          <w:i/>
          <w:iCs/>
          <w:lang w:val="en-US"/>
        </w:rPr>
        <w:t>Prochlorococcus</w:t>
      </w:r>
      <w:r>
        <w:rPr>
          <w:lang w:val="en-US"/>
        </w:rPr>
        <w:t xml:space="preserve"> growth was </w:t>
      </w:r>
      <w:r w:rsidR="00127434">
        <w:rPr>
          <w:lang w:val="en-US"/>
        </w:rPr>
        <w:t xml:space="preserve">measured </w:t>
      </w:r>
      <w:r>
        <w:rPr>
          <w:lang w:val="en-US"/>
        </w:rPr>
        <w:t xml:space="preserve">by auto fluorescence, a proxy for </w:t>
      </w:r>
      <w:r w:rsidRPr="00B973F0">
        <w:rPr>
          <w:i/>
          <w:iCs/>
          <w:lang w:val="en-US"/>
        </w:rPr>
        <w:t>Prochlorococcus</w:t>
      </w:r>
      <w:r>
        <w:rPr>
          <w:lang w:val="en-US"/>
        </w:rPr>
        <w:t xml:space="preserve"> cell numbers</w:t>
      </w:r>
      <w:r w:rsidR="00127434">
        <w:rPr>
          <w:lang w:val="en-US"/>
        </w:rPr>
        <w:t xml:space="preserve"> during exponential growth and decline </w:t>
      </w:r>
      <w:r w:rsidR="00127434" w:rsidRPr="00127434">
        <w:rPr>
          <w:highlight w:val="yellow"/>
          <w:lang w:val="en-US"/>
        </w:rPr>
        <w:t>(but not around peak growth)</w:t>
      </w:r>
      <w:r>
        <w:rPr>
          <w:lang w:val="en-US"/>
        </w:rPr>
        <w:t>. Flow cytometry was run on the inoculated culture on days 20, 42, 60, 81, 129. And the viability of the heterotrophs cultures was measured by MPN on day 129 of the inoculated culture</w:t>
      </w:r>
      <w:r w:rsidR="000C4412">
        <w:rPr>
          <w:lang w:val="en-US"/>
        </w:rPr>
        <w:t>.</w:t>
      </w:r>
    </w:p>
    <w:p w14:paraId="25A26D26" w14:textId="6E7BA34A" w:rsidR="003524FD" w:rsidRDefault="002D0E0B" w:rsidP="00E103ED">
      <w:pPr>
        <w:rPr>
          <w:lang w:val="en-US"/>
        </w:rPr>
      </w:pPr>
      <w:r>
        <w:rPr>
          <w:lang w:val="en-US"/>
        </w:rPr>
        <w:t>Heterotroph Strains used are listed in the table below:</w:t>
      </w:r>
    </w:p>
    <w:tbl>
      <w:tblPr>
        <w:tblStyle w:val="GridTable6Colorful-Accent1"/>
        <w:tblW w:w="9098" w:type="dxa"/>
        <w:tblLayout w:type="fixed"/>
        <w:tblCellMar>
          <w:left w:w="43" w:type="dxa"/>
          <w:right w:w="43" w:type="dxa"/>
        </w:tblCellMar>
        <w:tblLook w:val="06A0" w:firstRow="1" w:lastRow="0" w:firstColumn="1" w:lastColumn="0" w:noHBand="1" w:noVBand="1"/>
      </w:tblPr>
      <w:tblGrid>
        <w:gridCol w:w="985"/>
        <w:gridCol w:w="1350"/>
        <w:gridCol w:w="900"/>
        <w:gridCol w:w="4320"/>
        <w:gridCol w:w="720"/>
        <w:gridCol w:w="823"/>
      </w:tblGrid>
      <w:tr w:rsidR="007D11B5" w:rsidRPr="00965191" w14:paraId="67A75EBA" w14:textId="399DF23D"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DEFADC" w14:textId="3F93396B" w:rsidR="007D11B5" w:rsidRPr="00965191" w:rsidRDefault="007D11B5" w:rsidP="00FB6DFB">
            <w:pPr>
              <w:rPr>
                <w:sz w:val="20"/>
                <w:szCs w:val="20"/>
              </w:rPr>
            </w:pPr>
            <w:r w:rsidRPr="00965191">
              <w:rPr>
                <w:sz w:val="20"/>
                <w:szCs w:val="20"/>
              </w:rPr>
              <w:lastRenderedPageBreak/>
              <w:t>Group</w:t>
            </w:r>
          </w:p>
        </w:tc>
        <w:tc>
          <w:tcPr>
            <w:tcW w:w="1350" w:type="dxa"/>
            <w:noWrap/>
            <w:hideMark/>
          </w:tcPr>
          <w:p w14:paraId="100C2BB7" w14:textId="2B16DB12"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Name</w:t>
            </w:r>
          </w:p>
        </w:tc>
        <w:tc>
          <w:tcPr>
            <w:tcW w:w="900" w:type="dxa"/>
            <w:noWrap/>
            <w:hideMark/>
          </w:tcPr>
          <w:p w14:paraId="19FBB40A" w14:textId="77777777"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Class</w:t>
            </w:r>
          </w:p>
        </w:tc>
        <w:tc>
          <w:tcPr>
            <w:tcW w:w="4320" w:type="dxa"/>
            <w:noWrap/>
            <w:hideMark/>
          </w:tcPr>
          <w:p w14:paraId="632398BC" w14:textId="63D5512F"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Reason Selected</w:t>
            </w:r>
          </w:p>
        </w:tc>
        <w:tc>
          <w:tcPr>
            <w:tcW w:w="720" w:type="dxa"/>
          </w:tcPr>
          <w:p w14:paraId="78B6DF35" w14:textId="37400562"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Initial conc. cells/ml</w:t>
            </w:r>
          </w:p>
        </w:tc>
        <w:tc>
          <w:tcPr>
            <w:tcW w:w="823" w:type="dxa"/>
          </w:tcPr>
          <w:p w14:paraId="5D4DE312" w14:textId="4DDAD43C"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sz w:val="20"/>
                <w:szCs w:val="20"/>
              </w:rPr>
            </w:pPr>
            <w:r w:rsidRPr="00965191">
              <w:rPr>
                <w:sz w:val="20"/>
                <w:szCs w:val="20"/>
              </w:rPr>
              <w:t>MPN on day 12</w:t>
            </w:r>
            <w:r w:rsidR="00965191">
              <w:rPr>
                <w:sz w:val="20"/>
                <w:szCs w:val="20"/>
                <w:lang w:val="en-US"/>
              </w:rPr>
              <w:t>0</w:t>
            </w:r>
            <w:r w:rsidRPr="00965191">
              <w:rPr>
                <w:sz w:val="20"/>
                <w:szCs w:val="20"/>
              </w:rPr>
              <w:t xml:space="preserve"> cells/ml</w:t>
            </w:r>
          </w:p>
        </w:tc>
      </w:tr>
      <w:tr w:rsidR="007D11B5" w:rsidRPr="00965191" w14:paraId="1A396EFB" w14:textId="1CA776F5"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7137247C" w14:textId="3683D6B3" w:rsidR="007D11B5" w:rsidRPr="00965191" w:rsidRDefault="007D11B5" w:rsidP="00FB6DFB">
            <w:pPr>
              <w:rPr>
                <w:color w:val="D95F02"/>
                <w:sz w:val="20"/>
                <w:szCs w:val="20"/>
              </w:rPr>
            </w:pPr>
            <w:r w:rsidRPr="00965191">
              <w:rPr>
                <w:color w:val="D95F02"/>
                <w:sz w:val="20"/>
                <w:szCs w:val="20"/>
              </w:rPr>
              <w:t>Sustained</w:t>
            </w:r>
          </w:p>
        </w:tc>
        <w:tc>
          <w:tcPr>
            <w:tcW w:w="1350" w:type="dxa"/>
            <w:noWrap/>
            <w:hideMark/>
          </w:tcPr>
          <w:p w14:paraId="1AE9FE22" w14:textId="70551069"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Alteromonas macleodii</w:t>
            </w:r>
            <w:r w:rsidRPr="00965191">
              <w:rPr>
                <w:i/>
                <w:iCs/>
                <w:color w:val="D95F02"/>
                <w:sz w:val="20"/>
                <w:szCs w:val="20"/>
                <w:lang w:val="en-US"/>
              </w:rPr>
              <w:t xml:space="preserve"> </w:t>
            </w:r>
            <w:r w:rsidRPr="00965191">
              <w:rPr>
                <w:i/>
                <w:iCs/>
                <w:color w:val="D95F02"/>
                <w:sz w:val="20"/>
                <w:szCs w:val="20"/>
              </w:rPr>
              <w:t>HOT1A3</w:t>
            </w:r>
          </w:p>
        </w:tc>
        <w:tc>
          <w:tcPr>
            <w:tcW w:w="900" w:type="dxa"/>
            <w:noWrap/>
            <w:hideMark/>
          </w:tcPr>
          <w:p w14:paraId="7A82127C" w14:textId="5FC250AC"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277DA541" w14:textId="4F8882CC"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Synergistic interaction. Inhibits some </w:t>
            </w:r>
            <w:r w:rsidRPr="00965191">
              <w:rPr>
                <w:i/>
                <w:iCs/>
                <w:color w:val="D95F02"/>
                <w:sz w:val="20"/>
                <w:szCs w:val="20"/>
              </w:rPr>
              <w:t>Prochlorococcus</w:t>
            </w:r>
            <w:r w:rsidRPr="00965191">
              <w:rPr>
                <w:color w:val="D95F02"/>
                <w:sz w:val="20"/>
                <w:szCs w:val="20"/>
              </w:rPr>
              <w:t xml:space="preserve"> strains in a dose dependent manner</w:t>
            </w:r>
          </w:p>
        </w:tc>
        <w:tc>
          <w:tcPr>
            <w:tcW w:w="720" w:type="dxa"/>
          </w:tcPr>
          <w:p w14:paraId="373F6F1E" w14:textId="3B979422"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1e6</w:t>
            </w:r>
          </w:p>
        </w:tc>
        <w:tc>
          <w:tcPr>
            <w:tcW w:w="823" w:type="dxa"/>
          </w:tcPr>
          <w:p w14:paraId="62B9BEB2" w14:textId="32209E8C"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5e7-5e10</w:t>
            </w:r>
          </w:p>
        </w:tc>
      </w:tr>
      <w:tr w:rsidR="007D11B5" w:rsidRPr="00965191" w14:paraId="08B6F69D" w14:textId="710DE3E1"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63E3F30" w14:textId="7EB47BE4" w:rsidR="007D11B5" w:rsidRPr="00965191" w:rsidRDefault="007D11B5" w:rsidP="00FB6DFB">
            <w:pPr>
              <w:rPr>
                <w:color w:val="D95F02"/>
                <w:sz w:val="20"/>
                <w:szCs w:val="20"/>
              </w:rPr>
            </w:pPr>
            <w:bookmarkStart w:id="0" w:name="_Hlk67520210"/>
            <w:r w:rsidRPr="00965191">
              <w:rPr>
                <w:color w:val="D95F02"/>
                <w:sz w:val="20"/>
                <w:szCs w:val="20"/>
              </w:rPr>
              <w:t>Sustained</w:t>
            </w:r>
          </w:p>
        </w:tc>
        <w:bookmarkEnd w:id="0"/>
        <w:tc>
          <w:tcPr>
            <w:tcW w:w="1350" w:type="dxa"/>
            <w:noWrap/>
            <w:hideMark/>
          </w:tcPr>
          <w:p w14:paraId="05685715" w14:textId="724119FA"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i/>
                <w:iCs/>
                <w:color w:val="D95F02"/>
                <w:sz w:val="20"/>
                <w:szCs w:val="20"/>
                <w:lang w:val="en-US"/>
              </w:rPr>
            </w:pPr>
            <w:r w:rsidRPr="00965191">
              <w:rPr>
                <w:i/>
                <w:iCs/>
                <w:color w:val="D95F02"/>
                <w:sz w:val="20"/>
                <w:szCs w:val="20"/>
              </w:rPr>
              <w:t>Pseudoalteromonas haloplanktis</w:t>
            </w:r>
            <w:r w:rsidRPr="00965191">
              <w:rPr>
                <w:i/>
                <w:iCs/>
                <w:color w:val="D95F02"/>
                <w:sz w:val="20"/>
                <w:szCs w:val="20"/>
                <w:lang w:val="en-US"/>
              </w:rPr>
              <w:t xml:space="preserve"> </w:t>
            </w:r>
            <w:r w:rsidRPr="00965191">
              <w:rPr>
                <w:i/>
                <w:iCs/>
                <w:color w:val="D95F02"/>
                <w:sz w:val="20"/>
                <w:szCs w:val="20"/>
              </w:rPr>
              <w:t>CIP 108707</w:t>
            </w:r>
          </w:p>
        </w:tc>
        <w:tc>
          <w:tcPr>
            <w:tcW w:w="900" w:type="dxa"/>
            <w:noWrap/>
            <w:hideMark/>
          </w:tcPr>
          <w:p w14:paraId="7C43D50C" w14:textId="7B64F029"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rFonts w:cstheme="minorHAnsi"/>
                <w:color w:val="D95F02"/>
                <w:sz w:val="20"/>
                <w:szCs w:val="20"/>
              </w:rPr>
              <w:t>γ</w:t>
            </w:r>
            <w:r w:rsidRPr="00965191">
              <w:rPr>
                <w:color w:val="D95F02"/>
                <w:sz w:val="20"/>
                <w:szCs w:val="20"/>
              </w:rPr>
              <w:t xml:space="preserve"> proteo bacteria</w:t>
            </w:r>
          </w:p>
        </w:tc>
        <w:tc>
          <w:tcPr>
            <w:tcW w:w="4320" w:type="dxa"/>
            <w:noWrap/>
            <w:hideMark/>
          </w:tcPr>
          <w:p w14:paraId="06265C7E" w14:textId="77839FE7"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 xml:space="preserve">Cold-adapted, arctic, FBA model, chemotaxis to </w:t>
            </w:r>
            <w:r w:rsidRPr="00965191">
              <w:rPr>
                <w:i/>
                <w:iCs/>
                <w:color w:val="D95F02"/>
                <w:sz w:val="20"/>
                <w:szCs w:val="20"/>
              </w:rPr>
              <w:t>Proch</w:t>
            </w:r>
            <w:r w:rsidRPr="00965191">
              <w:rPr>
                <w:color w:val="D95F02"/>
                <w:sz w:val="20"/>
                <w:szCs w:val="20"/>
              </w:rPr>
              <w:t>. extracellular products.</w:t>
            </w:r>
          </w:p>
        </w:tc>
        <w:tc>
          <w:tcPr>
            <w:tcW w:w="720" w:type="dxa"/>
          </w:tcPr>
          <w:p w14:paraId="55CFD913" w14:textId="025B518A"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1e7</w:t>
            </w:r>
          </w:p>
        </w:tc>
        <w:tc>
          <w:tcPr>
            <w:tcW w:w="823" w:type="dxa"/>
          </w:tcPr>
          <w:p w14:paraId="04D1A0A8" w14:textId="2B8A3454" w:rsidR="007D11B5" w:rsidRPr="00965191" w:rsidRDefault="007D11B5" w:rsidP="00FB6DFB">
            <w:pPr>
              <w:cnfStyle w:val="100000000000" w:firstRow="1" w:lastRow="0" w:firstColumn="0" w:lastColumn="0" w:oddVBand="0" w:evenVBand="0" w:oddHBand="0" w:evenHBand="0" w:firstRowFirstColumn="0" w:firstRowLastColumn="0" w:lastRowFirstColumn="0" w:lastRowLastColumn="0"/>
              <w:rPr>
                <w:color w:val="D95F02"/>
                <w:sz w:val="20"/>
                <w:szCs w:val="20"/>
              </w:rPr>
            </w:pPr>
            <w:r w:rsidRPr="00965191">
              <w:rPr>
                <w:color w:val="D95F02"/>
                <w:sz w:val="20"/>
                <w:szCs w:val="20"/>
              </w:rPr>
              <w:t>5e6-5e7</w:t>
            </w:r>
          </w:p>
        </w:tc>
      </w:tr>
      <w:tr w:rsidR="007D11B5" w:rsidRPr="00965191" w14:paraId="3717B382" w14:textId="4CA65BBA"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583E10F" w14:textId="7C223D6E"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6E1F9849" w14:textId="6B33D087"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Ruegeria pomeroyi</w:t>
            </w:r>
            <w:r w:rsidRPr="00965191">
              <w:rPr>
                <w:i/>
                <w:iCs/>
                <w:color w:val="AA926B"/>
                <w:sz w:val="20"/>
                <w:szCs w:val="20"/>
                <w:lang w:val="en-US"/>
              </w:rPr>
              <w:t xml:space="preserve"> </w:t>
            </w:r>
            <w:r w:rsidRPr="00965191">
              <w:rPr>
                <w:i/>
                <w:iCs/>
                <w:color w:val="AA926B"/>
                <w:sz w:val="20"/>
                <w:szCs w:val="20"/>
              </w:rPr>
              <w:t>DSS-3</w:t>
            </w:r>
          </w:p>
        </w:tc>
        <w:tc>
          <w:tcPr>
            <w:tcW w:w="900" w:type="dxa"/>
            <w:noWrap/>
            <w:hideMark/>
          </w:tcPr>
          <w:p w14:paraId="2E25C522" w14:textId="7E6377E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706D95C6" w14:textId="01A2DB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important model organism (e.g. DMSP degradation, mutation rate, quorum sensing), genetically tractable. Survives long term starvation in co-culture with Synechococcus. detoxifying DOM</w:t>
            </w:r>
          </w:p>
        </w:tc>
        <w:tc>
          <w:tcPr>
            <w:tcW w:w="720" w:type="dxa"/>
          </w:tcPr>
          <w:p w14:paraId="02B18788" w14:textId="179B040C"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03FE7FB6" w14:textId="7006331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0</w:t>
            </w:r>
          </w:p>
        </w:tc>
      </w:tr>
      <w:tr w:rsidR="007D11B5" w:rsidRPr="00965191" w14:paraId="6C9657E5" w14:textId="6A6F073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3480920" w14:textId="61761263" w:rsidR="007D11B5" w:rsidRPr="00965191" w:rsidRDefault="007D11B5" w:rsidP="002D0E0B">
            <w:pPr>
              <w:rPr>
                <w:color w:val="AA926B"/>
                <w:sz w:val="20"/>
                <w:szCs w:val="20"/>
              </w:rPr>
            </w:pPr>
            <w:r w:rsidRPr="00965191">
              <w:rPr>
                <w:color w:val="AA926B"/>
                <w:sz w:val="20"/>
                <w:szCs w:val="20"/>
              </w:rPr>
              <w:t>Strong</w:t>
            </w:r>
          </w:p>
        </w:tc>
        <w:tc>
          <w:tcPr>
            <w:tcW w:w="1350" w:type="dxa"/>
            <w:noWrap/>
            <w:hideMark/>
          </w:tcPr>
          <w:p w14:paraId="234E4F54" w14:textId="10DC2D70"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AA926B"/>
                <w:sz w:val="20"/>
                <w:szCs w:val="20"/>
                <w:lang w:val="en-US"/>
              </w:rPr>
            </w:pPr>
            <w:r w:rsidRPr="00965191">
              <w:rPr>
                <w:i/>
                <w:iCs/>
                <w:color w:val="AA926B"/>
                <w:sz w:val="20"/>
                <w:szCs w:val="20"/>
              </w:rPr>
              <w:t>Sulfitobacter pseudonitzschiae</w:t>
            </w:r>
            <w:r w:rsidRPr="00965191">
              <w:rPr>
                <w:i/>
                <w:iCs/>
                <w:color w:val="AA926B"/>
                <w:sz w:val="20"/>
                <w:szCs w:val="20"/>
                <w:lang w:val="en-US"/>
              </w:rPr>
              <w:t xml:space="preserve"> </w:t>
            </w:r>
            <w:r w:rsidRPr="00965191">
              <w:rPr>
                <w:i/>
                <w:iCs/>
                <w:color w:val="AA926B"/>
                <w:sz w:val="20"/>
                <w:szCs w:val="20"/>
              </w:rPr>
              <w:t>SMR1</w:t>
            </w:r>
          </w:p>
        </w:tc>
        <w:tc>
          <w:tcPr>
            <w:tcW w:w="900" w:type="dxa"/>
            <w:noWrap/>
            <w:hideMark/>
          </w:tcPr>
          <w:p w14:paraId="334011CF" w14:textId="21EDAE09"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rFonts w:cstheme="minorHAnsi"/>
                <w:color w:val="AA926B"/>
                <w:sz w:val="20"/>
                <w:szCs w:val="20"/>
              </w:rPr>
              <w:t>α</w:t>
            </w:r>
            <w:r w:rsidRPr="00965191">
              <w:rPr>
                <w:color w:val="AA926B"/>
                <w:sz w:val="20"/>
                <w:szCs w:val="20"/>
              </w:rPr>
              <w:t xml:space="preserve"> proteo bacteria</w:t>
            </w:r>
          </w:p>
        </w:tc>
        <w:tc>
          <w:tcPr>
            <w:tcW w:w="4320" w:type="dxa"/>
            <w:noWrap/>
            <w:hideMark/>
          </w:tcPr>
          <w:p w14:paraId="233969A3" w14:textId="701126E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Associated with S.marinoi, pacbio genome, exclusive. Diatom attached, produces IAA and exchanges organosulfur compounds and ammonia with Diatom. Quorum sensing</w:t>
            </w:r>
          </w:p>
        </w:tc>
        <w:tc>
          <w:tcPr>
            <w:tcW w:w="720" w:type="dxa"/>
          </w:tcPr>
          <w:p w14:paraId="44252AB3" w14:textId="1707D532"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1e7</w:t>
            </w:r>
          </w:p>
        </w:tc>
        <w:tc>
          <w:tcPr>
            <w:tcW w:w="823" w:type="dxa"/>
          </w:tcPr>
          <w:p w14:paraId="2F61C2D3" w14:textId="7A36FF6E"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AA926B"/>
                <w:sz w:val="20"/>
                <w:szCs w:val="20"/>
              </w:rPr>
            </w:pPr>
            <w:r w:rsidRPr="00965191">
              <w:rPr>
                <w:color w:val="AA926B"/>
                <w:sz w:val="20"/>
                <w:szCs w:val="20"/>
              </w:rPr>
              <w:t>5e5-5e6</w:t>
            </w:r>
          </w:p>
        </w:tc>
      </w:tr>
      <w:tr w:rsidR="007D11B5" w:rsidRPr="00965191" w14:paraId="4E48FB98" w14:textId="437A9490"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28030B5C" w14:textId="444D1800" w:rsidR="007D11B5" w:rsidRPr="00965191" w:rsidRDefault="00965191" w:rsidP="002D0E0B">
            <w:pPr>
              <w:rPr>
                <w:color w:val="00C09F"/>
                <w:sz w:val="20"/>
                <w:szCs w:val="20"/>
                <w:lang w:val="en-US"/>
              </w:rPr>
            </w:pPr>
            <w:r w:rsidRPr="00965191">
              <w:rPr>
                <w:color w:val="00C09F"/>
                <w:sz w:val="20"/>
                <w:szCs w:val="20"/>
                <w:lang w:val="en-US"/>
              </w:rPr>
              <w:t>Inhibited Viable</w:t>
            </w:r>
          </w:p>
        </w:tc>
        <w:tc>
          <w:tcPr>
            <w:tcW w:w="1350" w:type="dxa"/>
            <w:noWrap/>
          </w:tcPr>
          <w:p w14:paraId="3942B594" w14:textId="63C94F3D"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i/>
                <w:iCs/>
                <w:color w:val="00C09F"/>
                <w:sz w:val="20"/>
                <w:szCs w:val="20"/>
                <w:lang w:val="en-US"/>
              </w:rPr>
            </w:pPr>
            <w:r w:rsidRPr="00965191">
              <w:rPr>
                <w:i/>
                <w:iCs/>
                <w:color w:val="00C09F"/>
                <w:sz w:val="20"/>
                <w:szCs w:val="20"/>
              </w:rPr>
              <w:t>Escherichia coli</w:t>
            </w:r>
            <w:r w:rsidRPr="00965191">
              <w:rPr>
                <w:i/>
                <w:iCs/>
                <w:color w:val="00C09F"/>
                <w:sz w:val="20"/>
                <w:szCs w:val="20"/>
                <w:lang w:val="en-US"/>
              </w:rPr>
              <w:t xml:space="preserve"> </w:t>
            </w:r>
            <w:r w:rsidRPr="00965191">
              <w:rPr>
                <w:i/>
                <w:iCs/>
                <w:color w:val="00C09F"/>
                <w:sz w:val="20"/>
                <w:szCs w:val="20"/>
              </w:rPr>
              <w:t>k-12</w:t>
            </w:r>
          </w:p>
        </w:tc>
        <w:tc>
          <w:tcPr>
            <w:tcW w:w="900" w:type="dxa"/>
            <w:noWrap/>
          </w:tcPr>
          <w:p w14:paraId="6B9500B5" w14:textId="18D3C96B"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rFonts w:cstheme="minorHAnsi"/>
                <w:color w:val="00C09F"/>
                <w:sz w:val="20"/>
                <w:szCs w:val="20"/>
              </w:rPr>
              <w:t>γ</w:t>
            </w:r>
            <w:r w:rsidRPr="00965191">
              <w:rPr>
                <w:color w:val="00C09F"/>
                <w:sz w:val="20"/>
                <w:szCs w:val="20"/>
              </w:rPr>
              <w:t xml:space="preserve"> proteo bacteria</w:t>
            </w:r>
          </w:p>
        </w:tc>
        <w:tc>
          <w:tcPr>
            <w:tcW w:w="4320" w:type="dxa"/>
            <w:noWrap/>
          </w:tcPr>
          <w:p w14:paraId="79B5CB66" w14:textId="3A51EFE4"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Model organism</w:t>
            </w:r>
          </w:p>
        </w:tc>
        <w:tc>
          <w:tcPr>
            <w:tcW w:w="720" w:type="dxa"/>
          </w:tcPr>
          <w:p w14:paraId="25F5EDCD" w14:textId="583CCD7F"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1e6</w:t>
            </w:r>
          </w:p>
        </w:tc>
        <w:tc>
          <w:tcPr>
            <w:tcW w:w="823" w:type="dxa"/>
          </w:tcPr>
          <w:p w14:paraId="2DDF8DD1" w14:textId="2AF21845" w:rsidR="007D11B5" w:rsidRPr="00965191" w:rsidRDefault="007D11B5" w:rsidP="002D0E0B">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0</w:t>
            </w:r>
          </w:p>
        </w:tc>
      </w:tr>
      <w:tr w:rsidR="00965191" w:rsidRPr="00965191" w14:paraId="4AD570F6" w14:textId="7AE922A3"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6A3D412" w14:textId="76E357FB" w:rsidR="00965191" w:rsidRPr="00965191" w:rsidRDefault="00965191" w:rsidP="00965191">
            <w:pPr>
              <w:rPr>
                <w:color w:val="00C09F"/>
                <w:sz w:val="20"/>
                <w:szCs w:val="20"/>
              </w:rPr>
            </w:pPr>
            <w:r w:rsidRPr="00965191">
              <w:rPr>
                <w:color w:val="00C09F"/>
                <w:sz w:val="20"/>
                <w:szCs w:val="20"/>
                <w:lang w:val="en-US"/>
              </w:rPr>
              <w:t>Inhibited Viable</w:t>
            </w:r>
          </w:p>
        </w:tc>
        <w:tc>
          <w:tcPr>
            <w:tcW w:w="1350" w:type="dxa"/>
            <w:noWrap/>
          </w:tcPr>
          <w:p w14:paraId="60E8D3A7" w14:textId="17D7A363"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00C09F"/>
                <w:sz w:val="20"/>
                <w:szCs w:val="20"/>
              </w:rPr>
            </w:pPr>
            <w:r w:rsidRPr="00965191">
              <w:rPr>
                <w:i/>
                <w:iCs/>
                <w:color w:val="00C09F"/>
                <w:sz w:val="20"/>
                <w:szCs w:val="20"/>
              </w:rPr>
              <w:t>Marinovum HOT5_F3</w:t>
            </w:r>
          </w:p>
        </w:tc>
        <w:tc>
          <w:tcPr>
            <w:tcW w:w="900" w:type="dxa"/>
            <w:noWrap/>
          </w:tcPr>
          <w:p w14:paraId="019FD66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TBD</w:t>
            </w:r>
          </w:p>
        </w:tc>
        <w:tc>
          <w:tcPr>
            <w:tcW w:w="4320" w:type="dxa"/>
            <w:noWrap/>
          </w:tcPr>
          <w:p w14:paraId="06D8EBA9" w14:textId="48272EDE"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Positive interaction in Sher, ISME 2011</w:t>
            </w:r>
          </w:p>
        </w:tc>
        <w:tc>
          <w:tcPr>
            <w:tcW w:w="720" w:type="dxa"/>
          </w:tcPr>
          <w:p w14:paraId="209245CB" w14:textId="06AB4BF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1e7</w:t>
            </w:r>
          </w:p>
        </w:tc>
        <w:tc>
          <w:tcPr>
            <w:tcW w:w="823" w:type="dxa"/>
          </w:tcPr>
          <w:p w14:paraId="46683C3A" w14:textId="3BB83EA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00C09F"/>
                <w:sz w:val="20"/>
                <w:szCs w:val="20"/>
              </w:rPr>
            </w:pPr>
            <w:r w:rsidRPr="00965191">
              <w:rPr>
                <w:color w:val="00C09F"/>
                <w:sz w:val="20"/>
                <w:szCs w:val="20"/>
              </w:rPr>
              <w:t>5e4</w:t>
            </w:r>
          </w:p>
        </w:tc>
      </w:tr>
      <w:tr w:rsidR="00965191" w:rsidRPr="00965191" w14:paraId="3D15B5F0" w14:textId="0151597C"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56D971F3" w14:textId="5F665AD2" w:rsidR="00965191" w:rsidRPr="00965191" w:rsidRDefault="00965191" w:rsidP="00965191">
            <w:pPr>
              <w:rPr>
                <w:color w:val="FF807F"/>
                <w:sz w:val="20"/>
                <w:szCs w:val="20"/>
              </w:rPr>
            </w:pPr>
            <w:r w:rsidRPr="00965191">
              <w:rPr>
                <w:color w:val="FF807F"/>
                <w:sz w:val="20"/>
                <w:szCs w:val="20"/>
              </w:rPr>
              <w:t>Inhibited</w:t>
            </w:r>
          </w:p>
        </w:tc>
        <w:tc>
          <w:tcPr>
            <w:tcW w:w="1350" w:type="dxa"/>
            <w:noWrap/>
          </w:tcPr>
          <w:p w14:paraId="795B5A8A" w14:textId="160B9ED8"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Roseovarius HOT5_C3</w:t>
            </w:r>
          </w:p>
        </w:tc>
        <w:tc>
          <w:tcPr>
            <w:tcW w:w="900" w:type="dxa"/>
            <w:noWrap/>
          </w:tcPr>
          <w:p w14:paraId="56D9CF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TBD</w:t>
            </w:r>
          </w:p>
        </w:tc>
        <w:tc>
          <w:tcPr>
            <w:tcW w:w="4320" w:type="dxa"/>
            <w:noWrap/>
          </w:tcPr>
          <w:p w14:paraId="18883995" w14:textId="3EB8E999"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Positive interaction in Sher, ISME 2011</w:t>
            </w:r>
          </w:p>
        </w:tc>
        <w:tc>
          <w:tcPr>
            <w:tcW w:w="720" w:type="dxa"/>
          </w:tcPr>
          <w:p w14:paraId="6AF4CE72" w14:textId="3CCDBAA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2473FC63" w14:textId="4C8D680B"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5e2</w:t>
            </w:r>
          </w:p>
        </w:tc>
      </w:tr>
      <w:tr w:rsidR="00965191" w:rsidRPr="00965191" w14:paraId="4DB9BDEC"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4EEB427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3261D4D4"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lang w:val="en-US"/>
              </w:rPr>
            </w:pPr>
            <w:r w:rsidRPr="00965191">
              <w:rPr>
                <w:i/>
                <w:iCs/>
                <w:color w:val="FF807F"/>
                <w:sz w:val="20"/>
                <w:szCs w:val="20"/>
              </w:rPr>
              <w:t>Marinobacter adhaerens</w:t>
            </w:r>
            <w:r w:rsidRPr="00965191">
              <w:rPr>
                <w:i/>
                <w:iCs/>
                <w:color w:val="FF807F"/>
                <w:sz w:val="20"/>
                <w:szCs w:val="20"/>
                <w:lang w:val="en-US"/>
              </w:rPr>
              <w:t xml:space="preserve"> </w:t>
            </w:r>
            <w:r w:rsidRPr="00965191">
              <w:rPr>
                <w:i/>
                <w:iCs/>
                <w:color w:val="FF807F"/>
                <w:sz w:val="20"/>
                <w:szCs w:val="20"/>
              </w:rPr>
              <w:t>HP15</w:t>
            </w:r>
          </w:p>
        </w:tc>
        <w:tc>
          <w:tcPr>
            <w:tcW w:w="900" w:type="dxa"/>
            <w:noWrap/>
            <w:hideMark/>
          </w:tcPr>
          <w:p w14:paraId="6E2E9DAF"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γ</w:t>
            </w:r>
            <w:r w:rsidRPr="00965191">
              <w:rPr>
                <w:color w:val="FF807F"/>
                <w:sz w:val="20"/>
                <w:szCs w:val="20"/>
              </w:rPr>
              <w:t xml:space="preserve"> proteo bacteria</w:t>
            </w:r>
          </w:p>
        </w:tc>
        <w:tc>
          <w:tcPr>
            <w:tcW w:w="4320" w:type="dxa"/>
            <w:noWrap/>
            <w:hideMark/>
          </w:tcPr>
          <w:p w14:paraId="0D64262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Affects diatom aggregation and growth in co-culture</w:t>
            </w:r>
          </w:p>
        </w:tc>
        <w:tc>
          <w:tcPr>
            <w:tcW w:w="720" w:type="dxa"/>
          </w:tcPr>
          <w:p w14:paraId="56188F71"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1e7</w:t>
            </w:r>
          </w:p>
        </w:tc>
        <w:tc>
          <w:tcPr>
            <w:tcW w:w="823" w:type="dxa"/>
          </w:tcPr>
          <w:p w14:paraId="0743C3C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5e6-5e7</w:t>
            </w:r>
          </w:p>
        </w:tc>
      </w:tr>
      <w:tr w:rsidR="00965191" w:rsidRPr="00965191" w14:paraId="128A8F97" w14:textId="77777777" w:rsidTr="0096519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985" w:type="dxa"/>
          </w:tcPr>
          <w:p w14:paraId="69B7D568" w14:textId="77777777" w:rsidR="00965191" w:rsidRPr="00965191" w:rsidRDefault="00965191" w:rsidP="00965191">
            <w:pPr>
              <w:rPr>
                <w:color w:val="FF807F"/>
                <w:sz w:val="20"/>
                <w:szCs w:val="20"/>
              </w:rPr>
            </w:pPr>
            <w:r w:rsidRPr="00965191">
              <w:rPr>
                <w:color w:val="FF807F"/>
                <w:sz w:val="20"/>
                <w:szCs w:val="20"/>
              </w:rPr>
              <w:t>Inhibited</w:t>
            </w:r>
          </w:p>
        </w:tc>
        <w:tc>
          <w:tcPr>
            <w:tcW w:w="1350" w:type="dxa"/>
            <w:noWrap/>
            <w:hideMark/>
          </w:tcPr>
          <w:p w14:paraId="4C82EC58"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i/>
                <w:iCs/>
                <w:color w:val="FF807F"/>
                <w:sz w:val="20"/>
                <w:szCs w:val="20"/>
              </w:rPr>
            </w:pPr>
            <w:r w:rsidRPr="00965191">
              <w:rPr>
                <w:i/>
                <w:iCs/>
                <w:color w:val="FF807F"/>
                <w:sz w:val="20"/>
                <w:szCs w:val="20"/>
              </w:rPr>
              <w:t>Phaeobacter gallaeciensis</w:t>
            </w:r>
          </w:p>
        </w:tc>
        <w:tc>
          <w:tcPr>
            <w:tcW w:w="900" w:type="dxa"/>
            <w:noWrap/>
            <w:hideMark/>
          </w:tcPr>
          <w:p w14:paraId="55B1C595"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rFonts w:cstheme="minorHAnsi"/>
                <w:color w:val="FF807F"/>
                <w:sz w:val="20"/>
                <w:szCs w:val="20"/>
              </w:rPr>
              <w:t>α</w:t>
            </w:r>
            <w:r w:rsidRPr="00965191">
              <w:rPr>
                <w:color w:val="FF807F"/>
                <w:sz w:val="20"/>
                <w:szCs w:val="20"/>
              </w:rPr>
              <w:t xml:space="preserve"> proteo bacteria</w:t>
            </w:r>
          </w:p>
        </w:tc>
        <w:tc>
          <w:tcPr>
            <w:tcW w:w="4320" w:type="dxa"/>
            <w:noWrap/>
            <w:hideMark/>
          </w:tcPr>
          <w:p w14:paraId="1FF5C843"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 xml:space="preserve">Remarkable surface (abiotic/biotic) colonizer, kill diatoms and other bacteria. Promotes growth than kills </w:t>
            </w:r>
            <w:r w:rsidRPr="00965191">
              <w:rPr>
                <w:i/>
                <w:iCs/>
                <w:color w:val="FF807F"/>
                <w:sz w:val="20"/>
                <w:szCs w:val="20"/>
              </w:rPr>
              <w:t>Emiliania huxleyi</w:t>
            </w:r>
          </w:p>
        </w:tc>
        <w:tc>
          <w:tcPr>
            <w:tcW w:w="720" w:type="dxa"/>
          </w:tcPr>
          <w:p w14:paraId="331071BB"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rPr>
            </w:pPr>
            <w:r w:rsidRPr="00965191">
              <w:rPr>
                <w:color w:val="FF807F"/>
                <w:sz w:val="20"/>
                <w:szCs w:val="20"/>
              </w:rPr>
              <w:t>2.5e6</w:t>
            </w:r>
          </w:p>
        </w:tc>
        <w:tc>
          <w:tcPr>
            <w:tcW w:w="823" w:type="dxa"/>
          </w:tcPr>
          <w:p w14:paraId="18E7E00A" w14:textId="77777777" w:rsidR="00965191" w:rsidRPr="00965191" w:rsidRDefault="00965191" w:rsidP="00965191">
            <w:pPr>
              <w:cnfStyle w:val="100000000000" w:firstRow="1" w:lastRow="0" w:firstColumn="0" w:lastColumn="0" w:oddVBand="0" w:evenVBand="0" w:oddHBand="0" w:evenHBand="0" w:firstRowFirstColumn="0" w:firstRowLastColumn="0" w:lastRowFirstColumn="0" w:lastRowLastColumn="0"/>
              <w:rPr>
                <w:color w:val="FF807F"/>
                <w:sz w:val="20"/>
                <w:szCs w:val="20"/>
                <w:lang w:val="en-US"/>
              </w:rPr>
            </w:pPr>
            <w:r w:rsidRPr="00965191">
              <w:rPr>
                <w:color w:val="FF807F"/>
                <w:sz w:val="20"/>
                <w:szCs w:val="20"/>
              </w:rPr>
              <w:t>5e7-5e10</w:t>
            </w:r>
          </w:p>
        </w:tc>
      </w:tr>
    </w:tbl>
    <w:p w14:paraId="18344A57" w14:textId="7533DC3B" w:rsidR="002D0E0B" w:rsidRPr="000C4412" w:rsidRDefault="002D0E0B" w:rsidP="00E103ED">
      <w:pPr>
        <w:rPr>
          <w:lang w:val="en-US"/>
        </w:rPr>
      </w:pPr>
    </w:p>
    <w:p w14:paraId="33B3F680" w14:textId="77777777" w:rsidR="002D0E0B" w:rsidRDefault="002D0E0B" w:rsidP="00E103ED">
      <w:pPr>
        <w:rPr>
          <w:lang w:val="en-US"/>
        </w:rPr>
      </w:pPr>
    </w:p>
    <w:tbl>
      <w:tblPr>
        <w:tblStyle w:val="TableGrid"/>
        <w:tblW w:w="0" w:type="auto"/>
        <w:tblLook w:val="04A0" w:firstRow="1" w:lastRow="0" w:firstColumn="1" w:lastColumn="0" w:noHBand="0" w:noVBand="1"/>
      </w:tblPr>
      <w:tblGrid>
        <w:gridCol w:w="9016"/>
      </w:tblGrid>
      <w:tr w:rsidR="003524FD" w14:paraId="6716D3C2" w14:textId="77777777" w:rsidTr="003524FD">
        <w:tc>
          <w:tcPr>
            <w:tcW w:w="9016" w:type="dxa"/>
          </w:tcPr>
          <w:p w14:paraId="41E478CD" w14:textId="7C8E839F" w:rsidR="003524FD" w:rsidRDefault="003524FD" w:rsidP="003524FD">
            <w:pPr>
              <w:tabs>
                <w:tab w:val="left" w:pos="2325"/>
              </w:tabs>
              <w:rPr>
                <w:lang w:val="en-US"/>
              </w:rPr>
            </w:pPr>
            <w:r>
              <w:rPr>
                <w:lang w:val="en-US"/>
              </w:rPr>
              <w:tab/>
            </w:r>
          </w:p>
          <w:p w14:paraId="4E5D29BB" w14:textId="026D460E" w:rsidR="003524FD" w:rsidRDefault="003524FD" w:rsidP="003524FD">
            <w:pPr>
              <w:tabs>
                <w:tab w:val="left" w:pos="2325"/>
              </w:tabs>
              <w:rPr>
                <w:lang w:val="en-US"/>
              </w:rPr>
            </w:pPr>
            <w:r>
              <w:rPr>
                <w:noProof/>
                <w:lang w:val="en-US"/>
              </w:rPr>
              <w:lastRenderedPageBreak/>
              <w:t xml:space="preserve">   </w:t>
            </w:r>
            <w:r w:rsidR="00A476DB">
              <w:rPr>
                <w:noProof/>
                <w:lang w:val="en-US"/>
              </w:rPr>
              <w:drawing>
                <wp:inline distT="0" distB="0" distL="0" distR="0" wp14:anchorId="71E35E8E" wp14:editId="41C01EE0">
                  <wp:extent cx="5621020" cy="6553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1020" cy="6553835"/>
                          </a:xfrm>
                          <a:prstGeom prst="rect">
                            <a:avLst/>
                          </a:prstGeom>
                          <a:noFill/>
                        </pic:spPr>
                      </pic:pic>
                    </a:graphicData>
                  </a:graphic>
                </wp:inline>
              </w:drawing>
            </w:r>
          </w:p>
        </w:tc>
      </w:tr>
      <w:tr w:rsidR="003524FD" w14:paraId="6AB7F477" w14:textId="77777777" w:rsidTr="003524FD">
        <w:tc>
          <w:tcPr>
            <w:tcW w:w="9016" w:type="dxa"/>
          </w:tcPr>
          <w:p w14:paraId="71C697BC" w14:textId="563011D8" w:rsidR="003524FD" w:rsidRDefault="003524FD" w:rsidP="00E103ED">
            <w:pPr>
              <w:rPr>
                <w:lang w:val="en-US"/>
              </w:rPr>
            </w:pPr>
            <w:r>
              <w:rPr>
                <w:lang w:val="en-US"/>
              </w:rPr>
              <w:lastRenderedPageBreak/>
              <w:t xml:space="preserve">Figure 1: Growth phenotypes of 4 </w:t>
            </w:r>
            <w:r w:rsidR="00A476DB">
              <w:rPr>
                <w:lang w:val="en-US"/>
              </w:rPr>
              <w:t>groups</w:t>
            </w:r>
            <w:r>
              <w:rPr>
                <w:lang w:val="en-US"/>
              </w:rPr>
              <w:t xml:space="preserve"> of heterotrophs.</w:t>
            </w:r>
            <w:r w:rsidR="002D0E0B">
              <w:rPr>
                <w:lang w:val="en-US"/>
              </w:rPr>
              <w:t xml:space="preserve"> during initial inoculation and 4 subsequent transfers. Each line </w:t>
            </w:r>
            <w:r w:rsidR="00BE2070">
              <w:rPr>
                <w:lang w:val="en-US"/>
              </w:rPr>
              <w:t>represents</w:t>
            </w:r>
            <w:r w:rsidR="002D0E0B">
              <w:rPr>
                <w:lang w:val="en-US"/>
              </w:rPr>
              <w:t xml:space="preserve"> a replicate</w:t>
            </w:r>
            <w:r w:rsidR="00A476DB">
              <w:rPr>
                <w:lang w:val="en-US"/>
              </w:rPr>
              <w:t xml:space="preserve">. Bold lines indicate group mean growth. </w:t>
            </w:r>
          </w:p>
        </w:tc>
      </w:tr>
    </w:tbl>
    <w:p w14:paraId="76297D4C" w14:textId="2AA8CAD1" w:rsidR="003524FD" w:rsidRDefault="003524FD" w:rsidP="00E103ED">
      <w:pPr>
        <w:rPr>
          <w:lang w:val="en-US"/>
        </w:rPr>
      </w:pPr>
    </w:p>
    <w:tbl>
      <w:tblPr>
        <w:tblStyle w:val="TableGrid"/>
        <w:tblW w:w="0" w:type="auto"/>
        <w:tblLook w:val="04A0" w:firstRow="1" w:lastRow="0" w:firstColumn="1" w:lastColumn="0" w:noHBand="0" w:noVBand="1"/>
      </w:tblPr>
      <w:tblGrid>
        <w:gridCol w:w="9016"/>
      </w:tblGrid>
      <w:tr w:rsidR="00965191" w14:paraId="17CDA806" w14:textId="77777777" w:rsidTr="00965191">
        <w:tc>
          <w:tcPr>
            <w:tcW w:w="9016" w:type="dxa"/>
          </w:tcPr>
          <w:p w14:paraId="7C5D0675" w14:textId="1B803FE9" w:rsidR="00965191" w:rsidRDefault="00965191" w:rsidP="00E103ED">
            <w:pPr>
              <w:rPr>
                <w:lang w:val="en-US"/>
              </w:rPr>
            </w:pPr>
            <w:r>
              <w:rPr>
                <w:noProof/>
                <w:lang w:val="en-US"/>
              </w:rPr>
              <w:lastRenderedPageBreak/>
              <w:drawing>
                <wp:inline distT="0" distB="0" distL="0" distR="0" wp14:anchorId="034CE00A" wp14:editId="72C83A28">
                  <wp:extent cx="5486400" cy="3062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62960"/>
                          </a:xfrm>
                          <a:prstGeom prst="rect">
                            <a:avLst/>
                          </a:prstGeom>
                          <a:noFill/>
                        </pic:spPr>
                      </pic:pic>
                    </a:graphicData>
                  </a:graphic>
                </wp:inline>
              </w:drawing>
            </w:r>
          </w:p>
        </w:tc>
      </w:tr>
      <w:tr w:rsidR="00965191" w14:paraId="52616F49" w14:textId="77777777" w:rsidTr="00965191">
        <w:tc>
          <w:tcPr>
            <w:tcW w:w="9016" w:type="dxa"/>
          </w:tcPr>
          <w:p w14:paraId="47B3A8D9" w14:textId="24D7CE06" w:rsidR="00965191" w:rsidRDefault="00965191" w:rsidP="00E103ED">
            <w:pPr>
              <w:rPr>
                <w:lang w:val="en-US"/>
              </w:rPr>
            </w:pPr>
            <w:r>
              <w:rPr>
                <w:lang w:val="en-US"/>
              </w:rPr>
              <w:t>Cells numbers of Prochlorococcus MED4 and heterotroph bacteria in the co-cultures.</w:t>
            </w:r>
            <w:r w:rsidR="00BD7862">
              <w:rPr>
                <w:lang w:val="en-US"/>
              </w:rPr>
              <w:t xml:space="preserve"> X – med4 cells, O – Heterotrophs. Small symbols indicate non-viable cultures, i.e., med4 did not grow when transferred to fresh media. </w:t>
            </w:r>
            <w:r w:rsidR="00972B31">
              <w:rPr>
                <w:lang w:val="en-US"/>
              </w:rPr>
              <w:t xml:space="preserve">weak shaded line – culture fluorescence. </w:t>
            </w:r>
          </w:p>
        </w:tc>
      </w:tr>
    </w:tbl>
    <w:p w14:paraId="28798467" w14:textId="77777777" w:rsidR="00E95F28" w:rsidRDefault="00E95F28" w:rsidP="00E103ED">
      <w:pPr>
        <w:rPr>
          <w:lang w:val="en-US"/>
        </w:rPr>
      </w:pPr>
    </w:p>
    <w:p w14:paraId="37BFC436" w14:textId="5D3EEEC5" w:rsidR="003524FD" w:rsidRDefault="009D59A2" w:rsidP="00BE2070">
      <w:pPr>
        <w:pStyle w:val="Heading1"/>
        <w:rPr>
          <w:lang w:val="en-US"/>
        </w:rPr>
      </w:pPr>
      <w:r>
        <w:rPr>
          <w:lang w:val="en-US"/>
        </w:rPr>
        <w:t>Mechanistic M</w:t>
      </w:r>
      <w:r w:rsidR="00BE2070">
        <w:rPr>
          <w:lang w:val="en-US"/>
        </w:rPr>
        <w:t xml:space="preserve">odeling </w:t>
      </w:r>
      <w:r>
        <w:rPr>
          <w:lang w:val="en-US"/>
        </w:rPr>
        <w:t xml:space="preserve">of </w:t>
      </w:r>
      <w:r w:rsidR="00BE2070">
        <w:rPr>
          <w:lang w:val="en-US"/>
        </w:rPr>
        <w:t>the Interaction</w:t>
      </w:r>
    </w:p>
    <w:p w14:paraId="05A40C20" w14:textId="05D3A1AA" w:rsidR="00613766" w:rsidRDefault="00BE2070" w:rsidP="00613766">
      <w:pPr>
        <w:rPr>
          <w:lang w:val="en-US"/>
        </w:rPr>
      </w:pPr>
      <w:r>
        <w:rPr>
          <w:lang w:val="en-US"/>
        </w:rPr>
        <w:t>Next, I set out to model the in</w:t>
      </w:r>
      <w:r w:rsidR="00613766">
        <w:rPr>
          <w:lang w:val="en-US"/>
        </w:rPr>
        <w:t>teractions between the phototrophs (</w:t>
      </w:r>
      <w:r w:rsidR="00613766" w:rsidRPr="00613766">
        <w:rPr>
          <w:i/>
          <w:iCs/>
          <w:lang w:val="en-US"/>
        </w:rPr>
        <w:t>Prochlorococcus</w:t>
      </w:r>
      <w:r w:rsidR="00613766">
        <w:rPr>
          <w:lang w:val="en-US"/>
        </w:rPr>
        <w:t>) and the heterotrophs.</w:t>
      </w:r>
    </w:p>
    <w:p w14:paraId="73F2D829" w14:textId="19314C22" w:rsidR="00613766" w:rsidRDefault="00613766" w:rsidP="00E103ED">
      <w:pPr>
        <w:rPr>
          <w:lang w:val="en-US"/>
        </w:rPr>
      </w:pPr>
      <w:r>
        <w:rPr>
          <w:lang w:val="en-US"/>
        </w:rPr>
        <w:t xml:space="preserve">My goal is to model the mechanisms that may be involved in the interaction. If a given phenotype matches the simulations, we can hypothesize that similar mechanisms </w:t>
      </w:r>
      <w:r w:rsidR="00127434">
        <w:rPr>
          <w:lang w:val="en-US"/>
        </w:rPr>
        <w:t xml:space="preserve">may </w:t>
      </w:r>
      <w:r>
        <w:rPr>
          <w:lang w:val="en-US"/>
        </w:rPr>
        <w:t>occur in real life. If the model cannot be fitted to a given phenotype, it is likely that additional mechanisms are involved.</w:t>
      </w:r>
    </w:p>
    <w:p w14:paraId="3325AC9A" w14:textId="5B8EFCEB" w:rsidR="003524FD" w:rsidRDefault="00613766" w:rsidP="00E103ED">
      <w:pPr>
        <w:rPr>
          <w:lang w:val="en-US"/>
        </w:rPr>
      </w:pPr>
      <w:r>
        <w:rPr>
          <w:lang w:val="en-US"/>
        </w:rPr>
        <w:t>I elected to model the following mechanisms:</w:t>
      </w:r>
    </w:p>
    <w:p w14:paraId="787B178B" w14:textId="71737410" w:rsidR="00401A31" w:rsidRDefault="00401A31" w:rsidP="00401A31">
      <w:pPr>
        <w:pStyle w:val="ListParagraph"/>
        <w:numPr>
          <w:ilvl w:val="0"/>
          <w:numId w:val="6"/>
        </w:numPr>
        <w:rPr>
          <w:lang w:val="en-US"/>
        </w:rPr>
      </w:pPr>
      <w:r w:rsidRPr="00E01559">
        <w:rPr>
          <w:b/>
          <w:bCs/>
          <w:lang w:val="en-US"/>
        </w:rPr>
        <w:t>Nutrient exchange</w:t>
      </w:r>
      <w:r>
        <w:rPr>
          <w:lang w:val="en-US"/>
        </w:rPr>
        <w:t xml:space="preserve"> – additional nutrients are available from exudates and recycled dead cells from the other species. </w:t>
      </w:r>
      <w:r w:rsidRPr="00B973F0">
        <w:rPr>
          <w:i/>
          <w:iCs/>
          <w:lang w:val="en-US"/>
        </w:rPr>
        <w:t>Prochlorococcus</w:t>
      </w:r>
      <w:r>
        <w:rPr>
          <w:lang w:val="en-US"/>
        </w:rPr>
        <w:t xml:space="preserve"> has been shown to release organic matter (</w:t>
      </w:r>
      <w:r w:rsidR="00613766">
        <w:rPr>
          <w:lang w:val="en-US"/>
        </w:rPr>
        <w:t>DO</w:t>
      </w:r>
      <w:r>
        <w:rPr>
          <w:lang w:val="en-US"/>
        </w:rPr>
        <w:t>C</w:t>
      </w:r>
      <w:r w:rsidR="00613766">
        <w:rPr>
          <w:lang w:val="en-US"/>
        </w:rPr>
        <w:t>, DON</w:t>
      </w:r>
      <w:r>
        <w:rPr>
          <w:lang w:val="en-US"/>
        </w:rPr>
        <w:t xml:space="preserve">), fixed by photosynthesis. </w:t>
      </w:r>
      <w:r w:rsidR="00613766">
        <w:rPr>
          <w:lang w:val="en-US"/>
        </w:rPr>
        <w:t xml:space="preserve">Heterotrophs </w:t>
      </w:r>
      <w:r>
        <w:rPr>
          <w:lang w:val="en-US"/>
        </w:rPr>
        <w:t xml:space="preserve">may release inorganic </w:t>
      </w:r>
      <w:r w:rsidR="00613766">
        <w:rPr>
          <w:lang w:val="en-US"/>
        </w:rPr>
        <w:t>DI</w:t>
      </w:r>
      <w:r>
        <w:rPr>
          <w:lang w:val="en-US"/>
        </w:rPr>
        <w:t xml:space="preserve">N </w:t>
      </w:r>
      <w:r w:rsidR="00127434">
        <w:rPr>
          <w:lang w:val="en-US"/>
        </w:rPr>
        <w:t>(e.g., NH</w:t>
      </w:r>
      <w:r w:rsidR="00127434" w:rsidRPr="00E01559">
        <w:rPr>
          <w:vertAlign w:val="subscript"/>
          <w:lang w:val="en-US"/>
        </w:rPr>
        <w:t>4</w:t>
      </w:r>
      <w:r w:rsidR="00127434">
        <w:rPr>
          <w:lang w:val="en-US"/>
        </w:rPr>
        <w:t xml:space="preserve">) </w:t>
      </w:r>
      <w:r w:rsidR="00613766">
        <w:rPr>
          <w:lang w:val="en-US"/>
        </w:rPr>
        <w:t>and DIC</w:t>
      </w:r>
      <w:r>
        <w:rPr>
          <w:lang w:val="en-US"/>
        </w:rPr>
        <w:t>.</w:t>
      </w:r>
      <w:r w:rsidR="00613766">
        <w:rPr>
          <w:lang w:val="en-US"/>
        </w:rPr>
        <w:t xml:space="preserve"> I modeled several mechanisms of nutrient exchange:</w:t>
      </w:r>
    </w:p>
    <w:p w14:paraId="4D6A6959" w14:textId="5436C309" w:rsidR="00613766" w:rsidRDefault="00E01559" w:rsidP="00613766">
      <w:pPr>
        <w:pStyle w:val="ListParagraph"/>
        <w:numPr>
          <w:ilvl w:val="1"/>
          <w:numId w:val="6"/>
        </w:numPr>
        <w:rPr>
          <w:lang w:val="en-US"/>
        </w:rPr>
      </w:pPr>
      <w:r w:rsidRPr="00E01559">
        <w:rPr>
          <w:b/>
          <w:bCs/>
          <w:lang w:val="en-US"/>
        </w:rPr>
        <w:t>R</w:t>
      </w:r>
      <w:r w:rsidR="00613766" w:rsidRPr="00E01559">
        <w:rPr>
          <w:b/>
          <w:bCs/>
          <w:lang w:val="en-US"/>
        </w:rPr>
        <w:t>ecycling</w:t>
      </w:r>
      <w:r w:rsidR="00613766">
        <w:rPr>
          <w:lang w:val="en-US"/>
        </w:rPr>
        <w:t xml:space="preserve">: </w:t>
      </w:r>
      <w:r>
        <w:rPr>
          <w:lang w:val="en-US"/>
        </w:rPr>
        <w:t>d</w:t>
      </w:r>
      <w:r w:rsidR="00613766">
        <w:rPr>
          <w:lang w:val="en-US"/>
        </w:rPr>
        <w:t>ead cells are recycled as organic C and N</w:t>
      </w:r>
    </w:p>
    <w:p w14:paraId="107FB80B" w14:textId="231E3F8C" w:rsidR="00E01559" w:rsidRDefault="00E01559" w:rsidP="00613766">
      <w:pPr>
        <w:pStyle w:val="ListParagraph"/>
        <w:numPr>
          <w:ilvl w:val="1"/>
          <w:numId w:val="6"/>
        </w:numPr>
        <w:rPr>
          <w:lang w:val="en-US"/>
        </w:rPr>
      </w:pPr>
      <w:r>
        <w:rPr>
          <w:b/>
          <w:bCs/>
          <w:lang w:val="en-US"/>
        </w:rPr>
        <w:t>E</w:t>
      </w:r>
      <w:r w:rsidRPr="00E01559">
        <w:rPr>
          <w:b/>
          <w:bCs/>
          <w:lang w:val="en-US"/>
        </w:rPr>
        <w:t>xudation</w:t>
      </w:r>
      <w:r>
        <w:rPr>
          <w:lang w:val="en-US"/>
        </w:rPr>
        <w:t xml:space="preserve">: a.k.a. </w:t>
      </w:r>
      <w:r w:rsidR="00127434">
        <w:rPr>
          <w:lang w:val="en-US"/>
        </w:rPr>
        <w:t>“</w:t>
      </w:r>
      <w:r>
        <w:rPr>
          <w:lang w:val="en-US"/>
        </w:rPr>
        <w:t>property tax</w:t>
      </w:r>
      <w:r w:rsidR="00127434">
        <w:rPr>
          <w:lang w:val="en-US"/>
        </w:rPr>
        <w:t>”</w:t>
      </w:r>
      <w:r>
        <w:rPr>
          <w:lang w:val="en-US"/>
        </w:rPr>
        <w:t xml:space="preserve">. A fixed portion of the biomass is released to the media. </w:t>
      </w:r>
      <w:r w:rsidRPr="00B973F0">
        <w:rPr>
          <w:i/>
          <w:iCs/>
          <w:lang w:val="en-US"/>
        </w:rPr>
        <w:t>Prochlorococcus</w:t>
      </w:r>
      <w:r>
        <w:rPr>
          <w:lang w:val="en-US"/>
        </w:rPr>
        <w:t xml:space="preserve"> releases organic nutrients (DOC, DON). The heterotroph releases inorganic nutrients (DIC, DIN).</w:t>
      </w:r>
    </w:p>
    <w:p w14:paraId="5C5A4199" w14:textId="5A78B539" w:rsidR="00E01559" w:rsidRDefault="00E01559" w:rsidP="00E01559">
      <w:pPr>
        <w:pStyle w:val="ListParagraph"/>
        <w:numPr>
          <w:ilvl w:val="1"/>
          <w:numId w:val="6"/>
        </w:numPr>
        <w:rPr>
          <w:lang w:val="en-US"/>
        </w:rPr>
      </w:pPr>
      <w:r>
        <w:rPr>
          <w:b/>
          <w:bCs/>
          <w:lang w:val="en-US"/>
        </w:rPr>
        <w:t>Overflow</w:t>
      </w:r>
      <w:r w:rsidRPr="00E01559">
        <w:rPr>
          <w:lang w:val="en-US"/>
        </w:rPr>
        <w:t>:</w:t>
      </w:r>
      <w:r>
        <w:rPr>
          <w:lang w:val="en-US"/>
        </w:rPr>
        <w:t xml:space="preserve"> Both species uptake the highest nutrient amount possible. However, to maintain stoichiometric ratios, the overflow uptake of the nutrient is released directly into the media. Again, </w:t>
      </w:r>
      <w:r w:rsidRPr="00B973F0">
        <w:rPr>
          <w:i/>
          <w:iCs/>
          <w:lang w:val="en-US"/>
        </w:rPr>
        <w:t>Prochlorococcus</w:t>
      </w:r>
      <w:r>
        <w:rPr>
          <w:lang w:val="en-US"/>
        </w:rPr>
        <w:t xml:space="preserve"> releases organic nutrients (DOC, DON), while the heterotroph releases inorganic nutrients (DIC, DIN).</w:t>
      </w:r>
    </w:p>
    <w:p w14:paraId="4733F53F" w14:textId="4FFB9418" w:rsidR="00E01559" w:rsidRDefault="00E01559" w:rsidP="00E01559">
      <w:pPr>
        <w:pStyle w:val="ListParagraph"/>
        <w:numPr>
          <w:ilvl w:val="0"/>
          <w:numId w:val="6"/>
        </w:numPr>
        <w:rPr>
          <w:lang w:val="en-US"/>
        </w:rPr>
      </w:pPr>
      <w:r w:rsidRPr="00E01559">
        <w:rPr>
          <w:b/>
          <w:bCs/>
          <w:lang w:val="en-US"/>
        </w:rPr>
        <w:t>Competition</w:t>
      </w:r>
      <w:r>
        <w:rPr>
          <w:lang w:val="en-US"/>
        </w:rPr>
        <w:t>: Both strains compete for NH</w:t>
      </w:r>
      <w:proofErr w:type="gramStart"/>
      <w:r w:rsidRPr="00E01559">
        <w:rPr>
          <w:vertAlign w:val="subscript"/>
          <w:lang w:val="en-US"/>
        </w:rPr>
        <w:t>4</w:t>
      </w:r>
      <w:r>
        <w:rPr>
          <w:vertAlign w:val="subscript"/>
          <w:lang w:val="en-US"/>
        </w:rPr>
        <w:t xml:space="preserve"> </w:t>
      </w:r>
      <w:r>
        <w:rPr>
          <w:lang w:val="en-US"/>
        </w:rPr>
        <w:t>.</w:t>
      </w:r>
      <w:proofErr w:type="gramEnd"/>
      <w:r>
        <w:rPr>
          <w:lang w:val="en-US"/>
        </w:rPr>
        <w:t xml:space="preserve"> </w:t>
      </w:r>
    </w:p>
    <w:p w14:paraId="016D2D32" w14:textId="1591571C" w:rsidR="00E01559" w:rsidRDefault="00E01559" w:rsidP="00E01559">
      <w:pPr>
        <w:pStyle w:val="ListParagraph"/>
        <w:numPr>
          <w:ilvl w:val="0"/>
          <w:numId w:val="6"/>
        </w:numPr>
        <w:rPr>
          <w:lang w:val="en-US"/>
        </w:rPr>
      </w:pPr>
      <w:r>
        <w:rPr>
          <w:b/>
          <w:bCs/>
          <w:lang w:val="en-US"/>
        </w:rPr>
        <w:t>Mixotrophy</w:t>
      </w:r>
      <w:r w:rsidRPr="00E01559">
        <w:rPr>
          <w:lang w:val="en-US"/>
        </w:rPr>
        <w:t>:</w:t>
      </w:r>
      <w:r>
        <w:rPr>
          <w:lang w:val="en-US"/>
        </w:rPr>
        <w:t xml:space="preserve"> By default, </w:t>
      </w:r>
      <w:r w:rsidRPr="00B973F0">
        <w:rPr>
          <w:i/>
          <w:iCs/>
          <w:lang w:val="en-US"/>
        </w:rPr>
        <w:t>Prochlorococcus</w:t>
      </w:r>
      <w:r>
        <w:rPr>
          <w:lang w:val="en-US"/>
        </w:rPr>
        <w:t xml:space="preserve"> rely on inorganic nutrients. The model allows for additional consumption of organic nutrients to supplement.</w:t>
      </w:r>
    </w:p>
    <w:p w14:paraId="254335C5" w14:textId="13F26DBD" w:rsidR="00401A31" w:rsidRDefault="00401A31" w:rsidP="00401A31">
      <w:pPr>
        <w:pStyle w:val="ListParagraph"/>
        <w:numPr>
          <w:ilvl w:val="0"/>
          <w:numId w:val="6"/>
        </w:numPr>
        <w:rPr>
          <w:lang w:val="en-US"/>
        </w:rPr>
      </w:pPr>
      <w:r w:rsidRPr="00E01559">
        <w:rPr>
          <w:b/>
          <w:bCs/>
          <w:lang w:val="en-US"/>
        </w:rPr>
        <w:lastRenderedPageBreak/>
        <w:t>Detoxification</w:t>
      </w:r>
      <w:r w:rsidR="00E01559">
        <w:rPr>
          <w:lang w:val="en-US"/>
        </w:rPr>
        <w:t>:</w:t>
      </w:r>
      <w:r>
        <w:rPr>
          <w:lang w:val="en-US"/>
        </w:rPr>
        <w:t xml:space="preserve"> </w:t>
      </w:r>
      <w:r w:rsidRPr="00B973F0">
        <w:rPr>
          <w:i/>
          <w:iCs/>
          <w:lang w:val="en-US"/>
        </w:rPr>
        <w:t>Prochlorococcus</w:t>
      </w:r>
      <w:r>
        <w:rPr>
          <w:lang w:val="en-US"/>
        </w:rPr>
        <w:t xml:space="preserve"> may release products that are toxic (e.g.</w:t>
      </w:r>
      <w:r w:rsidR="00B973F0">
        <w:rPr>
          <w:lang w:val="en-US"/>
        </w:rPr>
        <w:t>,</w:t>
      </w:r>
      <w:r>
        <w:rPr>
          <w:lang w:val="en-US"/>
        </w:rPr>
        <w:t xml:space="preserve"> ROS and </w:t>
      </w:r>
      <w:r w:rsidR="00127434">
        <w:rPr>
          <w:lang w:val="en-US"/>
        </w:rPr>
        <w:t>excess</w:t>
      </w:r>
      <w:r>
        <w:rPr>
          <w:lang w:val="en-US"/>
        </w:rPr>
        <w:t xml:space="preserve"> DOC). </w:t>
      </w:r>
      <w:r w:rsidR="00B973F0">
        <w:rPr>
          <w:lang w:val="en-US"/>
        </w:rPr>
        <w:t xml:space="preserve">The heterotroph </w:t>
      </w:r>
      <w:r>
        <w:rPr>
          <w:lang w:val="en-US"/>
        </w:rPr>
        <w:t>may be able to uptake and break down these toxins</w:t>
      </w:r>
      <w:r w:rsidR="00E01559">
        <w:rPr>
          <w:lang w:val="en-US"/>
        </w:rPr>
        <w:t>.</w:t>
      </w:r>
    </w:p>
    <w:p w14:paraId="2A2A8B89" w14:textId="40B58537" w:rsidR="00E01559" w:rsidRDefault="00D2787D" w:rsidP="00B973F0">
      <w:pPr>
        <w:pStyle w:val="ListParagraph"/>
        <w:numPr>
          <w:ilvl w:val="0"/>
          <w:numId w:val="6"/>
        </w:numPr>
        <w:rPr>
          <w:lang w:val="en-US"/>
        </w:rPr>
      </w:pPr>
      <w:r>
        <w:rPr>
          <w:b/>
          <w:bCs/>
          <w:lang w:val="en-US"/>
        </w:rPr>
        <w:t>Info</w:t>
      </w:r>
      <w:r w:rsidR="00B973F0" w:rsidRPr="00B973F0">
        <w:rPr>
          <w:b/>
          <w:bCs/>
        </w:rPr>
        <w:t>chemical</w:t>
      </w:r>
      <w:r w:rsidR="00B973F0" w:rsidRPr="00B973F0">
        <w:rPr>
          <w:b/>
          <w:bCs/>
          <w:lang w:val="en-US"/>
        </w:rPr>
        <w:t>s</w:t>
      </w:r>
      <w:r>
        <w:rPr>
          <w:b/>
          <w:bCs/>
          <w:lang w:val="en-US"/>
        </w:rPr>
        <w:t>/Signals</w:t>
      </w:r>
      <w:r w:rsidR="00E01559">
        <w:rPr>
          <w:lang w:val="en-US"/>
        </w:rPr>
        <w:t xml:space="preserve">: Both strains may release </w:t>
      </w:r>
      <w:r w:rsidR="00127434">
        <w:rPr>
          <w:lang w:val="en-US"/>
        </w:rPr>
        <w:t>info</w:t>
      </w:r>
      <w:r w:rsidR="00B973F0">
        <w:t>chemical</w:t>
      </w:r>
      <w:r w:rsidR="00B973F0">
        <w:rPr>
          <w:lang w:val="en-US"/>
        </w:rPr>
        <w:t>s, secondary metabolites</w:t>
      </w:r>
      <w:r w:rsidR="00B973F0" w:rsidRPr="00B973F0">
        <w:rPr>
          <w:lang w:val="en-US"/>
        </w:rPr>
        <w:t xml:space="preserve"> with no known major function in primary metabolism</w:t>
      </w:r>
      <w:r w:rsidR="00B973F0">
        <w:rPr>
          <w:lang w:val="en-US"/>
        </w:rPr>
        <w:t xml:space="preserve">. These metabolites may have positive, neutral, or negative impact on the growth rate of the other organism in the co-culture. </w:t>
      </w:r>
    </w:p>
    <w:p w14:paraId="05D41DA3" w14:textId="08AFB71F" w:rsidR="003026EB" w:rsidRDefault="003026EB" w:rsidP="003026EB">
      <w:pPr>
        <w:pStyle w:val="ListParagraph"/>
        <w:numPr>
          <w:ilvl w:val="0"/>
          <w:numId w:val="6"/>
        </w:numPr>
        <w:rPr>
          <w:lang w:val="en-US"/>
        </w:rPr>
      </w:pPr>
      <w:r w:rsidRPr="00B973F0">
        <w:rPr>
          <w:b/>
          <w:bCs/>
          <w:lang w:val="en-US"/>
        </w:rPr>
        <w:t>Refractory</w:t>
      </w:r>
      <w:r>
        <w:rPr>
          <w:lang w:val="en-US"/>
        </w:rPr>
        <w:t>: only a subset of released biomass may be available for consumption.</w:t>
      </w:r>
    </w:p>
    <w:p w14:paraId="5810DC6E" w14:textId="123C8077" w:rsidR="00AD7574" w:rsidRPr="00AD7574" w:rsidRDefault="00AD7574" w:rsidP="00AD7574">
      <w:pPr>
        <w:pStyle w:val="ListParagraph"/>
        <w:numPr>
          <w:ilvl w:val="0"/>
          <w:numId w:val="6"/>
        </w:numPr>
        <w:rPr>
          <w:lang w:val="en-US"/>
        </w:rPr>
      </w:pPr>
      <w:r>
        <w:rPr>
          <w:b/>
          <w:bCs/>
          <w:lang w:val="en-US"/>
        </w:rPr>
        <w:t>C</w:t>
      </w:r>
      <w:r w:rsidRPr="00B973F0">
        <w:rPr>
          <w:b/>
          <w:bCs/>
          <w:lang w:val="en-US"/>
        </w:rPr>
        <w:t>ell maintenance</w:t>
      </w:r>
      <w:r>
        <w:rPr>
          <w:b/>
          <w:bCs/>
          <w:lang w:val="en-US"/>
        </w:rPr>
        <w:t>:</w:t>
      </w:r>
      <w:r>
        <w:rPr>
          <w:lang w:val="en-US"/>
        </w:rPr>
        <w:t xml:space="preserve"> (e.g., breathing) requires energy and biomass. currently neglected.</w:t>
      </w:r>
    </w:p>
    <w:p w14:paraId="2BA0A890" w14:textId="3DD2A2ED" w:rsidR="00401A31" w:rsidRDefault="00401A31" w:rsidP="00401A31">
      <w:pPr>
        <w:rPr>
          <w:lang w:val="en-US"/>
        </w:rPr>
      </w:pPr>
      <w:r>
        <w:rPr>
          <w:lang w:val="en-US"/>
        </w:rPr>
        <w:t>Additional processes</w:t>
      </w:r>
      <w:r w:rsidR="00B973F0">
        <w:rPr>
          <w:lang w:val="en-US"/>
        </w:rPr>
        <w:t xml:space="preserve"> which are not implemented in the model</w:t>
      </w:r>
      <w:r>
        <w:rPr>
          <w:lang w:val="en-US"/>
        </w:rPr>
        <w:t>:</w:t>
      </w:r>
    </w:p>
    <w:p w14:paraId="40AF9625" w14:textId="2E530238" w:rsidR="00B973F0" w:rsidRDefault="00B973F0" w:rsidP="00B973F0">
      <w:pPr>
        <w:pStyle w:val="ListParagraph"/>
        <w:numPr>
          <w:ilvl w:val="0"/>
          <w:numId w:val="6"/>
        </w:numPr>
        <w:rPr>
          <w:lang w:val="en-US"/>
        </w:rPr>
      </w:pPr>
      <w:r>
        <w:rPr>
          <w:b/>
          <w:bCs/>
          <w:lang w:val="en-US"/>
        </w:rPr>
        <w:t>A</w:t>
      </w:r>
      <w:r w:rsidRPr="00B973F0">
        <w:rPr>
          <w:b/>
          <w:bCs/>
          <w:lang w:val="en-US"/>
        </w:rPr>
        <w:t>daptation</w:t>
      </w:r>
      <w:r>
        <w:rPr>
          <w:lang w:val="en-US"/>
        </w:rPr>
        <w:t xml:space="preserve">: the heterotroph partner may enable </w:t>
      </w:r>
      <w:r w:rsidRPr="00B973F0">
        <w:rPr>
          <w:i/>
          <w:iCs/>
          <w:lang w:val="en-US"/>
        </w:rPr>
        <w:t>Prochlorococcus</w:t>
      </w:r>
      <w:r>
        <w:rPr>
          <w:lang w:val="en-US"/>
        </w:rPr>
        <w:t xml:space="preserve"> to survive long enough to shift its metabolism to starvation mode</w:t>
      </w:r>
    </w:p>
    <w:p w14:paraId="51BEE8AE" w14:textId="4755E715" w:rsidR="00B973F0" w:rsidRDefault="00B973F0" w:rsidP="00401A31">
      <w:pPr>
        <w:pStyle w:val="ListParagraph"/>
        <w:numPr>
          <w:ilvl w:val="0"/>
          <w:numId w:val="6"/>
        </w:numPr>
        <w:rPr>
          <w:lang w:val="en-US"/>
        </w:rPr>
      </w:pPr>
      <w:r>
        <w:rPr>
          <w:b/>
          <w:bCs/>
          <w:lang w:val="en-US"/>
        </w:rPr>
        <w:t>De</w:t>
      </w:r>
      <w:r w:rsidR="006408F4">
        <w:rPr>
          <w:b/>
          <w:bCs/>
          <w:lang w:val="en-US"/>
        </w:rPr>
        <w:t xml:space="preserve">nsity dependent release of </w:t>
      </w:r>
      <w:r w:rsidR="00D2787D">
        <w:rPr>
          <w:b/>
          <w:bCs/>
          <w:lang w:val="en-US"/>
        </w:rPr>
        <w:t>info</w:t>
      </w:r>
      <w:r w:rsidR="006408F4">
        <w:rPr>
          <w:b/>
          <w:bCs/>
          <w:lang w:val="en-US"/>
        </w:rPr>
        <w:t xml:space="preserve">chemicals: </w:t>
      </w:r>
      <w:r w:rsidR="006408F4">
        <w:rPr>
          <w:lang w:val="en-US"/>
        </w:rPr>
        <w:t>e.g., quorum sensing. turning on/off allelopathy based on cell density.</w:t>
      </w:r>
    </w:p>
    <w:p w14:paraId="35181F32" w14:textId="2ED03D1B" w:rsidR="00D93C7D" w:rsidRDefault="00D93C7D" w:rsidP="00D93C7D">
      <w:pPr>
        <w:pStyle w:val="ListParagraph"/>
        <w:numPr>
          <w:ilvl w:val="0"/>
          <w:numId w:val="6"/>
        </w:numPr>
        <w:rPr>
          <w:lang w:val="en-US"/>
        </w:rPr>
      </w:pPr>
      <w:r>
        <w:rPr>
          <w:b/>
          <w:bCs/>
          <w:lang w:val="en-US"/>
        </w:rPr>
        <w:t>Stores of nutrients within the organism (quota)</w:t>
      </w:r>
    </w:p>
    <w:tbl>
      <w:tblPr>
        <w:tblStyle w:val="TableGrid"/>
        <w:tblW w:w="0" w:type="auto"/>
        <w:tblLook w:val="04A0" w:firstRow="1" w:lastRow="0" w:firstColumn="1" w:lastColumn="0" w:noHBand="0" w:noVBand="1"/>
      </w:tblPr>
      <w:tblGrid>
        <w:gridCol w:w="9016"/>
      </w:tblGrid>
      <w:tr w:rsidR="006408F4" w14:paraId="34F016C9" w14:textId="77777777" w:rsidTr="006408F4">
        <w:tc>
          <w:tcPr>
            <w:tcW w:w="9016" w:type="dxa"/>
          </w:tcPr>
          <w:p w14:paraId="33A0A53E" w14:textId="171FEA25" w:rsidR="006408F4" w:rsidRDefault="00AD7574" w:rsidP="00AD7574">
            <w:pPr>
              <w:rPr>
                <w:lang w:val="en-US"/>
              </w:rPr>
            </w:pPr>
            <w:r w:rsidRPr="00AD7574">
              <mc:AlternateContent>
                <mc:Choice Requires="wpg">
                  <w:drawing>
                    <wp:anchor distT="0" distB="0" distL="114300" distR="114300" simplePos="0" relativeHeight="251671552" behindDoc="0" locked="0" layoutInCell="1" allowOverlap="1" wp14:anchorId="3E665346" wp14:editId="7DE7FC13">
                      <wp:simplePos x="0" y="0"/>
                      <wp:positionH relativeFrom="column">
                        <wp:posOffset>4445</wp:posOffset>
                      </wp:positionH>
                      <wp:positionV relativeFrom="paragraph">
                        <wp:posOffset>1270</wp:posOffset>
                      </wp:positionV>
                      <wp:extent cx="5626100" cy="4991735"/>
                      <wp:effectExtent l="0" t="0" r="0" b="0"/>
                      <wp:wrapSquare wrapText="bothSides"/>
                      <wp:docPr id="25" name="Group 92"/>
                      <wp:cNvGraphicFramePr xmlns:a="http://schemas.openxmlformats.org/drawingml/2006/main"/>
                      <a:graphic xmlns:a="http://schemas.openxmlformats.org/drawingml/2006/main">
                        <a:graphicData uri="http://schemas.microsoft.com/office/word/2010/wordprocessingGroup">
                          <wpg:wgp>
                            <wpg:cNvGrpSpPr/>
                            <wpg:grpSpPr>
                              <a:xfrm>
                                <a:off x="0" y="0"/>
                                <a:ext cx="5626100" cy="4991735"/>
                                <a:chOff x="0" y="0"/>
                                <a:chExt cx="5626476" cy="4991999"/>
                              </a:xfrm>
                            </wpg:grpSpPr>
                            <wps:wsp>
                              <wps:cNvPr id="26" name="TextBox 74"/>
                              <wps:cNvSpPr txBox="1"/>
                              <wps:spPr>
                                <a:xfrm rot="1180328">
                                  <a:off x="2117500" y="3324548"/>
                                  <a:ext cx="873125" cy="424815"/>
                                </a:xfrm>
                                <a:prstGeom prst="rect">
                                  <a:avLst/>
                                </a:prstGeom>
                                <a:noFill/>
                              </wps:spPr>
                              <wps:txbx>
                                <w:txbxContent>
                                  <w:p w14:paraId="141AAEB1" w14:textId="77777777" w:rsidR="00AD7574" w:rsidRDefault="00AD7574"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wps:txbx>
                              <wps:bodyPr wrap="none" rtlCol="0">
                                <a:spAutoFit/>
                              </wps:bodyPr>
                            </wps:wsp>
                            <wps:wsp>
                              <wps:cNvPr id="27" name="TextBox 70"/>
                              <wps:cNvSpPr txBox="1"/>
                              <wps:spPr>
                                <a:xfrm>
                                  <a:off x="3713596" y="2747976"/>
                                  <a:ext cx="675640" cy="424815"/>
                                </a:xfrm>
                                <a:prstGeom prst="rect">
                                  <a:avLst/>
                                </a:prstGeom>
                                <a:noFill/>
                              </wps:spPr>
                              <wps:txbx>
                                <w:txbxContent>
                                  <w:p w14:paraId="5EAC6C2E"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28" name="TextBox 34"/>
                              <wps:cNvSpPr txBox="1"/>
                              <wps:spPr>
                                <a:xfrm>
                                  <a:off x="2221212" y="2747502"/>
                                  <a:ext cx="820420" cy="427355"/>
                                </a:xfrm>
                                <a:prstGeom prst="rect">
                                  <a:avLst/>
                                </a:prstGeom>
                                <a:noFill/>
                              </wps:spPr>
                              <wps:txbx>
                                <w:txbxContent>
                                  <w:p w14:paraId="17BEFD2D" w14:textId="77777777" w:rsidR="00AD7574" w:rsidRDefault="00AD7574"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29" name="TextBox 67"/>
                              <wps:cNvSpPr txBox="1"/>
                              <wps:spPr>
                                <a:xfrm>
                                  <a:off x="2263177" y="2522586"/>
                                  <a:ext cx="601345" cy="424815"/>
                                </a:xfrm>
                                <a:prstGeom prst="rect">
                                  <a:avLst/>
                                </a:prstGeom>
                                <a:noFill/>
                              </wps:spPr>
                              <wps:txbx>
                                <w:txbxContent>
                                  <w:p w14:paraId="1503605F" w14:textId="77777777" w:rsidR="00AD7574" w:rsidRDefault="00AD7574"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wps:txbx>
                              <wps:bodyPr wrap="none" rtlCol="0">
                                <a:spAutoFit/>
                              </wps:bodyPr>
                            </wps:wsp>
                            <wps:wsp>
                              <wps:cNvPr id="30" name="Oval 30"/>
                              <wps:cNvSpPr/>
                              <wps:spPr>
                                <a:xfrm>
                                  <a:off x="1189412" y="2178379"/>
                                  <a:ext cx="1101676" cy="1275123"/>
                                </a:xfrm>
                                <a:prstGeom prst="ellipse">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94D8C1" w14:textId="77777777" w:rsidR="00AD7574" w:rsidRDefault="00AD7574"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wps:txbx>
                              <wps:bodyPr rtlCol="0" anchor="ctr"/>
                            </wps:wsp>
                            <wps:wsp>
                              <wps:cNvPr id="31" name="Oval 31"/>
                              <wps:cNvSpPr/>
                              <wps:spPr>
                                <a:xfrm>
                                  <a:off x="4524800" y="2178379"/>
                                  <a:ext cx="1101676" cy="1275123"/>
                                </a:xfrm>
                                <a:prstGeom prst="ellipse">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B08BB" w14:textId="77777777" w:rsidR="00AD7574" w:rsidRDefault="00AD7574"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wps:txbx>
                              <wps:bodyPr rtlCol="0" anchor="ctr"/>
                            </wps:wsp>
                            <wps:wsp>
                              <wps:cNvPr id="455" name="TextBox 5"/>
                              <wps:cNvSpPr txBox="1"/>
                              <wps:spPr>
                                <a:xfrm>
                                  <a:off x="3035680" y="1012085"/>
                                  <a:ext cx="528955" cy="490855"/>
                                </a:xfrm>
                                <a:prstGeom prst="rect">
                                  <a:avLst/>
                                </a:prstGeom>
                                <a:noFill/>
                              </wps:spPr>
                              <wps:txbx>
                                <w:txbxContent>
                                  <w:p w14:paraId="0423556D" w14:textId="77777777" w:rsidR="00AD7574" w:rsidRDefault="00AD7574"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wps:txbx>
                              <wps:bodyPr wrap="none" rtlCol="0">
                                <a:spAutoFit/>
                              </wps:bodyPr>
                            </wps:wsp>
                            <wps:wsp>
                              <wps:cNvPr id="458" name="TextBox 6"/>
                              <wps:cNvSpPr txBox="1"/>
                              <wps:spPr>
                                <a:xfrm>
                                  <a:off x="2988394" y="2381287"/>
                                  <a:ext cx="622935" cy="890270"/>
                                </a:xfrm>
                                <a:prstGeom prst="rect">
                                  <a:avLst/>
                                </a:prstGeom>
                                <a:noFill/>
                              </wps:spPr>
                              <wps:txbx>
                                <w:txbxContent>
                                  <w:p w14:paraId="0345BA07" w14:textId="77777777" w:rsidR="00AD7574" w:rsidRDefault="00AD7574"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AD7574" w:rsidRDefault="00AD7574"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wps:txbx>
                              <wps:bodyPr wrap="none" rtlCol="0">
                                <a:spAutoFit/>
                              </wps:bodyPr>
                            </wps:wsp>
                            <wps:wsp>
                              <wps:cNvPr id="459" name="TextBox 7"/>
                              <wps:cNvSpPr txBox="1"/>
                              <wps:spPr>
                                <a:xfrm>
                                  <a:off x="3019972" y="3497722"/>
                                  <a:ext cx="561340" cy="490855"/>
                                </a:xfrm>
                                <a:prstGeom prst="rect">
                                  <a:avLst/>
                                </a:prstGeom>
                                <a:noFill/>
                              </wps:spPr>
                              <wps:txbx>
                                <w:txbxContent>
                                  <w:p w14:paraId="4159A5D6" w14:textId="77777777" w:rsidR="00AD7574" w:rsidRDefault="00AD7574"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wps:txbx>
                              <wps:bodyPr wrap="none" rtlCol="0">
                                <a:spAutoFit/>
                              </wps:bodyPr>
                            </wps:wsp>
                            <wps:wsp>
                              <wps:cNvPr id="460" name="Connector: Curved 9"/>
                              <wps:cNvCnPr>
                                <a:cxnSpLocks/>
                              </wps:cNvCnPr>
                              <wps:spPr>
                                <a:xfrm flipH="1">
                                  <a:off x="2105406" y="1452840"/>
                                  <a:ext cx="943271" cy="863027"/>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Connector: Curved 14"/>
                              <wps:cNvCnPr>
                                <a:cxnSpLocks/>
                              </wps:cNvCnPr>
                              <wps:spPr>
                                <a:xfrm flipH="1" flipV="1">
                                  <a:off x="3478234" y="1404997"/>
                                  <a:ext cx="1107699" cy="1105673"/>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Connector: Curved 29"/>
                              <wps:cNvCnPr>
                                <a:cxnSpLocks/>
                              </wps:cNvCnPr>
                              <wps:spPr>
                                <a:xfrm flipH="1" flipV="1">
                                  <a:off x="3648623" y="1244164"/>
                                  <a:ext cx="1097777" cy="1070219"/>
                                </a:xfrm>
                                <a:prstGeom prst="straightConnector1">
                                  <a:avLst/>
                                </a:prstGeom>
                                <a:ln w="38100">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cxnSpLocks/>
                              </wps:cNvCnPr>
                              <wps:spPr>
                                <a:xfrm flipV="1">
                                  <a:off x="2291088" y="2787934"/>
                                  <a:ext cx="711316" cy="8957"/>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a:cxnSpLocks/>
                              </wps:cNvCnPr>
                              <wps:spPr>
                                <a:xfrm flipV="1">
                                  <a:off x="3617292" y="3001373"/>
                                  <a:ext cx="901482" cy="17169"/>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Straight Arrow Connector 465"/>
                              <wps:cNvCnPr>
                                <a:cxnSpLocks/>
                              </wps:cNvCnPr>
                              <wps:spPr>
                                <a:xfrm>
                                  <a:off x="2249908" y="3210599"/>
                                  <a:ext cx="744232" cy="247604"/>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6" name="Straight Arrow Connector 466"/>
                              <wps:cNvCnPr>
                                <a:cxnSpLocks/>
                              </wps:cNvCnPr>
                              <wps:spPr>
                                <a:xfrm flipV="1">
                                  <a:off x="3526332" y="3192459"/>
                                  <a:ext cx="1050695" cy="340760"/>
                                </a:xfrm>
                                <a:prstGeom prst="straightConnector1">
                                  <a:avLst/>
                                </a:prstGeom>
                                <a:ln w="381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7" name="Straight Arrow Connector 467"/>
                              <wps:cNvCnPr>
                                <a:cxnSpLocks/>
                              </wps:cNvCnPr>
                              <wps:spPr>
                                <a:xfrm flipH="1" flipV="1">
                                  <a:off x="2063681" y="3405355"/>
                                  <a:ext cx="861890" cy="294880"/>
                                </a:xfrm>
                                <a:prstGeom prst="straightConnector1">
                                  <a:avLst/>
                                </a:prstGeom>
                                <a:ln w="38100">
                                  <a:solidFill>
                                    <a:schemeClr val="bg2">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cxnSpLocks/>
                              </wps:cNvCnPr>
                              <wps:spPr>
                                <a:xfrm flipH="1">
                                  <a:off x="3648473" y="2796732"/>
                                  <a:ext cx="876328" cy="159"/>
                                </a:xfrm>
                                <a:prstGeom prst="straightConnector1">
                                  <a:avLst/>
                                </a:prstGeom>
                                <a:ln w="38100">
                                  <a:solidFill>
                                    <a:schemeClr val="accent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9" name="TextBox 63"/>
                              <wps:cNvSpPr txBox="1"/>
                              <wps:spPr>
                                <a:xfrm rot="18936920">
                                  <a:off x="2199998" y="1582130"/>
                                  <a:ext cx="675640" cy="424815"/>
                                </a:xfrm>
                                <a:prstGeom prst="rect">
                                  <a:avLst/>
                                </a:prstGeom>
                                <a:noFill/>
                              </wps:spPr>
                              <wps:txbx>
                                <w:txbxContent>
                                  <w:p w14:paraId="400B4079"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470" name="TextBox 64"/>
                              <wps:cNvSpPr txBox="1"/>
                              <wps:spPr>
                                <a:xfrm rot="2615049">
                                  <a:off x="3890694" y="1546610"/>
                                  <a:ext cx="675640" cy="424815"/>
                                </a:xfrm>
                                <a:prstGeom prst="rect">
                                  <a:avLst/>
                                </a:prstGeom>
                                <a:noFill/>
                              </wps:spPr>
                              <wps:txbx>
                                <w:txbxContent>
                                  <w:p w14:paraId="636DEDAE"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471" name="TextBox 66"/>
                              <wps:cNvSpPr txBox="1"/>
                              <wps:spPr>
                                <a:xfrm rot="2728277">
                                  <a:off x="3225083" y="1716762"/>
                                  <a:ext cx="1786890" cy="424815"/>
                                </a:xfrm>
                                <a:prstGeom prst="rect">
                                  <a:avLst/>
                                </a:prstGeom>
                                <a:noFill/>
                              </wps:spPr>
                              <wps:txbx>
                                <w:txbxContent>
                                  <w:p w14:paraId="4D919C69"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472" name="TextBox 68"/>
                              <wps:cNvSpPr txBox="1"/>
                              <wps:spPr>
                                <a:xfrm>
                                  <a:off x="3731731" y="2508857"/>
                                  <a:ext cx="601345" cy="424815"/>
                                </a:xfrm>
                                <a:prstGeom prst="rect">
                                  <a:avLst/>
                                </a:prstGeom>
                                <a:noFill/>
                              </wps:spPr>
                              <wps:txbx>
                                <w:txbxContent>
                                  <w:p w14:paraId="7C9FC452" w14:textId="77777777" w:rsidR="00AD7574" w:rsidRDefault="00AD7574"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wps:txbx>
                              <wps:bodyPr wrap="none" rtlCol="0">
                                <a:spAutoFit/>
                              </wps:bodyPr>
                            </wps:wsp>
                            <wps:wsp>
                              <wps:cNvPr id="473" name="TextBox 72"/>
                              <wps:cNvSpPr txBox="1"/>
                              <wps:spPr>
                                <a:xfrm rot="20544940">
                                  <a:off x="3492016" y="3064515"/>
                                  <a:ext cx="993140" cy="424815"/>
                                </a:xfrm>
                                <a:prstGeom prst="rect">
                                  <a:avLst/>
                                </a:prstGeom>
                                <a:noFill/>
                              </wps:spPr>
                              <wps:txbx>
                                <w:txbxContent>
                                  <w:p w14:paraId="3D858936" w14:textId="77777777" w:rsidR="00AD7574" w:rsidRDefault="00AD7574"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wps:txbx>
                              <wps:bodyPr wrap="none" rtlCol="0">
                                <a:spAutoFit/>
                              </wps:bodyPr>
                            </wps:wsp>
                            <wps:wsp>
                              <wps:cNvPr id="474" name="TextBox 73"/>
                              <wps:cNvSpPr txBox="1"/>
                              <wps:spPr>
                                <a:xfrm rot="979603">
                                  <a:off x="2304787" y="3067452"/>
                                  <a:ext cx="703580" cy="424815"/>
                                </a:xfrm>
                                <a:prstGeom prst="rect">
                                  <a:avLst/>
                                </a:prstGeom>
                                <a:noFill/>
                              </wps:spPr>
                              <wps:txbx>
                                <w:txbxContent>
                                  <w:p w14:paraId="2691EE4B" w14:textId="77777777" w:rsidR="00AD7574" w:rsidRDefault="00AD7574"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release</w:t>
                                    </w:r>
                                  </w:p>
                                </w:txbxContent>
                              </wps:txbx>
                              <wps:bodyPr wrap="none" rtlCol="0">
                                <a:spAutoFit/>
                              </wps:bodyPr>
                            </wps:wsp>
                            <wps:wsp>
                              <wps:cNvPr id="475" name="Straight Arrow Connector 475"/>
                              <wps:cNvCnPr>
                                <a:cxnSpLocks/>
                              </wps:cNvCnPr>
                              <wps:spPr>
                                <a:xfrm flipV="1">
                                  <a:off x="2284006" y="2533207"/>
                                  <a:ext cx="711316" cy="8957"/>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TextBox 80"/>
                              <wps:cNvSpPr txBox="1"/>
                              <wps:spPr>
                                <a:xfrm>
                                  <a:off x="2200039" y="2250346"/>
                                  <a:ext cx="902335" cy="424815"/>
                                </a:xfrm>
                                <a:prstGeom prst="rect">
                                  <a:avLst/>
                                </a:prstGeom>
                                <a:noFill/>
                              </wps:spPr>
                              <wps:txbx>
                                <w:txbxContent>
                                  <w:p w14:paraId="19D2A137"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wps:txbx>
                              <wps:bodyPr wrap="none" rtlCol="0">
                                <a:spAutoFit/>
                              </wps:bodyPr>
                            </wps:wsp>
                            <wps:wsp>
                              <wps:cNvPr id="477" name="TextBox 31"/>
                              <wps:cNvSpPr txBox="1"/>
                              <wps:spPr>
                                <a:xfrm>
                                  <a:off x="137842" y="858618"/>
                                  <a:ext cx="503555" cy="494030"/>
                                </a:xfrm>
                                <a:prstGeom prst="rect">
                                  <a:avLst/>
                                </a:prstGeom>
                                <a:noFill/>
                              </wps:spPr>
                              <wps:txbx>
                                <w:txbxContent>
                                  <w:p w14:paraId="75A31A51" w14:textId="77777777" w:rsidR="00AD7574" w:rsidRDefault="00AD7574"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wps:txbx>
                              <wps:bodyPr wrap="none" rtlCol="0">
                                <a:spAutoFit/>
                              </wps:bodyPr>
                            </wps:wsp>
                            <wps:wsp>
                              <wps:cNvPr id="478" name="Connector: Curved 9"/>
                              <wps:cNvCnPr>
                                <a:cxnSpLocks/>
                              </wps:cNvCnPr>
                              <wps:spPr>
                                <a:xfrm>
                                  <a:off x="392088" y="1228010"/>
                                  <a:ext cx="825408" cy="1285228"/>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TextBox 63"/>
                              <wps:cNvSpPr txBox="1"/>
                              <wps:spPr>
                                <a:xfrm rot="3401206">
                                  <a:off x="447547" y="1582354"/>
                                  <a:ext cx="675640" cy="424815"/>
                                </a:xfrm>
                                <a:prstGeom prst="rect">
                                  <a:avLst/>
                                </a:prstGeom>
                                <a:noFill/>
                              </wps:spPr>
                              <wps:txbx>
                                <w:txbxContent>
                                  <w:p w14:paraId="5AC5BE4D"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wps:txbx>
                              <wps:bodyPr wrap="none" rtlCol="0">
                                <a:spAutoFit/>
                              </wps:bodyPr>
                            </wps:wsp>
                            <wps:wsp>
                              <wps:cNvPr id="352" name="Connector: Curved 9"/>
                              <wps:cNvCnPr>
                                <a:cxnSpLocks/>
                              </wps:cNvCnPr>
                              <wps:spPr>
                                <a:xfrm>
                                  <a:off x="268439" y="374132"/>
                                  <a:ext cx="0" cy="484546"/>
                                </a:xfrm>
                                <a:prstGeom prst="straightConnector1">
                                  <a:avLst/>
                                </a:prstGeom>
                                <a:ln w="38100">
                                  <a:solidFill>
                                    <a:schemeClr val="accent1">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TextBox 40"/>
                              <wps:cNvSpPr txBox="1"/>
                              <wps:spPr>
                                <a:xfrm>
                                  <a:off x="0" y="0"/>
                                  <a:ext cx="528320" cy="551180"/>
                                </a:xfrm>
                                <a:prstGeom prst="rect">
                                  <a:avLst/>
                                </a:prstGeom>
                                <a:noFill/>
                              </wps:spPr>
                              <wps:txbx>
                                <w:txbxContent>
                                  <w:p w14:paraId="1908224B" w14:textId="77777777" w:rsidR="00AD7574" w:rsidRDefault="00AD7574"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wps:txbx>
                              <wps:bodyPr wrap="none" rtlCol="0">
                                <a:spAutoFit/>
                              </wps:bodyPr>
                            </wps:wsp>
                            <wps:wsp>
                              <wps:cNvPr id="354" name="Straight Arrow Connector 354"/>
                              <wps:cNvCnPr/>
                              <wps:spPr>
                                <a:xfrm>
                                  <a:off x="2291088" y="3013905"/>
                                  <a:ext cx="711205" cy="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Box 71"/>
                              <wps:cNvSpPr txBox="1"/>
                              <wps:spPr>
                                <a:xfrm rot="2703868">
                                  <a:off x="3635424" y="1985719"/>
                                  <a:ext cx="820420" cy="427355"/>
                                </a:xfrm>
                                <a:prstGeom prst="rect">
                                  <a:avLst/>
                                </a:prstGeom>
                                <a:noFill/>
                              </wps:spPr>
                              <wps:txbx>
                                <w:txbxContent>
                                  <w:p w14:paraId="09980E9F" w14:textId="77777777" w:rsidR="00AD7574" w:rsidRDefault="00AD7574"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356" name="Straight Arrow Connector 356"/>
                              <wps:cNvCnPr>
                                <a:cxnSpLocks/>
                              </wps:cNvCnPr>
                              <wps:spPr>
                                <a:xfrm flipH="1" flipV="1">
                                  <a:off x="3339504" y="1614310"/>
                                  <a:ext cx="1107283" cy="1049040"/>
                                </a:xfrm>
                                <a:prstGeom prst="straightConnector1">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Straight Arrow Connector 74"/>
                              <wps:cNvCnPr>
                                <a:cxnSpLocks/>
                              </wps:cNvCnPr>
                              <wps:spPr>
                                <a:xfrm rot="16200000" flipV="1">
                                  <a:off x="2074013" y="-823246"/>
                                  <a:ext cx="1319701" cy="4683550"/>
                                </a:xfrm>
                                <a:prstGeom prst="bentConnector3">
                                  <a:avLst>
                                    <a:gd name="adj1" fmla="val 117322"/>
                                  </a:avLst>
                                </a:prstGeom>
                                <a:ln w="38100">
                                  <a:solidFill>
                                    <a:srgbClr val="BE5318"/>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Box 86"/>
                              <wps:cNvSpPr txBox="1"/>
                              <wps:spPr>
                                <a:xfrm>
                                  <a:off x="2555369" y="360619"/>
                                  <a:ext cx="820420" cy="427355"/>
                                </a:xfrm>
                                <a:prstGeom prst="rect">
                                  <a:avLst/>
                                </a:prstGeom>
                                <a:noFill/>
                              </wps:spPr>
                              <wps:txbx>
                                <w:txbxContent>
                                  <w:p w14:paraId="1F4388AA" w14:textId="77777777" w:rsidR="00AD7574" w:rsidRDefault="00AD7574"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wps:txbx>
                              <wps:bodyPr wrap="none" rtlCol="0">
                                <a:spAutoFit/>
                              </wps:bodyPr>
                            </wps:wsp>
                            <wps:wsp>
                              <wps:cNvPr id="359" name="TextBox 42"/>
                              <wps:cNvSpPr txBox="1"/>
                              <wps:spPr>
                                <a:xfrm>
                                  <a:off x="2885809" y="3967873"/>
                                  <a:ext cx="821055" cy="551180"/>
                                </a:xfrm>
                                <a:prstGeom prst="rect">
                                  <a:avLst/>
                                </a:prstGeom>
                                <a:noFill/>
                              </wps:spPr>
                              <wps:txbx>
                                <w:txbxContent>
                                  <w:p w14:paraId="02F02663" w14:textId="77777777" w:rsidR="00AD7574" w:rsidRDefault="00AD7574"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wps:txbx>
                              <wps:bodyPr wrap="none" rtlCol="0">
                                <a:spAutoFit/>
                              </wps:bodyPr>
                            </wps:wsp>
                            <wps:wsp>
                              <wps:cNvPr id="360" name="Connector: Curved 29"/>
                              <wps:cNvCnPr>
                                <a:cxnSpLocks/>
                              </wps:cNvCnPr>
                              <wps:spPr>
                                <a:xfrm flipV="1">
                                  <a:off x="3719885" y="3395723"/>
                                  <a:ext cx="1083203" cy="757094"/>
                                </a:xfrm>
                                <a:prstGeom prst="straightConnector1">
                                  <a:avLst/>
                                </a:prstGeom>
                                <a:ln w="38100">
                                  <a:solidFill>
                                    <a:srgbClr val="9900CC"/>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a:cxnSpLocks/>
                              </wps:cNvCnPr>
                              <wps:spPr>
                                <a:xfrm flipH="1" flipV="1">
                                  <a:off x="1713434" y="3509569"/>
                                  <a:ext cx="1172568" cy="643248"/>
                                </a:xfrm>
                                <a:prstGeom prst="straightConnector1">
                                  <a:avLst/>
                                </a:prstGeom>
                                <a:ln w="38100">
                                  <a:solidFill>
                                    <a:srgbClr val="9900CC"/>
                                  </a:solidFill>
                                  <a:tailEnd type="oval"/>
                                </a:ln>
                              </wps:spPr>
                              <wps:style>
                                <a:lnRef idx="1">
                                  <a:schemeClr val="accent1"/>
                                </a:lnRef>
                                <a:fillRef idx="0">
                                  <a:schemeClr val="accent1"/>
                                </a:fillRef>
                                <a:effectRef idx="0">
                                  <a:schemeClr val="accent1"/>
                                </a:effectRef>
                                <a:fontRef idx="minor">
                                  <a:schemeClr val="tx1"/>
                                </a:fontRef>
                              </wps:style>
                              <wps:bodyPr/>
                            </wps:wsp>
                            <wps:wsp>
                              <wps:cNvPr id="362" name="Connector: Curved 29"/>
                              <wps:cNvCnPr>
                                <a:cxnSpLocks/>
                              </wps:cNvCnPr>
                              <wps:spPr>
                                <a:xfrm flipH="1" flipV="1">
                                  <a:off x="1452483" y="3724046"/>
                                  <a:ext cx="1441534" cy="901750"/>
                                </a:xfrm>
                                <a:prstGeom prst="straightConnector1">
                                  <a:avLst/>
                                </a:prstGeom>
                                <a:ln w="38100">
                                  <a:solidFill>
                                    <a:srgbClr val="9966FF"/>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3" name="Straight Arrow Connector 363"/>
                              <wps:cNvCnPr>
                                <a:cxnSpLocks/>
                              </wps:cNvCnPr>
                              <wps:spPr>
                                <a:xfrm flipV="1">
                                  <a:off x="3560619" y="3508554"/>
                                  <a:ext cx="1360643" cy="1005553"/>
                                </a:xfrm>
                                <a:prstGeom prst="straightConnector1">
                                  <a:avLst/>
                                </a:prstGeom>
                                <a:ln w="38100">
                                  <a:solidFill>
                                    <a:srgbClr val="9966FF"/>
                                  </a:solidFill>
                                  <a:tailEnd type="oval"/>
                                </a:ln>
                              </wps:spPr>
                              <wps:style>
                                <a:lnRef idx="1">
                                  <a:schemeClr val="accent1"/>
                                </a:lnRef>
                                <a:fillRef idx="0">
                                  <a:schemeClr val="accent1"/>
                                </a:fillRef>
                                <a:effectRef idx="0">
                                  <a:schemeClr val="accent1"/>
                                </a:effectRef>
                                <a:fontRef idx="minor">
                                  <a:schemeClr val="tx1"/>
                                </a:fontRef>
                              </wps:style>
                              <wps:bodyPr/>
                            </wps:wsp>
                            <wps:wsp>
                              <wps:cNvPr id="364" name="TextBox 94"/>
                              <wps:cNvSpPr txBox="1"/>
                              <wps:spPr>
                                <a:xfrm rot="19508710">
                                  <a:off x="3868441" y="3507021"/>
                                  <a:ext cx="703580" cy="427355"/>
                                </a:xfrm>
                                <a:prstGeom prst="rect">
                                  <a:avLst/>
                                </a:prstGeom>
                                <a:noFill/>
                              </wps:spPr>
                              <wps:txbx>
                                <w:txbxContent>
                                  <w:p w14:paraId="7CD17596" w14:textId="77777777" w:rsidR="00AD7574" w:rsidRDefault="00AD7574"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wps:txbx>
                              <wps:bodyPr wrap="none" rtlCol="0">
                                <a:spAutoFit/>
                              </wps:bodyPr>
                            </wps:wsp>
                            <wps:wsp>
                              <wps:cNvPr id="365" name="TextBox 95"/>
                              <wps:cNvSpPr txBox="1"/>
                              <wps:spPr>
                                <a:xfrm rot="1929841">
                                  <a:off x="1660323" y="4054711"/>
                                  <a:ext cx="703580" cy="427355"/>
                                </a:xfrm>
                                <a:prstGeom prst="rect">
                                  <a:avLst/>
                                </a:prstGeom>
                                <a:noFill/>
                              </wps:spPr>
                              <wps:txbx>
                                <w:txbxContent>
                                  <w:p w14:paraId="2A67088D" w14:textId="77777777" w:rsidR="00AD7574" w:rsidRDefault="00AD7574"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wps:txbx>
                              <wps:bodyPr wrap="none" rtlCol="0">
                                <a:spAutoFit/>
                              </wps:bodyPr>
                            </wps:wsp>
                            <wps:wsp>
                              <wps:cNvPr id="366" name="TextBox 97"/>
                              <wps:cNvSpPr txBox="1"/>
                              <wps:spPr>
                                <a:xfrm rot="19507388">
                                  <a:off x="3564491" y="3895744"/>
                                  <a:ext cx="1799590" cy="427355"/>
                                </a:xfrm>
                                <a:prstGeom prst="rect">
                                  <a:avLst/>
                                </a:prstGeom>
                                <a:noFill/>
                              </wps:spPr>
                              <wps:txbx>
                                <w:txbxContent>
                                  <w:p w14:paraId="558ACD94" w14:textId="77777777" w:rsidR="00AD7574" w:rsidRDefault="00AD7574"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wps:txbx>
                              <wps:bodyPr wrap="none" rtlCol="0">
                                <a:spAutoFit/>
                              </wps:bodyPr>
                            </wps:wsp>
                            <wps:wsp>
                              <wps:cNvPr id="367" name="TextBox 98"/>
                              <wps:cNvSpPr txBox="1"/>
                              <wps:spPr>
                                <a:xfrm rot="1791247">
                                  <a:off x="1281938" y="3749491"/>
                                  <a:ext cx="1799590" cy="427355"/>
                                </a:xfrm>
                                <a:prstGeom prst="rect">
                                  <a:avLst/>
                                </a:prstGeom>
                                <a:noFill/>
                              </wps:spPr>
                              <wps:txbx>
                                <w:txbxContent>
                                  <w:p w14:paraId="41975C55" w14:textId="77777777" w:rsidR="00AD7574" w:rsidRDefault="00AD7574"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Promote/inhibit death</w:t>
                                    </w:r>
                                  </w:p>
                                </w:txbxContent>
                              </wps:txbx>
                              <wps:bodyPr wrap="none" rtlCol="0">
                                <a:spAutoFit/>
                              </wps:bodyPr>
                            </wps:wsp>
                            <wps:wsp>
                              <wps:cNvPr id="368" name="Straight Arrow Connector 74"/>
                              <wps:cNvCnPr>
                                <a:cxnSpLocks/>
                              </wps:cNvCnPr>
                              <wps:spPr>
                                <a:xfrm rot="10800000">
                                  <a:off x="536878" y="863215"/>
                                  <a:ext cx="4447298" cy="1304942"/>
                                </a:xfrm>
                                <a:prstGeom prst="bentConnector3">
                                  <a:avLst>
                                    <a:gd name="adj1" fmla="val -117"/>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TextBox 66"/>
                              <wps:cNvSpPr txBox="1"/>
                              <wps:spPr>
                                <a:xfrm>
                                  <a:off x="2527864" y="586175"/>
                                  <a:ext cx="1753235" cy="424815"/>
                                </a:xfrm>
                                <a:prstGeom prst="rect">
                                  <a:avLst/>
                                </a:prstGeom>
                                <a:noFill/>
                              </wps:spPr>
                              <wps:txbx>
                                <w:txbxContent>
                                  <w:p w14:paraId="226CBF2A"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wps:txbx>
                              <wps:bodyPr wrap="none" rtlCol="0">
                                <a:spAutoFit/>
                              </wps:bodyPr>
                            </wps:wsp>
                            <wps:wsp>
                              <wps:cNvPr id="377" name="TextBox 80"/>
                              <wps:cNvSpPr txBox="1"/>
                              <wps:spPr>
                                <a:xfrm>
                                  <a:off x="2893824" y="4440819"/>
                                  <a:ext cx="805815" cy="551180"/>
                                </a:xfrm>
                                <a:prstGeom prst="rect">
                                  <a:avLst/>
                                </a:prstGeom>
                                <a:noFill/>
                              </wps:spPr>
                              <wps:txbx>
                                <w:txbxContent>
                                  <w:p w14:paraId="172D782F" w14:textId="77777777" w:rsidR="00AD7574" w:rsidRDefault="00AD7574"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wps:txbx>
                              <wps:bodyPr wrap="none" rtlCol="0">
                                <a:spAutoFit/>
                              </wps:bodyPr>
                            </wps:wsp>
                            <wps:wsp>
                              <wps:cNvPr id="378" name="TextBox 66"/>
                              <wps:cNvSpPr txBox="1"/>
                              <wps:spPr>
                                <a:xfrm rot="18951763">
                                  <a:off x="1814205" y="1490862"/>
                                  <a:ext cx="998220" cy="424815"/>
                                </a:xfrm>
                                <a:prstGeom prst="rect">
                                  <a:avLst/>
                                </a:prstGeom>
                                <a:noFill/>
                              </wps:spPr>
                              <wps:txbx>
                                <w:txbxContent>
                                  <w:p w14:paraId="2C544AD1"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wps:txbx>
                              <wps:bodyPr wrap="none" rtlCol="0">
                                <a:spAutoFit/>
                              </wps:bodyPr>
                            </wps:wsp>
                            <wps:wsp>
                              <wps:cNvPr id="379" name="Straight Arrow Connector 379"/>
                              <wps:cNvCnPr>
                                <a:cxnSpLocks/>
                              </wps:cNvCnPr>
                              <wps:spPr>
                                <a:xfrm flipV="1">
                                  <a:off x="1963673" y="1241962"/>
                                  <a:ext cx="955438" cy="896868"/>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0" name="Straight Arrow Connector 380"/>
                              <wps:cNvCnPr>
                                <a:cxnSpLocks/>
                              </wps:cNvCnPr>
                              <wps:spPr>
                                <a:xfrm flipH="1" flipV="1">
                                  <a:off x="185026" y="1241962"/>
                                  <a:ext cx="932739" cy="1526746"/>
                                </a:xfrm>
                                <a:prstGeom prst="straightConnector1">
                                  <a:avLst/>
                                </a:prstGeom>
                                <a:ln w="38100">
                                  <a:solidFill>
                                    <a:srgbClr val="7E392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Box 66"/>
                              <wps:cNvSpPr txBox="1"/>
                              <wps:spPr>
                                <a:xfrm rot="3492474">
                                  <a:off x="260701" y="1788927"/>
                                  <a:ext cx="998220" cy="424815"/>
                                </a:xfrm>
                                <a:prstGeom prst="rect">
                                  <a:avLst/>
                                </a:prstGeom>
                                <a:noFill/>
                              </wps:spPr>
                              <wps:txbx>
                                <w:txbxContent>
                                  <w:p w14:paraId="470ECDE2"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wps:txbx>
                              <wps:bodyPr wrap="none" rtlCol="0">
                                <a:spAutoFit/>
                              </wps:bodyPr>
                            </wps:wsp>
                          </wpg:wgp>
                        </a:graphicData>
                      </a:graphic>
                    </wp:anchor>
                  </w:drawing>
                </mc:Choice>
                <mc:Fallback>
                  <w:pict>
                    <v:group w14:anchorId="3E665346" id="Group 92" o:spid="_x0000_s1026" style="position:absolute;margin-left:.35pt;margin-top:.1pt;width:443pt;height:393.05pt;z-index:251671552" coordsize="56264,49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">
                      <v:shapetype id="_x0000_t202" coordsize="21600,21600" o:spt="202" path="m,l,21600r21600,l21600,xe">
                        <v:stroke joinstyle="miter"/>
                        <v:path gradientshapeok="t" o:connecttype="rect"/>
                      </v:shapetype>
                      <v:shape id="TextBox 74" o:spid="_x0000_s1027" type="#_x0000_t202" style="position:absolute;left:21175;top:33245;width:8731;height:4248;rotation:128923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" filled="f" stroked="f">
                        <v:textbox style="mso-fit-shape-to-text:t">
                          <w:txbxContent>
                            <w:p w14:paraId="141AAEB1" w14:textId="77777777" w:rsidR="00AD7574" w:rsidRDefault="00AD7574"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inhibition</w:t>
                              </w:r>
                            </w:p>
                          </w:txbxContent>
                        </v:textbox>
                      </v:shape>
                      <v:shape id="TextBox 70" o:spid="_x0000_s1028" type="#_x0000_t202" style="position:absolute;left:37135;top:27479;width:6757;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" filled="f" stroked="f">
                        <v:textbox style="mso-fit-shape-to-text:t">
                          <w:txbxContent>
                            <w:p w14:paraId="5EAC6C2E"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34" o:spid="_x0000_s1029" type="#_x0000_t202" style="position:absolute;left:22212;top:27475;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" filled="f" stroked="f">
                        <v:textbox style="mso-fit-shape-to-text:t">
                          <w:txbxContent>
                            <w:p w14:paraId="17BEFD2D" w14:textId="77777777" w:rsidR="00AD7574" w:rsidRDefault="00AD7574"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67" o:spid="_x0000_s1030" type="#_x0000_t202" style="position:absolute;left:22631;top:25225;width:6014;height:42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" filled="f" stroked="f">
                        <v:textbox style="mso-fit-shape-to-text:t">
                          <w:txbxContent>
                            <w:p w14:paraId="1503605F" w14:textId="77777777" w:rsidR="00AD7574" w:rsidRDefault="00AD7574"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v:textbox>
                      </v:shape>
                      <v:oval id="Oval 30" o:spid="_x0000_s1031" style="position:absolute;left:11894;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" fillcolor="#c5e0b3 [1305]" stroked="f" strokeweight="1pt">
                        <v:stroke joinstyle="miter"/>
                        <v:textbox>
                          <w:txbxContent>
                            <w:p w14:paraId="3D94D8C1" w14:textId="77777777" w:rsidR="00AD7574" w:rsidRDefault="00AD7574"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P</w:t>
                              </w:r>
                            </w:p>
                          </w:txbxContent>
                        </v:textbox>
                      </v:oval>
                      <v:oval id="Oval 31" o:spid="_x0000_s1032" style="position:absolute;left:45248;top:21783;width:11016;height:1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" fillcolor="#ffe599 [1303]" stroked="f" strokeweight="1pt">
                        <v:stroke joinstyle="miter"/>
                        <v:textbox>
                          <w:txbxContent>
                            <w:p w14:paraId="122B08BB" w14:textId="77777777" w:rsidR="00AD7574" w:rsidRDefault="00AD7574" w:rsidP="00AD7574">
                              <w:pPr>
                                <w:spacing w:line="256" w:lineRule="auto"/>
                                <w:jc w:val="center"/>
                                <w:rPr>
                                  <w:rFonts w:eastAsia="Calibri" w:hAnsi="Calibri" w:cs="Arial"/>
                                  <w:color w:val="000000"/>
                                  <w:kern w:val="24"/>
                                  <w:sz w:val="36"/>
                                  <w:szCs w:val="36"/>
                                  <w:lang w:val="en-US"/>
                                </w:rPr>
                              </w:pPr>
                              <w:r>
                                <w:rPr>
                                  <w:rFonts w:eastAsia="Calibri" w:hAnsi="Calibri" w:cs="Arial"/>
                                  <w:color w:val="000000"/>
                                  <w:kern w:val="24"/>
                                  <w:sz w:val="36"/>
                                  <w:szCs w:val="36"/>
                                  <w:lang w:val="en-US"/>
                                </w:rPr>
                                <w:t>H</w:t>
                              </w:r>
                            </w:p>
                          </w:txbxContent>
                        </v:textbox>
                      </v:oval>
                      <v:shape id="TextBox 5" o:spid="_x0000_s1033" type="#_x0000_t202" style="position:absolute;left:30356;top:10120;width:5290;height:4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14:paraId="0423556D" w14:textId="77777777" w:rsidR="00AD7574" w:rsidRDefault="00AD7574"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DIN</w:t>
                              </w:r>
                            </w:p>
                          </w:txbxContent>
                        </v:textbox>
                      </v:shape>
                      <v:shape id="TextBox 6" o:spid="_x0000_s1034" type="#_x0000_t202" style="position:absolute;left:29883;top:23812;width:6230;height:89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" filled="f" stroked="f">
                        <v:textbox style="mso-fit-shape-to-text:t">
                          <w:txbxContent>
                            <w:p w14:paraId="0345BA07" w14:textId="77777777" w:rsidR="00AD7574" w:rsidRDefault="00AD7574"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DOC</w:t>
                              </w:r>
                            </w:p>
                            <w:p w14:paraId="24FE582A" w14:textId="77777777" w:rsidR="00AD7574" w:rsidRDefault="00AD7574" w:rsidP="00AD7574">
                              <w:pPr>
                                <w:spacing w:line="256" w:lineRule="auto"/>
                                <w:jc w:val="center"/>
                                <w:rPr>
                                  <w:rFonts w:ascii="Calibri" w:eastAsia="Calibri" w:hAnsi="Calibri" w:cs="Arial"/>
                                  <w:color w:val="000000"/>
                                  <w:kern w:val="24"/>
                                  <w:sz w:val="36"/>
                                  <w:szCs w:val="36"/>
                                  <w:lang w:val="en-US"/>
                                </w:rPr>
                              </w:pPr>
                              <w:r>
                                <w:rPr>
                                  <w:rFonts w:ascii="Calibri" w:eastAsia="Calibri" w:hAnsi="Calibri" w:cs="Arial"/>
                                  <w:color w:val="000000"/>
                                  <w:kern w:val="24"/>
                                  <w:sz w:val="36"/>
                                  <w:szCs w:val="36"/>
                                  <w:lang w:val="en-US"/>
                                </w:rPr>
                                <w:t>DON</w:t>
                              </w:r>
                            </w:p>
                          </w:txbxContent>
                        </v:textbox>
                      </v:shape>
                      <v:shape id="TextBox 7" o:spid="_x0000_s1035" type="#_x0000_t202" style="position:absolute;left:30199;top:34977;width:5614;height:4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" filled="f" stroked="f">
                        <v:textbox style="mso-fit-shape-to-text:t">
                          <w:txbxContent>
                            <w:p w14:paraId="4159A5D6" w14:textId="77777777" w:rsidR="00AD7574" w:rsidRDefault="00AD7574" w:rsidP="00AD7574">
                              <w:pPr>
                                <w:spacing w:line="256" w:lineRule="auto"/>
                                <w:jc w:val="center"/>
                                <w:rPr>
                                  <w:rFonts w:ascii="Calibri" w:hAnsi="Calibri" w:cs="Arial"/>
                                  <w:color w:val="767171"/>
                                  <w:kern w:val="24"/>
                                  <w:sz w:val="36"/>
                                  <w:szCs w:val="36"/>
                                  <w:lang w:val="en-US"/>
                                </w:rPr>
                              </w:pPr>
                              <w:r>
                                <w:rPr>
                                  <w:rFonts w:ascii="Calibri" w:hAnsi="Calibri" w:cs="Arial"/>
                                  <w:color w:val="767171"/>
                                  <w:kern w:val="24"/>
                                  <w:sz w:val="36"/>
                                  <w:szCs w:val="36"/>
                                  <w:lang w:val="en-US"/>
                                </w:rPr>
                                <w:t>ROS</w:t>
                              </w:r>
                            </w:p>
                          </w:txbxContent>
                        </v:textbox>
                      </v:shape>
                      <v:shapetype id="_x0000_t32" coordsize="21600,21600" o:spt="32" o:oned="t" path="m,l21600,21600e" filled="f">
                        <v:path arrowok="t" fillok="f" o:connecttype="none"/>
                        <o:lock v:ext="edit" shapetype="t"/>
                      </v:shapetype>
                      <v:shape id="Connector: Curved 9" o:spid="_x0000_s1036" type="#_x0000_t32" style="position:absolute;left:21054;top:14528;width:9432;height:8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" strokecolor="#8eaadb [1940]" strokeweight="3pt">
                        <v:stroke endarrow="block" joinstyle="miter"/>
                        <o:lock v:ext="edit" shapetype="f"/>
                      </v:shape>
                      <v:shape id="Connector: Curved 14" o:spid="_x0000_s1037" type="#_x0000_t32" style="position:absolute;left:34782;top:14049;width:11077;height:11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" strokecolor="#7e3924" strokeweight="3pt">
                        <v:stroke endarrow="block" joinstyle="miter"/>
                        <o:lock v:ext="edit" shapetype="f"/>
                      </v:shape>
                      <v:shape id="Connector: Curved 29" o:spid="_x0000_s1038" type="#_x0000_t32" style="position:absolute;left:36486;top:12441;width:10978;height:107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" strokecolor="#8eaadb [1940]" strokeweight="3pt">
                        <v:stroke startarrow="block" joinstyle="miter"/>
                        <o:lock v:ext="edit" shapetype="f"/>
                      </v:shape>
                      <v:shape id="Straight Arrow Connector 463" o:spid="_x0000_s1039" type="#_x0000_t32" style="position:absolute;left:22910;top:27879;width:7114;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" strokecolor="#f4b083 [1941]" strokeweight="3pt">
                        <v:stroke endarrow="block" joinstyle="miter"/>
                        <o:lock v:ext="edit" shapetype="f"/>
                      </v:shape>
                      <v:shape id="Straight Arrow Connector 464" o:spid="_x0000_s1040" type="#_x0000_t32" style="position:absolute;left:36172;top:30013;width:9015;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" strokecolor="#8eaadb [1940]" strokeweight="3pt">
                        <v:stroke endarrow="block" joinstyle="miter"/>
                        <o:lock v:ext="edit" shapetype="f"/>
                      </v:shape>
                      <v:shape id="Straight Arrow Connector 465" o:spid="_x0000_s1041" type="#_x0000_t32" style="position:absolute;left:22499;top:32105;width:7442;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" strokecolor="#747070 [1614]" strokeweight="3pt">
                        <v:stroke endarrow="block" joinstyle="miter"/>
                        <o:lock v:ext="edit" shapetype="f"/>
                      </v:shape>
                      <v:shape id="Straight Arrow Connector 466" o:spid="_x0000_s1042" type="#_x0000_t32" style="position:absolute;left:35263;top:31924;width:10507;height:34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" strokecolor="#747070 [1614]" strokeweight="3pt">
                        <v:stroke endarrow="block" joinstyle="miter"/>
                        <o:lock v:ext="edit" shapetype="f"/>
                      </v:shape>
                      <v:shape id="Straight Arrow Connector 467" o:spid="_x0000_s1043" type="#_x0000_t32" style="position:absolute;left:20636;top:34053;width:8619;height:29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" strokecolor="#747070 [1614]" strokeweight="3pt">
                        <v:stroke endarrow="oval" joinstyle="miter"/>
                        <o:lock v:ext="edit" shapetype="f"/>
                      </v:shape>
                      <v:shape id="Straight Arrow Connector 468" o:spid="_x0000_s1044" type="#_x0000_t32" style="position:absolute;left:36484;top:27967;width:876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" strokecolor="#f4b083 [1941]" strokeweight="3pt">
                        <v:stroke endarrow="block" joinstyle="miter"/>
                        <o:lock v:ext="edit" shapetype="f"/>
                      </v:shape>
                      <v:shape id="TextBox 63" o:spid="_x0000_s1045" type="#_x0000_t202" style="position:absolute;left:21999;top:15821;width:6757;height:4248;rotation:-290879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" filled="f" stroked="f">
                        <v:textbox style="mso-fit-shape-to-text:t">
                          <w:txbxContent>
                            <w:p w14:paraId="400B4079"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64" o:spid="_x0000_s1046" type="#_x0000_t202" style="position:absolute;left:38906;top:15466;width:6757;height:4248;rotation:28563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" filled="f" stroked="f">
                        <v:textbox style="mso-fit-shape-to-text:t">
                          <w:txbxContent>
                            <w:p w14:paraId="636DEDAE"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TextBox 66" o:spid="_x0000_s1047" type="#_x0000_t202" style="position:absolute;left:32250;top:17168;width:17869;height:4248;rotation:298000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" filled="f" stroked="f">
                        <v:textbox style="mso-fit-shape-to-text:t">
                          <w:txbxContent>
                            <w:p w14:paraId="4D919C69"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68" o:spid="_x0000_s1048" type="#_x0000_t202" style="position:absolute;left:37317;top:25088;width:601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" filled="f" stroked="f">
                        <v:textbox style="mso-fit-shape-to-text:t">
                          <w:txbxContent>
                            <w:p w14:paraId="7C9FC452" w14:textId="77777777" w:rsidR="00AD7574" w:rsidRDefault="00AD7574" w:rsidP="00AD7574">
                              <w:pPr>
                                <w:spacing w:line="256" w:lineRule="auto"/>
                                <w:rPr>
                                  <w:rFonts w:ascii="Calibri" w:eastAsia="Calibri" w:hAnsi="Calibri" w:cs="Arial"/>
                                  <w:color w:val="F1A069"/>
                                  <w:kern w:val="24"/>
                                  <w:sz w:val="28"/>
                                  <w:szCs w:val="28"/>
                                  <w:lang w:val="en-US"/>
                                </w:rPr>
                              </w:pPr>
                              <w:r>
                                <w:rPr>
                                  <w:rFonts w:ascii="Calibri" w:eastAsia="Calibri" w:hAnsi="Calibri" w:cs="Arial"/>
                                  <w:color w:val="F1A069"/>
                                  <w:kern w:val="24"/>
                                  <w:sz w:val="28"/>
                                  <w:szCs w:val="28"/>
                                  <w:lang w:val="en-US"/>
                                </w:rPr>
                                <w:t>death</w:t>
                              </w:r>
                            </w:p>
                          </w:txbxContent>
                        </v:textbox>
                      </v:shape>
                      <v:shape id="TextBox 72" o:spid="_x0000_s1049" type="#_x0000_t202" style="position:absolute;left:34920;top:30645;width:9931;height:4248;rotation:-11524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" filled="f" stroked="f">
                        <v:textbox style="mso-fit-shape-to-text:t">
                          <w:txbxContent>
                            <w:p w14:paraId="3D858936" w14:textId="77777777" w:rsidR="00AD7574" w:rsidRDefault="00AD7574"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breakdown</w:t>
                              </w:r>
                            </w:p>
                          </w:txbxContent>
                        </v:textbox>
                      </v:shape>
                      <v:shape id="TextBox 73" o:spid="_x0000_s1050" type="#_x0000_t202" style="position:absolute;left:23047;top:30674;width:7036;height:4248;rotation:106998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" filled="f" stroked="f">
                        <v:textbox style="mso-fit-shape-to-text:t">
                          <w:txbxContent>
                            <w:p w14:paraId="2691EE4B" w14:textId="77777777" w:rsidR="00AD7574" w:rsidRDefault="00AD7574" w:rsidP="00AD7574">
                              <w:pPr>
                                <w:spacing w:line="256" w:lineRule="auto"/>
                                <w:rPr>
                                  <w:rFonts w:ascii="Calibri" w:eastAsia="Calibri" w:hAnsi="Calibri" w:cs="Arial"/>
                                  <w:color w:val="767171"/>
                                  <w:kern w:val="24"/>
                                  <w:sz w:val="28"/>
                                  <w:szCs w:val="28"/>
                                  <w:lang w:val="en-US"/>
                                </w:rPr>
                              </w:pPr>
                              <w:r>
                                <w:rPr>
                                  <w:rFonts w:ascii="Calibri" w:eastAsia="Calibri" w:hAnsi="Calibri" w:cs="Arial"/>
                                  <w:color w:val="767171"/>
                                  <w:kern w:val="24"/>
                                  <w:sz w:val="28"/>
                                  <w:szCs w:val="28"/>
                                  <w:lang w:val="en-US"/>
                                </w:rPr>
                                <w:t>release</w:t>
                              </w:r>
                            </w:p>
                          </w:txbxContent>
                        </v:textbox>
                      </v:shape>
                      <v:shape id="Straight Arrow Connector 475" o:spid="_x0000_s1051" type="#_x0000_t32" style="position:absolute;left:22840;top:25332;width:7113;height: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" strokecolor="#7e3924" strokeweight="3pt">
                        <v:stroke endarrow="block" joinstyle="miter"/>
                        <o:lock v:ext="edit" shapetype="f"/>
                      </v:shape>
                      <v:shape id="TextBox 80" o:spid="_x0000_s1052" type="#_x0000_t202" style="position:absolute;left:22000;top:22503;width:9023;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" filled="f" stroked="f">
                        <v:textbox style="mso-fit-shape-to-text:t">
                          <w:txbxContent>
                            <w:p w14:paraId="19D2A137"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w:t>
                              </w:r>
                            </w:p>
                          </w:txbxContent>
                        </v:textbox>
                      </v:shape>
                      <v:shape id="TextBox 31" o:spid="_x0000_s1053" type="#_x0000_t202" style="position:absolute;left:1378;top:8586;width:5035;height:49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" filled="f" stroked="f">
                        <v:textbox style="mso-fit-shape-to-text:t">
                          <w:txbxContent>
                            <w:p w14:paraId="75A31A51" w14:textId="77777777" w:rsidR="00AD7574" w:rsidRDefault="00AD7574" w:rsidP="00AD7574">
                              <w:pPr>
                                <w:rPr>
                                  <w:rFonts w:hAnsi="Calibri"/>
                                  <w:color w:val="000000" w:themeColor="text1"/>
                                  <w:kern w:val="24"/>
                                  <w:sz w:val="36"/>
                                  <w:szCs w:val="36"/>
                                  <w:lang w:val="en-US"/>
                                </w:rPr>
                              </w:pPr>
                              <w:r>
                                <w:rPr>
                                  <w:rFonts w:hAnsi="Calibri"/>
                                  <w:color w:val="000000" w:themeColor="text1"/>
                                  <w:kern w:val="24"/>
                                  <w:sz w:val="36"/>
                                  <w:szCs w:val="36"/>
                                  <w:lang w:val="en-US"/>
                                </w:rPr>
                                <w:t>DIC</w:t>
                              </w:r>
                            </w:p>
                          </w:txbxContent>
                        </v:textbox>
                      </v:shape>
                      <v:shape id="Connector: Curved 9" o:spid="_x0000_s1054" type="#_x0000_t32" style="position:absolute;left:3920;top:12280;width:8254;height:1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" strokecolor="#8eaadb [1940]" strokeweight="3pt">
                        <v:stroke endarrow="block" joinstyle="miter"/>
                        <o:lock v:ext="edit" shapetype="f"/>
                      </v:shape>
                      <v:shape id="TextBox 63" o:spid="_x0000_s1055" type="#_x0000_t202" style="position:absolute;left:4475;top:15823;width:6756;height:4248;rotation:371502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" filled="f" stroked="f">
                        <v:textbox style="mso-fit-shape-to-text:t">
                          <w:txbxContent>
                            <w:p w14:paraId="5AC5BE4D" w14:textId="77777777" w:rsidR="00AD7574" w:rsidRDefault="00AD7574" w:rsidP="00AD7574">
                              <w:pPr>
                                <w:spacing w:line="256" w:lineRule="auto"/>
                                <w:rPr>
                                  <w:rFonts w:ascii="Calibri" w:eastAsia="Calibri" w:hAnsi="Calibri" w:cs="Arial"/>
                                  <w:color w:val="2F5496"/>
                                  <w:kern w:val="24"/>
                                  <w:sz w:val="28"/>
                                  <w:szCs w:val="28"/>
                                  <w:lang w:val="en-US"/>
                                </w:rPr>
                              </w:pPr>
                              <w:r>
                                <w:rPr>
                                  <w:rFonts w:ascii="Calibri" w:eastAsia="Calibri" w:hAnsi="Calibri" w:cs="Arial"/>
                                  <w:color w:val="2F5496"/>
                                  <w:kern w:val="24"/>
                                  <w:sz w:val="28"/>
                                  <w:szCs w:val="28"/>
                                  <w:lang w:val="en-US"/>
                                </w:rPr>
                                <w:t>uptake</w:t>
                              </w:r>
                            </w:p>
                          </w:txbxContent>
                        </v:textbox>
                      </v:shape>
                      <v:shape id="Connector: Curved 9" o:spid="_x0000_s1056" type="#_x0000_t32" style="position:absolute;left:2684;top:3741;width:0;height:4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" strokecolor="#8eaadb [1940]" strokeweight="3pt">
                        <v:stroke endarrow="block" joinstyle="miter"/>
                        <o:lock v:ext="edit" shapetype="f"/>
                      </v:shape>
                      <v:shape id="TextBox 40" o:spid="_x0000_s1057" type="#_x0000_t202" style="position:absolute;width:5283;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" filled="f" stroked="f">
                        <v:textbox style="mso-fit-shape-to-text:t">
                          <w:txbxContent>
                            <w:p w14:paraId="1908224B" w14:textId="77777777" w:rsidR="00AD7574" w:rsidRDefault="00AD7574" w:rsidP="00AD7574">
                              <w:pPr>
                                <w:rPr>
                                  <w:rFonts w:hAnsi="Calibri"/>
                                  <w:color w:val="000000" w:themeColor="text1"/>
                                  <w:kern w:val="24"/>
                                  <w:sz w:val="36"/>
                                  <w:szCs w:val="36"/>
                                  <w:lang w:val="en-US"/>
                                </w:rPr>
                              </w:pPr>
                              <w:r>
                                <w:rPr>
                                  <w:rFonts w:hAnsi="Calibri"/>
                                  <w:color w:val="000000" w:themeColor="text1"/>
                                  <w:kern w:val="24"/>
                                  <w:sz w:val="36"/>
                                  <w:szCs w:val="36"/>
                                  <w:lang w:val="en-US"/>
                                </w:rPr>
                                <w:t>CO</w:t>
                              </w:r>
                              <w:r>
                                <w:rPr>
                                  <w:rFonts w:hAnsi="Calibri"/>
                                  <w:color w:val="000000" w:themeColor="text1"/>
                                  <w:kern w:val="24"/>
                                  <w:position w:val="-9"/>
                                  <w:sz w:val="36"/>
                                  <w:szCs w:val="36"/>
                                  <w:vertAlign w:val="subscript"/>
                                  <w:lang w:val="en-US"/>
                                </w:rPr>
                                <w:t>2</w:t>
                              </w:r>
                            </w:p>
                          </w:txbxContent>
                        </v:textbox>
                      </v:shape>
                      <v:shape id="Straight Arrow Connector 354" o:spid="_x0000_s1058" type="#_x0000_t32" style="position:absolute;left:22910;top:30139;width:71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" strokecolor="#be5318" strokeweight="3pt">
                        <v:stroke endarrow="block" joinstyle="miter"/>
                      </v:shape>
                      <v:shape id="TextBox 71" o:spid="_x0000_s1059" type="#_x0000_t202" style="position:absolute;left:36353;top:19857;width:8205;height:4274;rotation:295334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" filled="f" stroked="f">
                        <v:textbox style="mso-fit-shape-to-text:t">
                          <w:txbxContent>
                            <w:p w14:paraId="09980E9F" w14:textId="77777777" w:rsidR="00AD7574" w:rsidRDefault="00AD7574"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Straight Arrow Connector 356" o:spid="_x0000_s1060" type="#_x0000_t32" style="position:absolute;left:33395;top:16143;width:11072;height:10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" strokecolor="#be5318" strokeweight="3pt">
                        <v:stroke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74" o:spid="_x0000_s1061" type="#_x0000_t34" style="position:absolute;left:20739;top:-8233;width:13197;height:468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" adj="25342" strokecolor="#be5318" strokeweight="3pt">
                        <v:stroke endarrow="block"/>
                        <o:lock v:ext="edit" shapetype="f"/>
                      </v:shape>
                      <v:shape id="TextBox 86" o:spid="_x0000_s1062" type="#_x0000_t202" style="position:absolute;left:25553;top:3606;width:8204;height:42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" filled="f" stroked="f">
                        <v:textbox style="mso-fit-shape-to-text:t">
                          <w:txbxContent>
                            <w:p w14:paraId="1F4388AA" w14:textId="77777777" w:rsidR="00AD7574" w:rsidRDefault="00AD7574" w:rsidP="00AD7574">
                              <w:pPr>
                                <w:rPr>
                                  <w:rFonts w:ascii="Calibri" w:hAnsi="Calibri" w:cs="Arial"/>
                                  <w:color w:val="BE5318"/>
                                  <w:kern w:val="24"/>
                                  <w:sz w:val="28"/>
                                  <w:szCs w:val="28"/>
                                  <w:lang w:val="en-US"/>
                                </w:rPr>
                              </w:pPr>
                              <w:r>
                                <w:rPr>
                                  <w:rFonts w:ascii="Calibri" w:hAnsi="Calibri" w:cs="Arial"/>
                                  <w:color w:val="BE5318"/>
                                  <w:kern w:val="24"/>
                                  <w:sz w:val="28"/>
                                  <w:szCs w:val="28"/>
                                  <w:lang w:val="en-US"/>
                                </w:rPr>
                                <w:t>overflow</w:t>
                              </w:r>
                            </w:p>
                          </w:txbxContent>
                        </v:textbox>
                      </v:shape>
                      <v:shape id="TextBox 42" o:spid="_x0000_s1063" type="#_x0000_t202" style="position:absolute;left:28858;top:39678;width:8210;height:55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" filled="f" stroked="f">
                        <v:textbox style="mso-fit-shape-to-text:t">
                          <w:txbxContent>
                            <w:p w14:paraId="02F02663" w14:textId="77777777" w:rsidR="00AD7574" w:rsidRDefault="00AD7574" w:rsidP="00AD7574">
                              <w:pPr>
                                <w:jc w:val="center"/>
                                <w:rPr>
                                  <w:rFonts w:hAnsi="Calibri"/>
                                  <w:color w:val="9900CC"/>
                                  <w:kern w:val="24"/>
                                  <w:sz w:val="36"/>
                                  <w:szCs w:val="36"/>
                                  <w:lang w:val="en-US"/>
                                </w:rPr>
                              </w:pPr>
                              <w:r>
                                <w:rPr>
                                  <w:rFonts w:hAnsi="Calibri"/>
                                  <w:color w:val="9900CC"/>
                                  <w:kern w:val="24"/>
                                  <w:sz w:val="36"/>
                                  <w:szCs w:val="36"/>
                                  <w:lang w:val="en-US"/>
                                </w:rPr>
                                <w:t>Signal</w:t>
                              </w:r>
                              <w:r>
                                <w:rPr>
                                  <w:rFonts w:hAnsi="Calibri"/>
                                  <w:color w:val="9900CC"/>
                                  <w:kern w:val="24"/>
                                  <w:position w:val="-9"/>
                                  <w:sz w:val="36"/>
                                  <w:szCs w:val="36"/>
                                  <w:vertAlign w:val="subscript"/>
                                  <w:lang w:val="en-US"/>
                                </w:rPr>
                                <w:t>H</w:t>
                              </w:r>
                            </w:p>
                          </w:txbxContent>
                        </v:textbox>
                      </v:shape>
                      <v:shape id="Connector: Curved 29" o:spid="_x0000_s1064" type="#_x0000_t32" style="position:absolute;left:37198;top:33957;width:10832;height:7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" strokecolor="#90c" strokeweight="3pt">
                        <v:stroke startarrow="block" joinstyle="miter"/>
                        <o:lock v:ext="edit" shapetype="f"/>
                      </v:shape>
                      <v:shape id="Straight Arrow Connector 361" o:spid="_x0000_s1065" type="#_x0000_t32" style="position:absolute;left:17134;top:35095;width:11726;height:64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" strokecolor="#90c" strokeweight="3pt">
                        <v:stroke endarrow="oval" joinstyle="miter"/>
                        <o:lock v:ext="edit" shapetype="f"/>
                      </v:shape>
                      <v:shape id="Connector: Curved 29" o:spid="_x0000_s1066" type="#_x0000_t32" style="position:absolute;left:14524;top:37240;width:14416;height:90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" strokecolor="#96f" strokeweight="3pt">
                        <v:stroke startarrow="block" joinstyle="miter"/>
                        <o:lock v:ext="edit" shapetype="f"/>
                      </v:shape>
                      <v:shape id="Straight Arrow Connector 363" o:spid="_x0000_s1067" type="#_x0000_t32" style="position:absolute;left:35606;top:35085;width:13606;height:100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" strokecolor="#96f" strokeweight="3pt">
                        <v:stroke endarrow="oval" joinstyle="miter"/>
                        <o:lock v:ext="edit" shapetype="f"/>
                      </v:shape>
                      <v:shape id="TextBox 94" o:spid="_x0000_s1068" type="#_x0000_t202" style="position:absolute;left:38684;top:35070;width:7036;height:4273;rotation:-228424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" filled="f" stroked="f">
                        <v:textbox style="mso-fit-shape-to-text:t">
                          <w:txbxContent>
                            <w:p w14:paraId="7CD17596" w14:textId="77777777" w:rsidR="00AD7574" w:rsidRDefault="00AD7574" w:rsidP="00AD7574">
                              <w:pPr>
                                <w:rPr>
                                  <w:rFonts w:ascii="Calibri" w:hAnsi="Calibri" w:cs="Arial"/>
                                  <w:color w:val="7030A0"/>
                                  <w:kern w:val="24"/>
                                  <w:sz w:val="28"/>
                                  <w:szCs w:val="28"/>
                                  <w:lang w:val="en-US"/>
                                </w:rPr>
                              </w:pPr>
                              <w:r>
                                <w:rPr>
                                  <w:rFonts w:ascii="Calibri" w:hAnsi="Calibri" w:cs="Arial"/>
                                  <w:color w:val="7030A0"/>
                                  <w:kern w:val="24"/>
                                  <w:sz w:val="28"/>
                                  <w:szCs w:val="28"/>
                                  <w:lang w:val="en-US"/>
                                </w:rPr>
                                <w:t>release</w:t>
                              </w:r>
                            </w:p>
                          </w:txbxContent>
                        </v:textbox>
                      </v:shape>
                      <v:shape id="TextBox 95" o:spid="_x0000_s1069" type="#_x0000_t202" style="position:absolute;left:16603;top:40547;width:7036;height:4273;rotation:210790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" filled="f" stroked="f">
                        <v:textbox style="mso-fit-shape-to-text:t">
                          <w:txbxContent>
                            <w:p w14:paraId="2A67088D" w14:textId="77777777" w:rsidR="00AD7574" w:rsidRDefault="00AD7574"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release</w:t>
                              </w:r>
                            </w:p>
                          </w:txbxContent>
                        </v:textbox>
                      </v:shape>
                      <v:shape id="TextBox 97" o:spid="_x0000_s1070" type="#_x0000_t202" style="position:absolute;left:35644;top:38957;width:17996;height:4273;rotation:-228569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" filled="f" stroked="f">
                        <v:textbox style="mso-fit-shape-to-text:t">
                          <w:txbxContent>
                            <w:p w14:paraId="558ACD94" w14:textId="77777777" w:rsidR="00AD7574" w:rsidRDefault="00AD7574" w:rsidP="00AD7574">
                              <w:pPr>
                                <w:rPr>
                                  <w:rFonts w:ascii="Calibri" w:hAnsi="Calibri" w:cs="Arial"/>
                                  <w:color w:val="9966FF"/>
                                  <w:kern w:val="24"/>
                                  <w:sz w:val="28"/>
                                  <w:szCs w:val="28"/>
                                  <w:lang w:val="en-US"/>
                                </w:rPr>
                              </w:pPr>
                              <w:r>
                                <w:rPr>
                                  <w:rFonts w:ascii="Calibri" w:hAnsi="Calibri" w:cs="Arial"/>
                                  <w:color w:val="9966FF"/>
                                  <w:kern w:val="24"/>
                                  <w:sz w:val="28"/>
                                  <w:szCs w:val="28"/>
                                  <w:lang w:val="en-US"/>
                                </w:rPr>
                                <w:t>Promote/inhibit death</w:t>
                              </w:r>
                            </w:p>
                          </w:txbxContent>
                        </v:textbox>
                      </v:shape>
                      <v:shape id="TextBox 98" o:spid="_x0000_s1071" type="#_x0000_t202" style="position:absolute;left:12819;top:37494;width:17996;height:4274;rotation:195651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" filled="f" stroked="f">
                        <v:textbox style="mso-fit-shape-to-text:t">
                          <w:txbxContent>
                            <w:p w14:paraId="41975C55" w14:textId="77777777" w:rsidR="00AD7574" w:rsidRDefault="00AD7574" w:rsidP="00AD7574">
                              <w:pPr>
                                <w:rPr>
                                  <w:rFonts w:ascii="Calibri" w:hAnsi="Calibri" w:cs="Arial"/>
                                  <w:color w:val="9900CC"/>
                                  <w:kern w:val="24"/>
                                  <w:sz w:val="28"/>
                                  <w:szCs w:val="28"/>
                                  <w:lang w:val="en-US"/>
                                </w:rPr>
                              </w:pPr>
                              <w:r>
                                <w:rPr>
                                  <w:rFonts w:ascii="Calibri" w:hAnsi="Calibri" w:cs="Arial"/>
                                  <w:color w:val="9900CC"/>
                                  <w:kern w:val="24"/>
                                  <w:sz w:val="28"/>
                                  <w:szCs w:val="28"/>
                                  <w:lang w:val="en-US"/>
                                </w:rPr>
                                <w:t>Promote/inhibit death</w:t>
                              </w:r>
                            </w:p>
                          </w:txbxContent>
                        </v:textbox>
                      </v:shape>
                      <v:shape id="Straight Arrow Connector 74" o:spid="_x0000_s1072" type="#_x0000_t34" style="position:absolute;left:5368;top:8632;width:44473;height:1304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" adj="-25" strokecolor="#7e3924" strokeweight="3pt">
                        <v:stroke endarrow="block"/>
                        <o:lock v:ext="edit" shapetype="f"/>
                      </v:shape>
                      <v:shape id="TextBox 66" o:spid="_x0000_s1073" type="#_x0000_t202" style="position:absolute;left:25278;top:5861;width:17532;height:4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" filled="f" stroked="f">
                        <v:textbox style="mso-fit-shape-to-text:t">
                          <w:txbxContent>
                            <w:p w14:paraId="226CBF2A"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Exudation/respiration</w:t>
                              </w:r>
                            </w:p>
                          </w:txbxContent>
                        </v:textbox>
                      </v:shape>
                      <v:shape id="TextBox 80" o:spid="_x0000_s1074" type="#_x0000_t202" style="position:absolute;left:28938;top:44408;width:8058;height:5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" filled="f" stroked="f">
                        <v:textbox style="mso-fit-shape-to-text:t">
                          <w:txbxContent>
                            <w:p w14:paraId="172D782F" w14:textId="77777777" w:rsidR="00AD7574" w:rsidRDefault="00AD7574" w:rsidP="00AD7574">
                              <w:pPr>
                                <w:jc w:val="center"/>
                                <w:rPr>
                                  <w:rFonts w:hAnsi="Calibri"/>
                                  <w:color w:val="9966FF"/>
                                  <w:kern w:val="24"/>
                                  <w:sz w:val="36"/>
                                  <w:szCs w:val="36"/>
                                  <w:lang w:val="en-US"/>
                                </w:rPr>
                              </w:pPr>
                              <w:r>
                                <w:rPr>
                                  <w:rFonts w:hAnsi="Calibri"/>
                                  <w:color w:val="9966FF"/>
                                  <w:kern w:val="24"/>
                                  <w:sz w:val="36"/>
                                  <w:szCs w:val="36"/>
                                  <w:lang w:val="en-US"/>
                                </w:rPr>
                                <w:t>Signal</w:t>
                              </w:r>
                              <w:r>
                                <w:rPr>
                                  <w:rFonts w:hAnsi="Calibri"/>
                                  <w:color w:val="9966FF"/>
                                  <w:kern w:val="24"/>
                                  <w:position w:val="-9"/>
                                  <w:sz w:val="36"/>
                                  <w:szCs w:val="36"/>
                                  <w:vertAlign w:val="subscript"/>
                                  <w:lang w:val="en-US"/>
                                </w:rPr>
                                <w:t>P</w:t>
                              </w:r>
                            </w:p>
                          </w:txbxContent>
                        </v:textbox>
                      </v:shape>
                      <v:shape id="TextBox 66" o:spid="_x0000_s1075" type="#_x0000_t202" style="position:absolute;left:18142;top:14908;width:9982;height:4248;rotation:-28925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" filled="f" stroked="f">
                        <v:textbox style="mso-fit-shape-to-text:t">
                          <w:txbxContent>
                            <w:p w14:paraId="2C544AD1"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v:textbox>
                      </v:shape>
                      <v:shape id="Straight Arrow Connector 379" o:spid="_x0000_s1076" type="#_x0000_t32" style="position:absolute;left:19636;top:12419;width:9555;height:8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" strokecolor="#7e3924" strokeweight="3pt">
                        <v:stroke endarrow="block" joinstyle="miter"/>
                        <o:lock v:ext="edit" shapetype="f"/>
                      </v:shape>
                      <v:shape id="Straight Arrow Connector 380" o:spid="_x0000_s1077" type="#_x0000_t32" style="position:absolute;left:1850;top:12419;width:9327;height:152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" strokecolor="#7e3924" strokeweight="3pt">
                        <v:stroke endarrow="block" joinstyle="miter"/>
                        <o:lock v:ext="edit" shapetype="f"/>
                      </v:shape>
                      <v:shape id="TextBox 66" o:spid="_x0000_s1078" type="#_x0000_t202" style="position:absolute;left:2607;top:17889;width:9982;height:4248;rotation:381471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" filled="f" stroked="f">
                        <v:textbox style="mso-fit-shape-to-text:t">
                          <w:txbxContent>
                            <w:p w14:paraId="470ECDE2" w14:textId="77777777" w:rsidR="00AD7574" w:rsidRDefault="00AD7574" w:rsidP="00AD7574">
                              <w:pPr>
                                <w:spacing w:line="256" w:lineRule="auto"/>
                                <w:rPr>
                                  <w:rFonts w:ascii="Calibri" w:eastAsia="Calibri" w:hAnsi="Calibri" w:cs="Arial"/>
                                  <w:color w:val="7E3924"/>
                                  <w:kern w:val="24"/>
                                  <w:sz w:val="28"/>
                                  <w:szCs w:val="28"/>
                                  <w:lang w:val="en-US"/>
                                </w:rPr>
                              </w:pPr>
                              <w:r>
                                <w:rPr>
                                  <w:rFonts w:ascii="Calibri" w:eastAsia="Calibri" w:hAnsi="Calibri" w:cs="Arial"/>
                                  <w:color w:val="7E3924"/>
                                  <w:kern w:val="24"/>
                                  <w:sz w:val="28"/>
                                  <w:szCs w:val="28"/>
                                  <w:lang w:val="en-US"/>
                                </w:rPr>
                                <w:t>Respiration</w:t>
                              </w:r>
                            </w:p>
                          </w:txbxContent>
                        </v:textbox>
                      </v:shape>
                      <w10:wrap type="square"/>
                    </v:group>
                  </w:pict>
                </mc:Fallback>
              </mc:AlternateContent>
            </w:r>
          </w:p>
        </w:tc>
      </w:tr>
      <w:tr w:rsidR="006408F4" w14:paraId="16B7D7D2" w14:textId="77777777" w:rsidTr="006408F4">
        <w:tc>
          <w:tcPr>
            <w:tcW w:w="9016" w:type="dxa"/>
          </w:tcPr>
          <w:p w14:paraId="79A6FFFF" w14:textId="47E199A3" w:rsidR="006408F4" w:rsidRDefault="009D59A2" w:rsidP="006408F4">
            <w:pPr>
              <w:rPr>
                <w:lang w:val="en-US"/>
              </w:rPr>
            </w:pPr>
            <w:r>
              <w:rPr>
                <w:lang w:val="en-US"/>
              </w:rPr>
              <w:t xml:space="preserve">Figure 2: The Model </w:t>
            </w:r>
          </w:p>
        </w:tc>
      </w:tr>
    </w:tbl>
    <w:p w14:paraId="1CA6ADAB" w14:textId="34CFDB61" w:rsidR="006408F4" w:rsidRDefault="006408F4" w:rsidP="006408F4">
      <w:pPr>
        <w:rPr>
          <w:lang w:val="en-US"/>
        </w:rPr>
      </w:pPr>
    </w:p>
    <w:p w14:paraId="251FF7EC" w14:textId="0AA4DD4F" w:rsidR="009D59A2" w:rsidRDefault="00231CA3" w:rsidP="00231CA3">
      <w:pPr>
        <w:pStyle w:val="Heading1"/>
        <w:rPr>
          <w:lang w:val="en-US"/>
        </w:rPr>
      </w:pPr>
      <w:r>
        <w:rPr>
          <w:lang w:val="en-US"/>
        </w:rPr>
        <w:lastRenderedPageBreak/>
        <w:t>The Model</w:t>
      </w:r>
    </w:p>
    <w:p w14:paraId="410A8A86" w14:textId="3654462E" w:rsidR="00D93C7D" w:rsidRDefault="00231CA3" w:rsidP="00231CA3">
      <w:pPr>
        <w:rPr>
          <w:lang w:val="en-US"/>
        </w:rPr>
      </w:pPr>
      <w:r>
        <w:rPr>
          <w:lang w:val="en-US"/>
        </w:rPr>
        <w:t xml:space="preserve">The model is based on Monod kinetics. </w:t>
      </w:r>
      <w:r w:rsidR="00EE1C28">
        <w:rPr>
          <w:lang w:val="en-US"/>
        </w:rPr>
        <w:t>It</w:t>
      </w:r>
      <w:r w:rsidR="00D93C7D">
        <w:rPr>
          <w:lang w:val="en-US"/>
        </w:rPr>
        <w:t xml:space="preserve"> includes the following variables:</w:t>
      </w:r>
    </w:p>
    <w:p w14:paraId="5BF7DB76" w14:textId="79AF1694" w:rsidR="00D93C7D" w:rsidRDefault="00D93C7D" w:rsidP="00D93C7D">
      <w:pPr>
        <w:pStyle w:val="ListParagraph"/>
        <w:numPr>
          <w:ilvl w:val="0"/>
          <w:numId w:val="7"/>
        </w:numPr>
        <w:rPr>
          <w:lang w:val="en-US"/>
        </w:rPr>
      </w:pPr>
      <w:r w:rsidRPr="00D93C7D">
        <w:rPr>
          <w:lang w:val="en-US"/>
        </w:rPr>
        <w:t xml:space="preserve">There are 2 </w:t>
      </w:r>
      <w:r>
        <w:rPr>
          <w:lang w:val="en-US"/>
        </w:rPr>
        <w:t>bacterial populations</w:t>
      </w:r>
      <w:r w:rsidRPr="00D93C7D">
        <w:rPr>
          <w:lang w:val="en-US"/>
        </w:rPr>
        <w:t xml:space="preserve">, </w:t>
      </w:r>
      <w:r w:rsidR="00AD7574" w:rsidRPr="00AD7574">
        <w:rPr>
          <w:b/>
          <w:bCs/>
          <w:lang w:val="en-US"/>
        </w:rPr>
        <w:t>B</w:t>
      </w:r>
      <w:r w:rsidRPr="00AD7574">
        <w:rPr>
          <w:b/>
          <w:bCs/>
          <w:vertAlign w:val="subscript"/>
          <w:lang w:val="en-US"/>
        </w:rPr>
        <w:t>P</w:t>
      </w:r>
      <w:r w:rsidRPr="00D93C7D">
        <w:rPr>
          <w:lang w:val="en-US"/>
        </w:rPr>
        <w:t xml:space="preserve"> (</w:t>
      </w:r>
      <w:r w:rsidRPr="00D93C7D">
        <w:rPr>
          <w:i/>
          <w:iCs/>
          <w:lang w:val="en-US"/>
        </w:rPr>
        <w:t>Prochlorococcus</w:t>
      </w:r>
      <w:r w:rsidRPr="00D93C7D">
        <w:rPr>
          <w:lang w:val="en-US"/>
        </w:rPr>
        <w:t xml:space="preserve">) and </w:t>
      </w:r>
      <w:r w:rsidR="00AD7574" w:rsidRPr="00AD7574">
        <w:rPr>
          <w:b/>
          <w:bCs/>
          <w:lang w:val="en-US"/>
        </w:rPr>
        <w:t>B</w:t>
      </w:r>
      <w:r w:rsidRPr="00AD7574">
        <w:rPr>
          <w:b/>
          <w:bCs/>
          <w:vertAlign w:val="subscript"/>
          <w:lang w:val="en-US"/>
        </w:rPr>
        <w:t>H</w:t>
      </w:r>
      <w:r w:rsidRPr="00D93C7D">
        <w:rPr>
          <w:lang w:val="en-US"/>
        </w:rPr>
        <w:t xml:space="preserve"> (heterotroph)</w:t>
      </w:r>
    </w:p>
    <w:p w14:paraId="4248E74B" w14:textId="4D021D95" w:rsidR="00D93C7D" w:rsidRDefault="00D93C7D" w:rsidP="00D93C7D">
      <w:pPr>
        <w:pStyle w:val="ListParagraph"/>
        <w:numPr>
          <w:ilvl w:val="0"/>
          <w:numId w:val="7"/>
        </w:numPr>
        <w:rPr>
          <w:lang w:val="en-US"/>
        </w:rPr>
      </w:pPr>
      <w:r w:rsidRPr="00D93C7D">
        <w:rPr>
          <w:lang w:val="en-US"/>
        </w:rPr>
        <w:t xml:space="preserve">nutrient pools: </w:t>
      </w:r>
      <w:r w:rsidRPr="00D93C7D">
        <w:rPr>
          <w:b/>
          <w:bCs/>
          <w:lang w:val="en-US"/>
        </w:rPr>
        <w:t>DOC</w:t>
      </w:r>
      <w:r w:rsidRPr="00D93C7D">
        <w:rPr>
          <w:lang w:val="en-US"/>
        </w:rPr>
        <w:t xml:space="preserve">, </w:t>
      </w:r>
      <w:r w:rsidRPr="00D93C7D">
        <w:rPr>
          <w:b/>
          <w:bCs/>
          <w:lang w:val="en-US"/>
        </w:rPr>
        <w:t>DIC</w:t>
      </w:r>
      <w:r w:rsidRPr="00D93C7D">
        <w:rPr>
          <w:lang w:val="en-US"/>
        </w:rPr>
        <w:t xml:space="preserve">, </w:t>
      </w:r>
      <w:r w:rsidRPr="00D93C7D">
        <w:rPr>
          <w:b/>
          <w:bCs/>
          <w:lang w:val="en-US"/>
        </w:rPr>
        <w:t>DON</w:t>
      </w:r>
      <w:r w:rsidRPr="00D93C7D">
        <w:rPr>
          <w:lang w:val="en-US"/>
        </w:rPr>
        <w:t xml:space="preserve">, </w:t>
      </w:r>
      <w:r w:rsidRPr="00D93C7D">
        <w:rPr>
          <w:b/>
          <w:bCs/>
          <w:lang w:val="en-US"/>
        </w:rPr>
        <w:t>DIN</w:t>
      </w:r>
      <w:r w:rsidR="00D2787D">
        <w:rPr>
          <w:lang w:val="en-US"/>
        </w:rPr>
        <w:t xml:space="preserve">, </w:t>
      </w:r>
      <w:r w:rsidR="00D2787D" w:rsidRPr="00D2787D">
        <w:rPr>
          <w:b/>
          <w:bCs/>
          <w:lang w:val="en-US"/>
        </w:rPr>
        <w:t>RDON</w:t>
      </w:r>
      <w:r w:rsidR="00D2787D">
        <w:rPr>
          <w:b/>
          <w:bCs/>
          <w:lang w:val="en-US"/>
        </w:rPr>
        <w:t>, RDOC</w:t>
      </w:r>
    </w:p>
    <w:p w14:paraId="71CADF50" w14:textId="4FAFFDBC" w:rsidR="00231CA3" w:rsidRDefault="00D2787D" w:rsidP="00D93C7D">
      <w:pPr>
        <w:pStyle w:val="ListParagraph"/>
        <w:numPr>
          <w:ilvl w:val="0"/>
          <w:numId w:val="7"/>
        </w:numPr>
        <w:rPr>
          <w:lang w:val="en-US"/>
        </w:rPr>
      </w:pPr>
      <w:r w:rsidRPr="00D2787D">
        <w:rPr>
          <w:b/>
          <w:bCs/>
          <w:lang w:val="en-US"/>
        </w:rPr>
        <w:t>ROS</w:t>
      </w:r>
      <w:r w:rsidR="00D93C7D">
        <w:rPr>
          <w:lang w:val="en-US"/>
        </w:rPr>
        <w:t>,</w:t>
      </w:r>
      <w:r w:rsidR="00D93C7D" w:rsidRPr="00D93C7D">
        <w:rPr>
          <w:lang w:val="en-US"/>
        </w:rPr>
        <w:t xml:space="preserve"> produced by </w:t>
      </w:r>
      <w:r w:rsidR="00D93C7D" w:rsidRPr="002454BF">
        <w:rPr>
          <w:i/>
          <w:iCs/>
          <w:lang w:val="en-US"/>
        </w:rPr>
        <w:t>Prochlorococcus</w:t>
      </w:r>
      <w:r w:rsidR="00D93C7D" w:rsidRPr="00D93C7D">
        <w:rPr>
          <w:lang w:val="en-US"/>
        </w:rPr>
        <w:t xml:space="preserve">, which inhibits </w:t>
      </w:r>
      <w:r w:rsidR="00D93C7D" w:rsidRPr="00D2787D">
        <w:rPr>
          <w:i/>
          <w:iCs/>
          <w:lang w:val="en-US"/>
        </w:rPr>
        <w:t>Prochlorococcus</w:t>
      </w:r>
      <w:r w:rsidR="00D93C7D" w:rsidRPr="00D93C7D">
        <w:rPr>
          <w:lang w:val="en-US"/>
        </w:rPr>
        <w:t xml:space="preserve"> growth and which the heterotroph may break down</w:t>
      </w:r>
      <w:r>
        <w:rPr>
          <w:lang w:val="en-US"/>
        </w:rPr>
        <w:t xml:space="preserve">, </w:t>
      </w:r>
      <w:r w:rsidRPr="0044289B">
        <w:rPr>
          <w:b/>
          <w:bCs/>
          <w:lang w:val="en-US"/>
        </w:rPr>
        <w:t>ROS</w:t>
      </w:r>
      <w:r>
        <w:rPr>
          <w:lang w:val="en-US"/>
        </w:rPr>
        <w:t xml:space="preserve"> inhibits </w:t>
      </w:r>
      <w:r w:rsidRPr="00D2787D">
        <w:rPr>
          <w:i/>
          <w:iCs/>
          <w:lang w:val="en-US"/>
        </w:rPr>
        <w:t>Prochlorococcus</w:t>
      </w:r>
      <w:r>
        <w:rPr>
          <w:lang w:val="en-US"/>
        </w:rPr>
        <w:t xml:space="preserve"> growth.</w:t>
      </w:r>
    </w:p>
    <w:p w14:paraId="09D720A1" w14:textId="55B58EBE" w:rsidR="00D93C7D" w:rsidRDefault="00D93C7D" w:rsidP="00D93C7D">
      <w:pPr>
        <w:pStyle w:val="ListParagraph"/>
        <w:numPr>
          <w:ilvl w:val="0"/>
          <w:numId w:val="7"/>
        </w:numPr>
        <w:rPr>
          <w:lang w:val="en-US"/>
        </w:rPr>
      </w:pPr>
      <w:r>
        <w:rPr>
          <w:lang w:val="en-US"/>
        </w:rPr>
        <w:t xml:space="preserve">Two metabolites, </w:t>
      </w:r>
      <w:proofErr w:type="spellStart"/>
      <w:r w:rsidR="00A30A39">
        <w:rPr>
          <w:b/>
          <w:bCs/>
          <w:lang w:val="en-US"/>
        </w:rPr>
        <w:t>S</w:t>
      </w:r>
      <w:r w:rsidRPr="00D93C7D">
        <w:rPr>
          <w:b/>
          <w:bCs/>
          <w:vertAlign w:val="subscript"/>
          <w:lang w:val="en-US"/>
        </w:rPr>
        <w:t>p</w:t>
      </w:r>
      <w:proofErr w:type="spellEnd"/>
      <w:r>
        <w:rPr>
          <w:lang w:val="en-US"/>
        </w:rPr>
        <w:t xml:space="preserve"> and </w:t>
      </w:r>
      <w:proofErr w:type="spellStart"/>
      <w:r w:rsidR="00A30A39">
        <w:rPr>
          <w:b/>
          <w:bCs/>
          <w:lang w:val="en-US"/>
        </w:rPr>
        <w:t>S</w:t>
      </w:r>
      <w:r w:rsidRPr="00D93C7D">
        <w:rPr>
          <w:b/>
          <w:bCs/>
          <w:vertAlign w:val="subscript"/>
          <w:lang w:val="en-US"/>
        </w:rPr>
        <w:t>h</w:t>
      </w:r>
      <w:proofErr w:type="spellEnd"/>
      <w:r>
        <w:rPr>
          <w:lang w:val="en-US"/>
        </w:rPr>
        <w:t xml:space="preserve">, produced by the </w:t>
      </w:r>
      <w:r w:rsidRPr="002454BF">
        <w:rPr>
          <w:i/>
          <w:iCs/>
          <w:lang w:val="en-US"/>
        </w:rPr>
        <w:t>Prochlorococcus</w:t>
      </w:r>
      <w:r>
        <w:rPr>
          <w:lang w:val="en-US"/>
        </w:rPr>
        <w:t xml:space="preserve"> and the heterotrophs respectively. These can either enhance or reduce </w:t>
      </w:r>
      <w:r w:rsidR="00AD7574">
        <w:rPr>
          <w:lang w:val="en-US"/>
        </w:rPr>
        <w:t xml:space="preserve">the death rate </w:t>
      </w:r>
      <w:r>
        <w:rPr>
          <w:lang w:val="en-US"/>
        </w:rPr>
        <w:t>of the other population.</w:t>
      </w:r>
    </w:p>
    <w:p w14:paraId="5C35FC31" w14:textId="1A5A178A" w:rsidR="00D93C7D" w:rsidRDefault="00FC67C7" w:rsidP="00FC67C7">
      <w:pPr>
        <w:rPr>
          <w:lang w:val="en-US"/>
        </w:rPr>
      </w:pPr>
      <w:r>
        <w:rPr>
          <w:lang w:val="en-US"/>
        </w:rPr>
        <w:t>The model is compared qualitatively to the growth phenotypes. We do not have sufficient information to attempt a quantitative fit. For example, we did not measure nutrients levels during the experiment. We do have measurements from other experiments that allow for ballpark estimates of concentrations and parameters.</w:t>
      </w:r>
    </w:p>
    <w:p w14:paraId="0D45DACF" w14:textId="66069231" w:rsidR="003026EB" w:rsidRDefault="003026EB" w:rsidP="00FC67C7">
      <w:pPr>
        <w:rPr>
          <w:lang w:val="en-US"/>
        </w:rPr>
      </w:pPr>
      <w:r>
        <w:rPr>
          <w:lang w:val="en-US"/>
        </w:rPr>
        <w:t xml:space="preserve">Each population has a fixed stoichiometry (assigned a specific C/N ratio) and a fixed cell size (quota in </w:t>
      </w:r>
      <w:proofErr w:type="spellStart"/>
      <w:r w:rsidR="00682FCB">
        <w:rPr>
          <w:lang w:val="en-US"/>
        </w:rPr>
        <w:t>umol</w:t>
      </w:r>
      <w:proofErr w:type="spellEnd"/>
      <w:r w:rsidR="00682FCB">
        <w:rPr>
          <w:lang w:val="en-US"/>
        </w:rPr>
        <w:t xml:space="preserve">/cell). Both are model parameters.  Biomass is modeled in </w:t>
      </w:r>
      <w:proofErr w:type="spellStart"/>
      <w:r w:rsidR="00682FCB">
        <w:rPr>
          <w:rFonts w:cstheme="minorHAnsi"/>
          <w:lang w:val="en-US"/>
        </w:rPr>
        <w:t>μ</w:t>
      </w:r>
      <w:r w:rsidR="00682FCB">
        <w:rPr>
          <w:lang w:val="en-US"/>
        </w:rPr>
        <w:t>mol</w:t>
      </w:r>
      <w:proofErr w:type="spellEnd"/>
      <w:r w:rsidR="00682FCB">
        <w:rPr>
          <w:lang w:val="en-US"/>
        </w:rPr>
        <w:t xml:space="preserve"> N/L, using the C/N ratio parameter to convert to (implicit) C biomass of </w:t>
      </w:r>
      <w:proofErr w:type="spellStart"/>
      <w:r w:rsidR="00682FCB">
        <w:rPr>
          <w:rFonts w:cstheme="minorHAnsi"/>
          <w:lang w:val="en-US"/>
        </w:rPr>
        <w:t>μ</w:t>
      </w:r>
      <w:r w:rsidR="00682FCB">
        <w:rPr>
          <w:lang w:val="en-US"/>
        </w:rPr>
        <w:t>mol</w:t>
      </w:r>
      <w:proofErr w:type="spellEnd"/>
      <w:r w:rsidR="00682FCB">
        <w:rPr>
          <w:lang w:val="en-US"/>
        </w:rPr>
        <w:t xml:space="preserve"> </w:t>
      </w:r>
      <w:r w:rsidR="00AD7574">
        <w:rPr>
          <w:lang w:val="en-US"/>
        </w:rPr>
        <w:t>C</w:t>
      </w:r>
      <w:r w:rsidR="00682FCB">
        <w:rPr>
          <w:lang w:val="en-US"/>
        </w:rPr>
        <w:t>/L. Uptake and release are always synchronized to maintain a constant C/N ratio in the biomass. Cell numbers are implicit and computed post-simulation by dividing the biomass by the cell quota.</w:t>
      </w:r>
    </w:p>
    <w:p w14:paraId="2D5B405D" w14:textId="1ADE8A41" w:rsidR="00705D74" w:rsidRDefault="00705D74" w:rsidP="00FC67C7">
      <w:pPr>
        <w:rPr>
          <w:lang w:val="en-US"/>
        </w:rPr>
      </w:pPr>
      <w:r>
        <w:rPr>
          <w:lang w:val="en-US"/>
        </w:rPr>
        <w:t xml:space="preserve">Each of the mechanism studied can be linked to a model configuration. I plan to run the model in </w:t>
      </w:r>
      <w:r w:rsidR="003026EB">
        <w:rPr>
          <w:lang w:val="en-US"/>
        </w:rPr>
        <w:t xml:space="preserve">a set of configurations, corresponding to different subsets of mechanisms. If a given phenotype can only be simulated when a specific mechanism is active, but not when that mechanism is inactive, this is a good indication that this mechanism may be at the heart of the interaction between this heterotroph and </w:t>
      </w:r>
      <w:r w:rsidR="003026EB" w:rsidRPr="003026EB">
        <w:rPr>
          <w:i/>
          <w:iCs/>
          <w:lang w:val="en-US"/>
        </w:rPr>
        <w:t>Prochlorococcus</w:t>
      </w:r>
      <w:r w:rsidR="003026EB">
        <w:rPr>
          <w:lang w:val="en-US"/>
        </w:rPr>
        <w:t xml:space="preserve">. </w:t>
      </w:r>
    </w:p>
    <w:p w14:paraId="52A315F3" w14:textId="30C62FE0" w:rsidR="00705D74" w:rsidRDefault="00EE1C28" w:rsidP="002C58DA">
      <w:pPr>
        <w:pStyle w:val="Heading2"/>
      </w:pPr>
      <w:r w:rsidRPr="001B7ACB">
        <w:t>Competition</w:t>
      </w:r>
    </w:p>
    <w:p w14:paraId="0B9A71E9" w14:textId="5E9243C6" w:rsidR="00EE1C28" w:rsidRPr="001B7ACB" w:rsidRDefault="007670D8" w:rsidP="00476AC2">
      <w:pPr>
        <w:rPr>
          <w:lang w:val="en-US"/>
        </w:rPr>
      </w:pPr>
      <w:r>
        <w:rPr>
          <w:noProof/>
          <w:lang w:val="en-US"/>
        </w:rPr>
        <w:drawing>
          <wp:anchor distT="0" distB="0" distL="114300" distR="114300" simplePos="0" relativeHeight="251672576" behindDoc="0" locked="0" layoutInCell="1" allowOverlap="1" wp14:anchorId="218B1F3A" wp14:editId="0A91BFF4">
            <wp:simplePos x="0" y="0"/>
            <wp:positionH relativeFrom="column">
              <wp:posOffset>0</wp:posOffset>
            </wp:positionH>
            <wp:positionV relativeFrom="paragraph">
              <wp:posOffset>-3810</wp:posOffset>
            </wp:positionV>
            <wp:extent cx="1371600" cy="1275307"/>
            <wp:effectExtent l="0" t="0" r="0" b="1270"/>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275307"/>
                    </a:xfrm>
                    <a:prstGeom prst="rect">
                      <a:avLst/>
                    </a:prstGeom>
                    <a:noFill/>
                  </pic:spPr>
                </pic:pic>
              </a:graphicData>
            </a:graphic>
          </wp:anchor>
        </w:drawing>
      </w:r>
      <w:r w:rsidR="003026EB">
        <w:rPr>
          <w:lang w:val="en-US"/>
        </w:rPr>
        <w:t>M</w:t>
      </w:r>
      <w:r w:rsidR="00EE1C28" w:rsidRPr="001B7ACB">
        <w:rPr>
          <w:lang w:val="en-US"/>
        </w:rPr>
        <w:t xml:space="preserve">odeled as competition </w:t>
      </w:r>
      <w:r w:rsidR="00E4784D">
        <w:rPr>
          <w:lang w:val="en-US"/>
        </w:rPr>
        <w:t>over</w:t>
      </w:r>
      <w:r w:rsidR="00EE1C28" w:rsidRPr="001B7ACB">
        <w:rPr>
          <w:lang w:val="en-US"/>
        </w:rPr>
        <w:t xml:space="preserve"> DIN (which stands for NH</w:t>
      </w:r>
      <w:r w:rsidR="00EE1C28" w:rsidRPr="001B7ACB">
        <w:rPr>
          <w:vertAlign w:val="subscript"/>
          <w:lang w:val="en-US"/>
        </w:rPr>
        <w:t>4</w:t>
      </w:r>
      <w:r w:rsidR="00EE1C28" w:rsidRPr="001B7ACB">
        <w:rPr>
          <w:lang w:val="en-US"/>
        </w:rPr>
        <w:t xml:space="preserve">). This is the nutrient resource which both </w:t>
      </w:r>
      <w:r w:rsidR="00EE1C28" w:rsidRPr="001B7ACB">
        <w:rPr>
          <w:i/>
          <w:iCs/>
          <w:lang w:val="en-US"/>
        </w:rPr>
        <w:t>Prochlorococcus</w:t>
      </w:r>
      <w:r w:rsidR="00EE1C28" w:rsidRPr="001B7ACB">
        <w:rPr>
          <w:lang w:val="en-US"/>
        </w:rPr>
        <w:t xml:space="preserve"> and the heterotroph consume. The strength of competition for a given simulation run can be measured by </w:t>
      </w:r>
    </w:p>
    <w:p w14:paraId="2BA8ED61" w14:textId="5C3A6A5F" w:rsidR="00EE1C28" w:rsidRPr="00285360" w:rsidRDefault="00EE1C28" w:rsidP="00285360">
      <w:pPr>
        <w:rPr>
          <w:lang w:val="en-US"/>
        </w:rPr>
      </w:pPr>
      <w:r w:rsidRPr="00285360">
        <w:rPr>
          <w:i/>
          <w:iCs/>
          <w:lang w:val="en-US"/>
        </w:rPr>
        <w:t>competition = mean</w:t>
      </w:r>
      <w:r w:rsidRPr="00285360">
        <w:rPr>
          <w:b/>
          <w:bCs/>
          <w:i/>
          <w:iCs/>
          <w:lang w:val="en-US"/>
        </w:rPr>
        <w:t xml:space="preserve"> </w:t>
      </w:r>
      <w:r w:rsidRPr="00285360">
        <w:rPr>
          <w:i/>
          <w:iCs/>
          <w:lang w:val="en-US"/>
        </w:rPr>
        <w:t>(</w:t>
      </w:r>
      <w:proofErr w:type="gramStart"/>
      <w:r w:rsidRPr="00285360">
        <w:rPr>
          <w:i/>
          <w:iCs/>
          <w:lang w:val="en-US"/>
        </w:rPr>
        <w:t>uptake(</w:t>
      </w:r>
      <w:proofErr w:type="gramEnd"/>
      <w:r w:rsidRPr="00285360">
        <w:rPr>
          <w:i/>
          <w:iCs/>
          <w:lang w:val="en-US"/>
        </w:rPr>
        <w:t>H, DIN) / uptake(P,DIN)) for all times where DIN &gt; 0</w:t>
      </w:r>
    </w:p>
    <w:p w14:paraId="0E27A265" w14:textId="77777777" w:rsidR="00D2787D" w:rsidRDefault="00EE1C28" w:rsidP="00EE1C28">
      <w:pPr>
        <w:rPr>
          <w:lang w:val="en-US"/>
        </w:rPr>
      </w:pPr>
      <w:r>
        <w:rPr>
          <w:lang w:val="en-US"/>
        </w:rPr>
        <w:t xml:space="preserve">When the competition is close to 1, both populations have similar DIN uptake. When the competition is </w:t>
      </w:r>
      <w:r w:rsidR="001B7ACB">
        <w:rPr>
          <w:lang w:val="en-US"/>
        </w:rPr>
        <w:t xml:space="preserve">higher or lower than 1, the heterotroph or </w:t>
      </w:r>
      <w:r w:rsidR="001B7ACB" w:rsidRPr="001B7ACB">
        <w:rPr>
          <w:i/>
          <w:iCs/>
          <w:lang w:val="en-US"/>
        </w:rPr>
        <w:t>Prochlorococcus</w:t>
      </w:r>
      <w:r w:rsidR="001B7ACB">
        <w:rPr>
          <w:lang w:val="en-US"/>
        </w:rPr>
        <w:t xml:space="preserve"> is outcompeting the other respectively.</w:t>
      </w:r>
      <w:r w:rsidR="003026EB">
        <w:rPr>
          <w:lang w:val="en-US"/>
        </w:rPr>
        <w:t xml:space="preserve"> </w:t>
      </w:r>
    </w:p>
    <w:p w14:paraId="480F9C06" w14:textId="733BF0D0" w:rsidR="00EE1C28" w:rsidRDefault="00D2787D" w:rsidP="00EE1C28">
      <w:pPr>
        <w:rPr>
          <w:lang w:val="en-US"/>
        </w:rPr>
      </w:pPr>
      <w:r>
        <w:rPr>
          <w:lang w:val="en-US"/>
        </w:rPr>
        <w:t xml:space="preserve">Competition is disabled by setting </w:t>
      </w:r>
      <w:proofErr w:type="spellStart"/>
      <w:r w:rsidR="003026EB" w:rsidRPr="00285360">
        <w:rPr>
          <w:i/>
          <w:iCs/>
          <w:lang w:val="en-US"/>
        </w:rPr>
        <w:t>Vmax</w:t>
      </w:r>
      <w:r w:rsidR="003026EB" w:rsidRPr="00285360">
        <w:rPr>
          <w:i/>
          <w:iCs/>
          <w:vertAlign w:val="superscript"/>
          <w:lang w:val="en-US"/>
        </w:rPr>
        <w:t>DIN</w:t>
      </w:r>
      <w:r w:rsidR="003026EB" w:rsidRPr="00285360">
        <w:rPr>
          <w:i/>
          <w:iCs/>
          <w:vertAlign w:val="subscript"/>
          <w:lang w:val="en-US"/>
        </w:rPr>
        <w:t>H</w:t>
      </w:r>
      <w:proofErr w:type="spellEnd"/>
      <w:r w:rsidR="003026EB" w:rsidRPr="009204B1">
        <w:rPr>
          <w:lang w:val="en-US"/>
        </w:rPr>
        <w:t xml:space="preserve"> </w:t>
      </w:r>
      <w:r w:rsidRPr="00D2787D">
        <w:rPr>
          <w:lang w:val="en-US"/>
        </w:rPr>
        <w:t>to a low value</w:t>
      </w:r>
    </w:p>
    <w:p w14:paraId="10C94231" w14:textId="13FD0401" w:rsidR="003026EB" w:rsidRDefault="003026EB" w:rsidP="00EE1C28">
      <w:pPr>
        <w:rPr>
          <w:lang w:val="en-US"/>
        </w:rPr>
      </w:pPr>
    </w:p>
    <w:p w14:paraId="6C8F68A9" w14:textId="4E31C2AB" w:rsidR="003026EB" w:rsidRDefault="003026EB" w:rsidP="002C58DA">
      <w:pPr>
        <w:pStyle w:val="Heading2"/>
      </w:pPr>
      <w:r>
        <w:lastRenderedPageBreak/>
        <w:t xml:space="preserve">Nutrient Exchange – Recycling </w:t>
      </w:r>
      <w:r w:rsidR="00127434">
        <w:t>of Dead Cells</w:t>
      </w:r>
    </w:p>
    <w:p w14:paraId="19FC3812" w14:textId="77777777" w:rsidR="00127434" w:rsidRDefault="00092817" w:rsidP="00092817">
      <w:pPr>
        <w:rPr>
          <w:lang w:val="en-US"/>
        </w:rPr>
      </w:pPr>
      <w:r>
        <w:rPr>
          <w:noProof/>
          <w:lang w:val="en-US"/>
        </w:rPr>
        <w:drawing>
          <wp:anchor distT="0" distB="0" distL="114300" distR="114300" simplePos="0" relativeHeight="251665408" behindDoc="0" locked="0" layoutInCell="1" allowOverlap="1" wp14:anchorId="7A425C1D" wp14:editId="4A3AFC8A">
            <wp:simplePos x="0" y="0"/>
            <wp:positionH relativeFrom="column">
              <wp:posOffset>4304778</wp:posOffset>
            </wp:positionH>
            <wp:positionV relativeFrom="paragraph">
              <wp:posOffset>-191</wp:posOffset>
            </wp:positionV>
            <wp:extent cx="1421294" cy="1371600"/>
            <wp:effectExtent l="0" t="0" r="762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432BAB">
        <w:rPr>
          <w:lang w:val="en-US"/>
        </w:rPr>
        <w:t>When cells die,</w:t>
      </w:r>
      <w:r w:rsidR="00432BAB">
        <w:rPr>
          <w:noProof/>
          <w:lang w:val="en-US"/>
        </w:rPr>
        <w:t xml:space="preserve"> </w:t>
      </w:r>
      <w:r w:rsidR="00432BAB">
        <w:rPr>
          <w:lang w:val="en-US"/>
        </w:rPr>
        <w:t>a</w:t>
      </w:r>
      <w:r w:rsidR="003026EB">
        <w:rPr>
          <w:lang w:val="en-US"/>
        </w:rPr>
        <w:t xml:space="preserve"> portion of the biomass is released as organic C and N from both populations.</w:t>
      </w:r>
      <w:r w:rsidR="00432BAB">
        <w:rPr>
          <w:lang w:val="en-US"/>
        </w:rPr>
        <w:t xml:space="preserve"> Death is modeled as first order; a fixed amount of the cells die each day</w:t>
      </w:r>
      <w:r w:rsidR="00127434">
        <w:rPr>
          <w:lang w:val="en-US"/>
        </w:rPr>
        <w:t>.</w:t>
      </w:r>
    </w:p>
    <w:p w14:paraId="1CADDB80" w14:textId="4966770D" w:rsidR="003026EB" w:rsidRDefault="00127434" w:rsidP="00127434">
      <w:pPr>
        <w:rPr>
          <w:lang w:val="en-US"/>
        </w:rPr>
      </w:pPr>
      <w:r>
        <w:rPr>
          <w:lang w:val="en-US"/>
        </w:rPr>
        <w:t xml:space="preserve">In our experiments, decline rate </w:t>
      </w:r>
      <w:r w:rsidR="009204B1">
        <w:rPr>
          <w:lang w:val="en-US"/>
        </w:rPr>
        <w:t xml:space="preserve">of cocultures has </w:t>
      </w:r>
      <w:r>
        <w:rPr>
          <w:lang w:val="en-US"/>
        </w:rPr>
        <w:t xml:space="preserve">a better match to quadratic </w:t>
      </w:r>
      <w:r w:rsidR="009204B1">
        <w:rPr>
          <w:lang w:val="en-US"/>
        </w:rPr>
        <w:t xml:space="preserve">rather than linear </w:t>
      </w:r>
      <w:r>
        <w:rPr>
          <w:lang w:val="en-US"/>
        </w:rPr>
        <w:t xml:space="preserve">death rate. We are considering changing the death rate to be quadratic in the future. </w:t>
      </w:r>
    </w:p>
    <w:p w14:paraId="56E9D773" w14:textId="7AF20AA2" w:rsidR="00432BAB" w:rsidRDefault="00432BAB" w:rsidP="00432BAB">
      <w:pPr>
        <w:rPr>
          <w:lang w:val="en-US"/>
        </w:rPr>
      </w:pPr>
      <w:r>
        <w:rPr>
          <w:lang w:val="en-US"/>
        </w:rPr>
        <w:t xml:space="preserve">The parameter </w:t>
      </w:r>
      <w:proofErr w:type="spellStart"/>
      <w:r w:rsidRPr="009204B1">
        <w:rPr>
          <w:rFonts w:cstheme="minorHAnsi"/>
          <w:i/>
          <w:iCs/>
          <w:lang w:val="en-US"/>
        </w:rPr>
        <w:t>γ</w:t>
      </w:r>
      <w:r w:rsidR="009204B1" w:rsidRPr="009204B1">
        <w:rPr>
          <w:rFonts w:cstheme="minorHAnsi"/>
          <w:i/>
          <w:iCs/>
          <w:vertAlign w:val="subscript"/>
          <w:lang w:val="en-US"/>
        </w:rPr>
        <w:t>i</w:t>
      </w:r>
      <w:proofErr w:type="spellEnd"/>
      <w:r>
        <w:rPr>
          <w:lang w:val="en-US"/>
        </w:rPr>
        <w:t xml:space="preserve"> controls the amount of recycled nutrients per population, biomass that cannot be recycled is transferred into a refractory DOM pool (RDON).</w:t>
      </w:r>
      <w:r w:rsidR="00D370C5">
        <w:rPr>
          <w:lang w:val="en-US"/>
        </w:rPr>
        <w:t xml:space="preserve"> Recycling can be controlled by tuning the </w:t>
      </w:r>
      <w:r w:rsidR="00D370C5">
        <w:rPr>
          <w:rFonts w:cstheme="minorHAnsi"/>
          <w:lang w:val="en-US"/>
        </w:rPr>
        <w:t>γ</w:t>
      </w:r>
      <w:r w:rsidR="00D370C5">
        <w:rPr>
          <w:lang w:val="en-US"/>
        </w:rPr>
        <w:t xml:space="preserve"> parameter, </w:t>
      </w:r>
      <w:r w:rsidR="00D370C5" w:rsidRPr="004D0BF1">
        <w:rPr>
          <w:rFonts w:cstheme="minorHAnsi"/>
          <w:i/>
          <w:iCs/>
          <w:lang w:val="en-US"/>
        </w:rPr>
        <w:t>γ</w:t>
      </w:r>
      <w:r w:rsidR="00D370C5" w:rsidRPr="004D0BF1">
        <w:rPr>
          <w:i/>
          <w:iCs/>
          <w:lang w:val="en-US"/>
        </w:rPr>
        <w:t xml:space="preserve"> = 0</w:t>
      </w:r>
      <w:r w:rsidR="00D370C5">
        <w:rPr>
          <w:lang w:val="en-US"/>
        </w:rPr>
        <w:t xml:space="preserve"> will turn off recycling, </w:t>
      </w:r>
      <w:r w:rsidR="00D370C5" w:rsidRPr="004D0BF1">
        <w:rPr>
          <w:rFonts w:cstheme="minorHAnsi"/>
          <w:i/>
          <w:iCs/>
          <w:lang w:val="en-US"/>
        </w:rPr>
        <w:t>γ</w:t>
      </w:r>
      <w:r w:rsidR="00D370C5" w:rsidRPr="004D0BF1">
        <w:rPr>
          <w:i/>
          <w:iCs/>
          <w:lang w:val="en-US"/>
        </w:rPr>
        <w:t xml:space="preserve"> = 1</w:t>
      </w:r>
      <w:r w:rsidR="00D370C5">
        <w:rPr>
          <w:lang w:val="en-US"/>
        </w:rPr>
        <w:t xml:space="preserve"> will </w:t>
      </w:r>
      <w:r w:rsidR="004D0BF1">
        <w:rPr>
          <w:lang w:val="en-US"/>
        </w:rPr>
        <w:t xml:space="preserve">recycle </w:t>
      </w:r>
      <w:r w:rsidR="00D370C5">
        <w:rPr>
          <w:lang w:val="en-US"/>
        </w:rPr>
        <w:t>all dead biomass.</w:t>
      </w:r>
    </w:p>
    <w:p w14:paraId="4AC4E720" w14:textId="025C84DA" w:rsidR="00432BAB" w:rsidRDefault="00432BAB" w:rsidP="002C58DA">
      <w:pPr>
        <w:pStyle w:val="Heading2"/>
      </w:pPr>
      <w:r>
        <w:t>Nutrient Exchange – Exudation</w:t>
      </w:r>
    </w:p>
    <w:p w14:paraId="7DD6181F" w14:textId="132D6E61" w:rsidR="00432BAB" w:rsidRDefault="00092817" w:rsidP="00092817">
      <w:pPr>
        <w:rPr>
          <w:lang w:val="en-US"/>
        </w:rPr>
      </w:pPr>
      <w:r>
        <w:rPr>
          <w:noProof/>
          <w:lang w:val="en-US"/>
        </w:rPr>
        <w:drawing>
          <wp:anchor distT="0" distB="0" distL="114300" distR="114300" simplePos="0" relativeHeight="251666432" behindDoc="0" locked="0" layoutInCell="1" allowOverlap="1" wp14:anchorId="2017204E" wp14:editId="2E2A97DA">
            <wp:simplePos x="0" y="0"/>
            <wp:positionH relativeFrom="column">
              <wp:posOffset>4304665</wp:posOffset>
            </wp:positionH>
            <wp:positionV relativeFrom="paragraph">
              <wp:posOffset>-635</wp:posOffset>
            </wp:positionV>
            <wp:extent cx="1421130" cy="1371600"/>
            <wp:effectExtent l="0" t="0" r="762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1130" cy="1371600"/>
                    </a:xfrm>
                    <a:prstGeom prst="rect">
                      <a:avLst/>
                    </a:prstGeom>
                    <a:noFill/>
                  </pic:spPr>
                </pic:pic>
              </a:graphicData>
            </a:graphic>
          </wp:anchor>
        </w:drawing>
      </w:r>
      <w:r w:rsidRPr="00092817">
        <w:rPr>
          <w:lang w:val="en-US"/>
        </w:rPr>
        <w:t xml:space="preserve">A fixed portion of the biomass is released to the media. </w:t>
      </w:r>
      <w:r w:rsidRPr="002454BF">
        <w:rPr>
          <w:i/>
          <w:iCs/>
          <w:lang w:val="en-US"/>
        </w:rPr>
        <w:t>Prochlorococcus</w:t>
      </w:r>
      <w:r w:rsidRPr="00092817">
        <w:rPr>
          <w:lang w:val="en-US"/>
        </w:rPr>
        <w:t xml:space="preserve"> releases organic nutrients (DOC, DON). The heterotroph releases inorganic nutrients (DIC, DIN).</w:t>
      </w:r>
    </w:p>
    <w:p w14:paraId="1968474A" w14:textId="2F52AB87" w:rsidR="00432BAB" w:rsidRDefault="00092817" w:rsidP="00092817">
      <w:pPr>
        <w:rPr>
          <w:lang w:val="en-US"/>
        </w:rPr>
      </w:pPr>
      <w:r>
        <w:rPr>
          <w:lang w:val="en-US"/>
        </w:rPr>
        <w:t>Controlled by parameters E</w:t>
      </w:r>
      <w:r>
        <w:rPr>
          <w:vertAlign w:val="superscript"/>
          <w:lang w:val="en-US"/>
        </w:rPr>
        <w:t>O</w:t>
      </w:r>
      <w:r w:rsidR="00A63425">
        <w:rPr>
          <w:vertAlign w:val="subscript"/>
          <w:lang w:val="en-US"/>
        </w:rPr>
        <w:t>P</w:t>
      </w:r>
      <w:r w:rsidR="00A63425">
        <w:rPr>
          <w:lang w:val="en-US"/>
        </w:rPr>
        <w:t>, E</w:t>
      </w:r>
      <w:r w:rsidR="00A63425">
        <w:rPr>
          <w:vertAlign w:val="superscript"/>
          <w:lang w:val="en-US"/>
        </w:rPr>
        <w:t>I</w:t>
      </w:r>
      <w:r w:rsidR="00A63425">
        <w:rPr>
          <w:vertAlign w:val="subscript"/>
          <w:lang w:val="en-US"/>
        </w:rPr>
        <w:t>P</w:t>
      </w:r>
      <w:r w:rsidR="00A63425">
        <w:rPr>
          <w:lang w:val="en-US"/>
        </w:rPr>
        <w:t>,</w:t>
      </w:r>
      <w:r w:rsidR="00A63425" w:rsidRPr="00A63425">
        <w:rPr>
          <w:lang w:val="en-US"/>
        </w:rPr>
        <w:t xml:space="preserve"> </w:t>
      </w:r>
      <w:r w:rsidR="00A63425">
        <w:rPr>
          <w:lang w:val="en-US"/>
        </w:rPr>
        <w:t>E</w:t>
      </w:r>
      <w:r w:rsidR="00A63425">
        <w:rPr>
          <w:vertAlign w:val="superscript"/>
          <w:lang w:val="en-US"/>
        </w:rPr>
        <w:t>O</w:t>
      </w:r>
      <w:r w:rsidR="00A63425">
        <w:rPr>
          <w:vertAlign w:val="subscript"/>
          <w:lang w:val="en-US"/>
        </w:rPr>
        <w:t>H</w:t>
      </w:r>
      <w:r w:rsidR="00A63425">
        <w:rPr>
          <w:lang w:val="en-US"/>
        </w:rPr>
        <w:t>,</w:t>
      </w:r>
      <w:r w:rsidR="00A63425" w:rsidRPr="00A63425">
        <w:rPr>
          <w:lang w:val="en-US"/>
        </w:rPr>
        <w:t xml:space="preserve"> </w:t>
      </w:r>
      <w:r w:rsidR="00A63425">
        <w:rPr>
          <w:lang w:val="en-US"/>
        </w:rPr>
        <w:t>E</w:t>
      </w:r>
      <w:r w:rsidR="00A63425">
        <w:rPr>
          <w:vertAlign w:val="superscript"/>
          <w:lang w:val="en-US"/>
        </w:rPr>
        <w:t>I</w:t>
      </w:r>
      <w:r w:rsidR="00A63425">
        <w:rPr>
          <w:vertAlign w:val="subscript"/>
          <w:lang w:val="en-US"/>
        </w:rPr>
        <w:t>H</w:t>
      </w:r>
      <w:r w:rsidR="00A63425">
        <w:rPr>
          <w:lang w:val="en-US"/>
        </w:rPr>
        <w:t>.</w:t>
      </w:r>
    </w:p>
    <w:p w14:paraId="118B23A0" w14:textId="44679564" w:rsidR="00A63425" w:rsidRDefault="00A63425" w:rsidP="00092817">
      <w:pPr>
        <w:rPr>
          <w:lang w:val="en-US"/>
        </w:rPr>
      </w:pPr>
      <w:r>
        <w:rPr>
          <w:lang w:val="en-US"/>
        </w:rPr>
        <w:t>When these parameters = 0, exudation is disabled.</w:t>
      </w:r>
    </w:p>
    <w:p w14:paraId="6AEDE914" w14:textId="32E70F54" w:rsidR="00A63425" w:rsidRDefault="00A63425" w:rsidP="002C58DA">
      <w:pPr>
        <w:pStyle w:val="Heading2"/>
      </w:pPr>
      <w:r>
        <w:t>Nutrient Exchange – Overflow</w:t>
      </w:r>
    </w:p>
    <w:p w14:paraId="7AA5CAB5" w14:textId="5F9D7B43" w:rsidR="00FB75A6" w:rsidRPr="00FB75A6" w:rsidRDefault="00FB75A6" w:rsidP="00FB75A6">
      <w:pPr>
        <w:rPr>
          <w:lang w:val="en-US"/>
        </w:rPr>
      </w:pPr>
      <w:r>
        <w:rPr>
          <w:noProof/>
          <w:lang w:val="en-US"/>
        </w:rPr>
        <w:drawing>
          <wp:anchor distT="0" distB="0" distL="114300" distR="114300" simplePos="0" relativeHeight="251667456" behindDoc="0" locked="0" layoutInCell="1" allowOverlap="1" wp14:anchorId="256FA795" wp14:editId="47F94069">
            <wp:simplePos x="0" y="0"/>
            <wp:positionH relativeFrom="column">
              <wp:posOffset>4304778</wp:posOffset>
            </wp:positionH>
            <wp:positionV relativeFrom="paragraph">
              <wp:posOffset>-1540</wp:posOffset>
            </wp:positionV>
            <wp:extent cx="1421294" cy="1371600"/>
            <wp:effectExtent l="0" t="0" r="762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Pr="00FB75A6">
        <w:rPr>
          <w:lang w:val="en-US"/>
        </w:rPr>
        <w:t xml:space="preserve">Both species uptake the highest nutrient amount possible. However, to maintain stoichiometric ratios, the overflow uptake of the nutrient is released directly into the media. </w:t>
      </w:r>
      <w:r w:rsidRPr="00FB75A6">
        <w:rPr>
          <w:i/>
          <w:iCs/>
          <w:lang w:val="en-US"/>
        </w:rPr>
        <w:t>Prochlorococcus</w:t>
      </w:r>
      <w:r w:rsidRPr="00FB75A6">
        <w:rPr>
          <w:lang w:val="en-US"/>
        </w:rPr>
        <w:t xml:space="preserve"> releases organic nutrients (DOC, DON), while the heterotroph releases inorganic nutrients (DIC, DIN).</w:t>
      </w:r>
      <w:r>
        <w:rPr>
          <w:lang w:val="en-US"/>
        </w:rPr>
        <w:t xml:space="preserve"> Effectively, overflow converts nutrients from organic to inorganic form (heterotroph) or vice versa (</w:t>
      </w:r>
      <w:r w:rsidRPr="002454BF">
        <w:rPr>
          <w:i/>
          <w:iCs/>
          <w:lang w:val="en-US"/>
        </w:rPr>
        <w:t>Prochlorococcus</w:t>
      </w:r>
      <w:r>
        <w:rPr>
          <w:lang w:val="en-US"/>
        </w:rPr>
        <w:t>).</w:t>
      </w:r>
      <w:r w:rsidR="009204B1">
        <w:rPr>
          <w:lang w:val="en-US"/>
        </w:rPr>
        <w:t xml:space="preserve"> The nutrient pool affected depends on the current limitation. When the population is carbon limited, nitrogen overflow is released and vice versa.</w:t>
      </w:r>
    </w:p>
    <w:p w14:paraId="5FDF5B23" w14:textId="378EAC6E" w:rsidR="00A63425" w:rsidRDefault="00FB75A6" w:rsidP="00092817">
      <w:pPr>
        <w:rPr>
          <w:lang w:val="en-US"/>
        </w:rPr>
      </w:pPr>
      <w:r>
        <w:rPr>
          <w:lang w:val="en-US"/>
        </w:rPr>
        <w:t>An alternative mechanism could be to limit the uptake and growth depending on the current limitations. In both cases the net growth is the same, the main difference is that nutrients will not shift from one pool to another.</w:t>
      </w:r>
    </w:p>
    <w:p w14:paraId="7779D1CC" w14:textId="58F21E97" w:rsidR="009204B1" w:rsidRPr="009204B1" w:rsidRDefault="009204B1" w:rsidP="00092817">
      <w:pPr>
        <w:rPr>
          <w:lang w:val="en-US"/>
        </w:rPr>
      </w:pPr>
      <w:r>
        <w:rPr>
          <w:lang w:val="en-US"/>
        </w:rPr>
        <w:t>The parameter O</w:t>
      </w:r>
      <w:r w:rsidRPr="009204B1">
        <w:rPr>
          <w:vertAlign w:val="subscript"/>
          <w:lang w:val="en-US"/>
        </w:rPr>
        <w:t>i</w:t>
      </w:r>
      <w:r>
        <w:rPr>
          <w:lang w:val="en-US"/>
        </w:rPr>
        <w:t xml:space="preserve"> controls the overflow and determines whether nutrients limitation will reduce the uptake of the non-limited nutrient (O</w:t>
      </w:r>
      <w:r w:rsidRPr="009204B1">
        <w:rPr>
          <w:vertAlign w:val="subscript"/>
          <w:lang w:val="en-US"/>
        </w:rPr>
        <w:t>i</w:t>
      </w:r>
      <w:r>
        <w:rPr>
          <w:lang w:val="en-US"/>
        </w:rPr>
        <w:t xml:space="preserve"> = 0) or will result in conversion of nutrients to organic/inorganic through uptake and immediate overflow release (O</w:t>
      </w:r>
      <w:r w:rsidRPr="009204B1">
        <w:rPr>
          <w:vertAlign w:val="subscript"/>
          <w:lang w:val="en-US"/>
        </w:rPr>
        <w:t>i</w:t>
      </w:r>
      <w:r>
        <w:rPr>
          <w:lang w:val="en-US"/>
        </w:rPr>
        <w:t xml:space="preserve"> = 1)</w:t>
      </w:r>
    </w:p>
    <w:p w14:paraId="7B18FFAC" w14:textId="1BD7950C" w:rsidR="003026EB" w:rsidRDefault="00FB75A6" w:rsidP="002C58DA">
      <w:pPr>
        <w:pStyle w:val="Heading2"/>
      </w:pPr>
      <w:r>
        <w:lastRenderedPageBreak/>
        <w:t>Prochlorococcus mixotrophy</w:t>
      </w:r>
    </w:p>
    <w:p w14:paraId="387DAFF9" w14:textId="0C6B24E8" w:rsidR="00FB75A6" w:rsidRPr="00FB75A6" w:rsidRDefault="00193EDF" w:rsidP="00193EDF">
      <w:pPr>
        <w:rPr>
          <w:noProof/>
          <w:lang w:val="en-US"/>
        </w:rPr>
      </w:pPr>
      <w:r>
        <w:rPr>
          <w:noProof/>
          <w:lang w:val="en-US"/>
        </w:rPr>
        <w:drawing>
          <wp:anchor distT="0" distB="0" distL="114300" distR="114300" simplePos="0" relativeHeight="251668480" behindDoc="0" locked="0" layoutInCell="1" allowOverlap="1" wp14:anchorId="3B888EB5" wp14:editId="04FF7E20">
            <wp:simplePos x="0" y="0"/>
            <wp:positionH relativeFrom="column">
              <wp:posOffset>4304778</wp:posOffset>
            </wp:positionH>
            <wp:positionV relativeFrom="paragraph">
              <wp:posOffset>1844</wp:posOffset>
            </wp:positionV>
            <wp:extent cx="1421294" cy="1371600"/>
            <wp:effectExtent l="0" t="0" r="762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FB75A6">
        <w:rPr>
          <w:lang w:val="en-US"/>
        </w:rPr>
        <w:t xml:space="preserve">Mixotrophy in </w:t>
      </w:r>
      <w:r w:rsidR="00FB75A6" w:rsidRPr="002454BF">
        <w:rPr>
          <w:i/>
          <w:iCs/>
          <w:lang w:val="en-US"/>
        </w:rPr>
        <w:t>Prochlorococcus</w:t>
      </w:r>
      <w:r w:rsidR="00FB75A6">
        <w:rPr>
          <w:lang w:val="en-US"/>
        </w:rPr>
        <w:t xml:space="preserve"> means that the organism can feed on organic nutrients as well as inorganic nutrients</w:t>
      </w:r>
      <w:r>
        <w:rPr>
          <w:lang w:val="en-US"/>
        </w:rPr>
        <w:t>.</w:t>
      </w:r>
      <w:r w:rsidR="00FB75A6">
        <w:rPr>
          <w:lang w:val="en-US"/>
        </w:rPr>
        <w:t xml:space="preserve"> </w:t>
      </w:r>
      <w:r>
        <w:rPr>
          <w:lang w:val="en-US"/>
        </w:rPr>
        <w:t>I</w:t>
      </w:r>
      <w:r w:rsidR="00FB75A6">
        <w:rPr>
          <w:lang w:val="en-US"/>
        </w:rPr>
        <w:t xml:space="preserve">mplemented by increasing </w:t>
      </w:r>
      <w:r w:rsidR="002454BF" w:rsidRPr="002454BF">
        <w:rPr>
          <w:i/>
          <w:iCs/>
          <w:lang w:val="en-US"/>
        </w:rPr>
        <w:t>Prochlorococcus</w:t>
      </w:r>
      <w:r w:rsidR="002454BF">
        <w:rPr>
          <w:lang w:val="en-US"/>
        </w:rPr>
        <w:t xml:space="preserve"> </w:t>
      </w:r>
      <w:r w:rsidR="00FB75A6">
        <w:rPr>
          <w:lang w:val="en-US"/>
        </w:rPr>
        <w:t>Vmax for DOC and DON</w:t>
      </w:r>
      <w:r>
        <w:rPr>
          <w:lang w:val="en-US"/>
        </w:rPr>
        <w:t xml:space="preserve">. </w:t>
      </w:r>
    </w:p>
    <w:p w14:paraId="6B670B8C" w14:textId="03E72F7A" w:rsidR="001B7ACB" w:rsidRDefault="00193EDF" w:rsidP="00EE1C28">
      <w:pPr>
        <w:rPr>
          <w:lang w:val="en-US"/>
        </w:rPr>
      </w:pPr>
      <w:r>
        <w:rPr>
          <w:lang w:val="en-US"/>
        </w:rPr>
        <w:t>Mixotrophy probably does not play a major role in these interactions and therefore I plan to experiment with it only if all else fails.</w:t>
      </w:r>
    </w:p>
    <w:p w14:paraId="6A52D695" w14:textId="004FA89B" w:rsidR="001B7ACB" w:rsidRPr="00193EDF" w:rsidRDefault="00193EDF" w:rsidP="002C58DA">
      <w:pPr>
        <w:pStyle w:val="Heading2"/>
      </w:pPr>
      <w:r w:rsidRPr="00193EDF">
        <w:t>Detoxification</w:t>
      </w:r>
      <w:r w:rsidR="002454BF">
        <w:t xml:space="preserve"> of ROS</w:t>
      </w:r>
    </w:p>
    <w:p w14:paraId="0F2964D8" w14:textId="2628703E" w:rsidR="00B61359" w:rsidRDefault="00900290" w:rsidP="00900290">
      <w:pPr>
        <w:rPr>
          <w:lang w:val="en-US"/>
        </w:rPr>
      </w:pPr>
      <w:r>
        <w:rPr>
          <w:noProof/>
          <w:lang w:val="en-US"/>
        </w:rPr>
        <w:drawing>
          <wp:anchor distT="0" distB="0" distL="114300" distR="114300" simplePos="0" relativeHeight="251669504" behindDoc="0" locked="0" layoutInCell="1" allowOverlap="1" wp14:anchorId="21776F01" wp14:editId="402D5526">
            <wp:simplePos x="0" y="0"/>
            <wp:positionH relativeFrom="column">
              <wp:posOffset>4304778</wp:posOffset>
            </wp:positionH>
            <wp:positionV relativeFrom="paragraph">
              <wp:posOffset>-1583</wp:posOffset>
            </wp:positionV>
            <wp:extent cx="1421294" cy="1371600"/>
            <wp:effectExtent l="0" t="0" r="762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193EDF">
        <w:rPr>
          <w:lang w:val="en-US"/>
        </w:rPr>
        <w:t xml:space="preserve">There are multiple studies on </w:t>
      </w:r>
      <w:r w:rsidR="00EE1C28" w:rsidRPr="00193EDF">
        <w:rPr>
          <w:i/>
          <w:iCs/>
          <w:lang w:val="en-US"/>
        </w:rPr>
        <w:t>Prochlorococcus</w:t>
      </w:r>
      <w:r w:rsidR="00EE1C28" w:rsidRPr="00193EDF">
        <w:rPr>
          <w:lang w:val="en-US"/>
        </w:rPr>
        <w:t xml:space="preserve"> </w:t>
      </w:r>
      <w:r w:rsidR="00193EDF">
        <w:rPr>
          <w:lang w:val="en-US"/>
        </w:rPr>
        <w:t xml:space="preserve">co-cultures in which </w:t>
      </w:r>
      <w:r w:rsidR="00193EDF" w:rsidRPr="002454BF">
        <w:rPr>
          <w:i/>
          <w:iCs/>
          <w:lang w:val="en-US"/>
        </w:rPr>
        <w:t>Prochlorococcus</w:t>
      </w:r>
      <w:r w:rsidR="00193EDF">
        <w:rPr>
          <w:lang w:val="en-US"/>
        </w:rPr>
        <w:t xml:space="preserve"> produces reactive oxygen species (ROS) and is then unable to break them. These ROS inhibit </w:t>
      </w:r>
      <w:r w:rsidR="00193EDF" w:rsidRPr="002454BF">
        <w:rPr>
          <w:i/>
          <w:iCs/>
          <w:lang w:val="en-US"/>
        </w:rPr>
        <w:t>Prochlorococcus</w:t>
      </w:r>
      <w:r w:rsidR="00193EDF">
        <w:rPr>
          <w:lang w:val="en-US"/>
        </w:rPr>
        <w:t xml:space="preserve"> growth</w:t>
      </w:r>
      <w:r w:rsidR="00B61359">
        <w:rPr>
          <w:lang w:val="en-US"/>
        </w:rPr>
        <w:t xml:space="preserve"> while </w:t>
      </w:r>
      <w:r w:rsidR="00193EDF">
        <w:rPr>
          <w:lang w:val="en-US"/>
        </w:rPr>
        <w:t xml:space="preserve">reducing ROS levels </w:t>
      </w:r>
      <w:r w:rsidR="00B61359">
        <w:rPr>
          <w:lang w:val="en-US"/>
        </w:rPr>
        <w:t xml:space="preserve">rescues the culture (ref). ROS levels are lower in co-culture with </w:t>
      </w:r>
      <w:r w:rsidR="00B61359" w:rsidRPr="002454BF">
        <w:rPr>
          <w:i/>
          <w:iCs/>
          <w:lang w:val="en-US"/>
        </w:rPr>
        <w:t>Alteromonas</w:t>
      </w:r>
      <w:r w:rsidR="00B61359">
        <w:rPr>
          <w:lang w:val="en-US"/>
        </w:rPr>
        <w:t xml:space="preserve"> (ref). To implement this interaction, </w:t>
      </w:r>
      <w:r w:rsidR="00B61359" w:rsidRPr="002454BF">
        <w:rPr>
          <w:i/>
          <w:iCs/>
          <w:lang w:val="en-US"/>
        </w:rPr>
        <w:t>Prochlorococcus</w:t>
      </w:r>
      <w:r w:rsidR="00B61359">
        <w:rPr>
          <w:lang w:val="en-US"/>
        </w:rPr>
        <w:t xml:space="preserve"> releases a fixed portion of its biomass as a toxic compound, which the heterotroph can break down (using Monod kinetics). When the toxin accumulates, it reduces the </w:t>
      </w:r>
      <w:r w:rsidR="00B61359" w:rsidRPr="002454BF">
        <w:rPr>
          <w:i/>
          <w:iCs/>
          <w:lang w:val="en-US"/>
        </w:rPr>
        <w:t>Prochlorococcus</w:t>
      </w:r>
      <w:r w:rsidR="00B61359">
        <w:rPr>
          <w:lang w:val="en-US"/>
        </w:rPr>
        <w:t xml:space="preserve"> growth rate. The model currently does not impose cost for the release and subsequent breakdown of the toxin. The heterotroph does not benefit directly from the uptake of the toxin. I am assuming that the direct cost/benefit is negligible.</w:t>
      </w:r>
    </w:p>
    <w:p w14:paraId="79F17599" w14:textId="5059F366" w:rsidR="00B61359" w:rsidRDefault="00B61359" w:rsidP="00B61359">
      <w:pPr>
        <w:rPr>
          <w:lang w:val="en-US"/>
        </w:rPr>
      </w:pPr>
      <w:r>
        <w:rPr>
          <w:lang w:val="en-US"/>
        </w:rPr>
        <w:t>There are 3 sets of parameters related to detoxification:</w:t>
      </w:r>
    </w:p>
    <w:p w14:paraId="4586C034" w14:textId="489E71F6" w:rsidR="00B61359" w:rsidRDefault="00B61359" w:rsidP="00B61359">
      <w:pPr>
        <w:pStyle w:val="ListParagraph"/>
        <w:numPr>
          <w:ilvl w:val="0"/>
          <w:numId w:val="6"/>
        </w:numPr>
        <w:rPr>
          <w:lang w:val="en-US"/>
        </w:rPr>
      </w:pPr>
      <w:r>
        <w:rPr>
          <w:lang w:val="en-US"/>
        </w:rPr>
        <w:t>Rate of production of the toxin</w:t>
      </w:r>
    </w:p>
    <w:p w14:paraId="79310DAC" w14:textId="45AE393F" w:rsidR="00B61359" w:rsidRDefault="00B61359" w:rsidP="00B61359">
      <w:pPr>
        <w:pStyle w:val="ListParagraph"/>
        <w:numPr>
          <w:ilvl w:val="0"/>
          <w:numId w:val="6"/>
        </w:numPr>
        <w:rPr>
          <w:lang w:val="en-US"/>
        </w:rPr>
      </w:pPr>
      <w:r>
        <w:rPr>
          <w:lang w:val="en-US"/>
        </w:rPr>
        <w:t>Vmax and K of the uptake</w:t>
      </w:r>
    </w:p>
    <w:p w14:paraId="22B39E6B" w14:textId="6938CEDA" w:rsidR="00B61359" w:rsidRDefault="009F4144" w:rsidP="00B61359">
      <w:pPr>
        <w:pStyle w:val="ListParagraph"/>
        <w:numPr>
          <w:ilvl w:val="0"/>
          <w:numId w:val="6"/>
        </w:numPr>
        <w:rPr>
          <w:lang w:val="en-US"/>
        </w:rPr>
      </w:pPr>
      <w:r>
        <w:rPr>
          <w:lang w:val="en-US"/>
        </w:rPr>
        <w:t>G</w:t>
      </w:r>
      <w:r w:rsidR="00B61359">
        <w:rPr>
          <w:lang w:val="en-US"/>
        </w:rPr>
        <w:t>rowth penalty.</w:t>
      </w:r>
    </w:p>
    <w:p w14:paraId="3DDB5D58" w14:textId="04A6ED80" w:rsidR="00B61359" w:rsidRPr="00B61359" w:rsidRDefault="009F4144" w:rsidP="00B61359">
      <w:pPr>
        <w:rPr>
          <w:lang w:val="en-US"/>
        </w:rPr>
      </w:pPr>
      <w:r>
        <w:rPr>
          <w:lang w:val="en-US"/>
        </w:rPr>
        <w:t>There are several relevant model configurations: toxin could be produced and detoxicated, or toxin may be produced and accumulates in the media without detoxification, or toxin production is disabled completely.</w:t>
      </w:r>
    </w:p>
    <w:p w14:paraId="110B6725" w14:textId="77777777" w:rsidR="00193EDF" w:rsidRPr="00900290" w:rsidRDefault="00193EDF" w:rsidP="00900290">
      <w:pPr>
        <w:rPr>
          <w:lang w:val="en-US"/>
        </w:rPr>
      </w:pPr>
    </w:p>
    <w:p w14:paraId="2F79AED8" w14:textId="0394C31A" w:rsidR="00193EDF" w:rsidRPr="00193EDF" w:rsidRDefault="002454BF" w:rsidP="002C58DA">
      <w:pPr>
        <w:pStyle w:val="Heading2"/>
      </w:pPr>
      <w:r>
        <w:t>Info</w:t>
      </w:r>
      <w:r w:rsidR="00EE1C28" w:rsidRPr="00193EDF">
        <w:t>chemicals</w:t>
      </w:r>
    </w:p>
    <w:p w14:paraId="329AB1C5" w14:textId="53826CA2" w:rsidR="00EE1C28" w:rsidRDefault="00D5369F" w:rsidP="002454BF">
      <w:pPr>
        <w:rPr>
          <w:lang w:val="en-US"/>
        </w:rPr>
      </w:pPr>
      <w:r>
        <w:rPr>
          <w:noProof/>
          <w:lang w:val="en-US"/>
        </w:rPr>
        <w:drawing>
          <wp:anchor distT="0" distB="0" distL="114300" distR="114300" simplePos="0" relativeHeight="251670528" behindDoc="0" locked="0" layoutInCell="1" allowOverlap="1" wp14:anchorId="1961730D" wp14:editId="1A5449F0">
            <wp:simplePos x="0" y="0"/>
            <wp:positionH relativeFrom="column">
              <wp:posOffset>4304778</wp:posOffset>
            </wp:positionH>
            <wp:positionV relativeFrom="paragraph">
              <wp:posOffset>-1540</wp:posOffset>
            </wp:positionV>
            <wp:extent cx="1421294" cy="1371600"/>
            <wp:effectExtent l="0" t="0" r="762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EE1C28" w:rsidRPr="00193EDF">
        <w:rPr>
          <w:lang w:val="en-US"/>
        </w:rPr>
        <w:t xml:space="preserve">Both strains may release </w:t>
      </w:r>
      <w:r w:rsidR="002454BF">
        <w:rPr>
          <w:lang w:val="en-US"/>
        </w:rPr>
        <w:t>info</w:t>
      </w:r>
      <w:r w:rsidR="00EE1C28">
        <w:t>chemical</w:t>
      </w:r>
      <w:r w:rsidR="00EE1C28" w:rsidRPr="00193EDF">
        <w:rPr>
          <w:lang w:val="en-US"/>
        </w:rPr>
        <w:t xml:space="preserve">s, secondary metabolites with no known major function in primary metabolism. These metabolites may have positive, neutral, or negative impact on the growth rate of the other organism in the co-culture. </w:t>
      </w:r>
      <w:r w:rsidR="00900290">
        <w:rPr>
          <w:lang w:val="en-US"/>
        </w:rPr>
        <w:t xml:space="preserve">Another option is to have the </w:t>
      </w:r>
      <w:r w:rsidR="002454BF">
        <w:rPr>
          <w:lang w:val="en-US"/>
        </w:rPr>
        <w:t>info</w:t>
      </w:r>
      <w:r w:rsidR="00900290">
        <w:rPr>
          <w:lang w:val="en-US"/>
        </w:rPr>
        <w:t>chem</w:t>
      </w:r>
      <w:r w:rsidR="00A15947">
        <w:rPr>
          <w:lang w:val="en-US"/>
        </w:rPr>
        <w:t>i</w:t>
      </w:r>
      <w:r w:rsidR="00900290">
        <w:rPr>
          <w:lang w:val="en-US"/>
        </w:rPr>
        <w:t>cals affecting the death rate of the organism – I chose to go with changes to the growth.</w:t>
      </w:r>
      <w:r w:rsidR="00A15947">
        <w:rPr>
          <w:lang w:val="en-US"/>
        </w:rPr>
        <w:t xml:space="preserve"> </w:t>
      </w:r>
      <w:r>
        <w:rPr>
          <w:lang w:val="en-US"/>
        </w:rPr>
        <w:t>Like</w:t>
      </w:r>
      <w:r w:rsidR="00A15947">
        <w:rPr>
          <w:lang w:val="en-US"/>
        </w:rPr>
        <w:t xml:space="preserve"> toxins, I impose no cost to </w:t>
      </w:r>
      <w:r w:rsidR="00824E41">
        <w:rPr>
          <w:lang w:val="en-US"/>
        </w:rPr>
        <w:t xml:space="preserve">infochemicals </w:t>
      </w:r>
      <w:r w:rsidR="00A15947">
        <w:rPr>
          <w:lang w:val="en-US"/>
        </w:rPr>
        <w:t>production.</w:t>
      </w:r>
    </w:p>
    <w:p w14:paraId="45E5F5EF" w14:textId="1C18A388" w:rsidR="00900290" w:rsidRDefault="00A15947" w:rsidP="00193EDF">
      <w:pPr>
        <w:rPr>
          <w:lang w:val="en-US"/>
        </w:rPr>
      </w:pPr>
      <w:r w:rsidRPr="00D5369F">
        <w:rPr>
          <w:highlight w:val="yellow"/>
          <w:lang w:val="en-US"/>
        </w:rPr>
        <w:t xml:space="preserve">We have discussed </w:t>
      </w:r>
      <w:r w:rsidR="002454BF">
        <w:rPr>
          <w:highlight w:val="yellow"/>
          <w:lang w:val="en-US"/>
        </w:rPr>
        <w:t>info</w:t>
      </w:r>
      <w:r w:rsidR="002454BF" w:rsidRPr="00D5369F">
        <w:rPr>
          <w:highlight w:val="yellow"/>
          <w:lang w:val="en-US"/>
        </w:rPr>
        <w:t xml:space="preserve">chemicals </w:t>
      </w:r>
      <w:r w:rsidRPr="00D5369F">
        <w:rPr>
          <w:highlight w:val="yellow"/>
          <w:lang w:val="en-US"/>
        </w:rPr>
        <w:t xml:space="preserve">but not yet implemented them. </w:t>
      </w:r>
    </w:p>
    <w:p w14:paraId="05B93773" w14:textId="0E270EAD" w:rsidR="00B33414" w:rsidRDefault="00B33414" w:rsidP="00193EDF">
      <w:pPr>
        <w:rPr>
          <w:lang w:val="en-US"/>
        </w:rPr>
      </w:pPr>
      <w:r w:rsidRPr="00B33414">
        <w:rPr>
          <w:highlight w:val="yellow"/>
          <w:lang w:val="en-US"/>
        </w:rPr>
        <w:t xml:space="preserve">I need help defining the mathematical impact of the </w:t>
      </w:r>
      <w:r w:rsidR="00824E41">
        <w:rPr>
          <w:highlight w:val="yellow"/>
          <w:lang w:val="en-US"/>
        </w:rPr>
        <w:t>info</w:t>
      </w:r>
      <w:r w:rsidRPr="00B33414">
        <w:rPr>
          <w:highlight w:val="yellow"/>
          <w:lang w:val="en-US"/>
        </w:rPr>
        <w:t>chemical</w:t>
      </w:r>
      <w:r w:rsidR="00824E41">
        <w:rPr>
          <w:highlight w:val="yellow"/>
          <w:lang w:val="en-US"/>
        </w:rPr>
        <w:t>s</w:t>
      </w:r>
      <w:r w:rsidRPr="00B33414">
        <w:rPr>
          <w:highlight w:val="yellow"/>
          <w:lang w:val="en-US"/>
        </w:rPr>
        <w:t xml:space="preserve"> on growth, specifically how do </w:t>
      </w:r>
      <w:r w:rsidRPr="002454BF">
        <w:rPr>
          <w:highlight w:val="yellow"/>
          <w:lang w:val="en-US"/>
        </w:rPr>
        <w:t>you enhance growth.</w:t>
      </w:r>
      <w:r w:rsidR="002454BF" w:rsidRPr="002454BF">
        <w:rPr>
          <w:highlight w:val="yellow"/>
          <w:lang w:val="en-US"/>
        </w:rPr>
        <w:t xml:space="preserve"> i.e., increase Vmax by a reasonable amount</w:t>
      </w:r>
    </w:p>
    <w:p w14:paraId="20809E20" w14:textId="77777777" w:rsidR="00194014" w:rsidRDefault="00194014">
      <w:pPr>
        <w:rPr>
          <w:rFonts w:asciiTheme="majorHAnsi" w:eastAsiaTheme="majorEastAsia" w:hAnsiTheme="majorHAnsi" w:cstheme="majorBidi"/>
          <w:b/>
          <w:bCs/>
          <w:color w:val="000000" w:themeColor="text1"/>
          <w:sz w:val="36"/>
          <w:szCs w:val="36"/>
          <w:lang w:val="en-US"/>
        </w:rPr>
      </w:pPr>
      <w:r>
        <w:rPr>
          <w:lang w:val="en-US"/>
        </w:rPr>
        <w:br w:type="page"/>
      </w:r>
    </w:p>
    <w:p w14:paraId="11160959" w14:textId="15AEB42C" w:rsidR="002C58DA" w:rsidRDefault="002C58DA" w:rsidP="002C58DA">
      <w:pPr>
        <w:pStyle w:val="Heading1"/>
      </w:pPr>
      <w:r>
        <w:rPr>
          <w:lang w:val="en-US"/>
        </w:rPr>
        <w:lastRenderedPageBreak/>
        <w:t>Model Definition</w:t>
      </w:r>
    </w:p>
    <w:p w14:paraId="447FEC95" w14:textId="3F96A3C8" w:rsidR="00D5369F" w:rsidRPr="002C58DA" w:rsidRDefault="00D5369F" w:rsidP="00F77030">
      <w:pPr>
        <w:pStyle w:val="Heading2"/>
        <w:numPr>
          <w:ilvl w:val="0"/>
          <w:numId w:val="9"/>
        </w:numPr>
        <w:rPr>
          <w:rStyle w:val="Heading2Char"/>
        </w:rPr>
      </w:pPr>
      <w:r>
        <w:t xml:space="preserve">Model </w:t>
      </w:r>
      <w:r w:rsidRPr="00F77030">
        <w:t>Formulas</w:t>
      </w:r>
    </w:p>
    <w:p w14:paraId="26ECAD2C" w14:textId="03F12DE4" w:rsidR="0088481F" w:rsidRPr="00194014" w:rsidRDefault="0088481F" w:rsidP="0088481F">
      <w:pPr>
        <w:rPr>
          <w:b/>
          <w:bCs/>
          <w:u w:val="single"/>
          <w:lang w:val="en-US"/>
        </w:rPr>
      </w:pPr>
      <w:r w:rsidRPr="00194014">
        <w:rPr>
          <w:b/>
          <w:bCs/>
          <w:u w:val="single"/>
          <w:lang w:val="en-US"/>
        </w:rPr>
        <w:t xml:space="preserve">Number of cells </w:t>
      </w:r>
    </w:p>
    <w:p w14:paraId="2AAAC960" w14:textId="206AD218" w:rsidR="0088481F" w:rsidRPr="0088481F" w:rsidRDefault="0088481F" w:rsidP="0088481F">
      <w:pPr>
        <w:rPr>
          <w:rFonts w:ascii="Courier New" w:hAnsi="Courier New" w:cs="Courier New"/>
          <w:vertAlign w:val="subscript"/>
          <w:lang w:val="en-US"/>
        </w:rPr>
      </w:pPr>
      <w:r w:rsidRPr="0088481F">
        <w:rPr>
          <w:rFonts w:ascii="Courier New" w:hAnsi="Courier New" w:cs="Courier New"/>
          <w:lang w:val="en-US"/>
        </w:rPr>
        <w:t>X</w:t>
      </w:r>
      <w:r>
        <w:rPr>
          <w:rFonts w:ascii="Courier New" w:hAnsi="Courier New" w:cs="Courier New"/>
          <w:vertAlign w:val="subscript"/>
          <w:lang w:val="en-US"/>
        </w:rPr>
        <w:t>i</w:t>
      </w:r>
      <w:r w:rsidRPr="0088481F">
        <w:rPr>
          <w:rFonts w:ascii="Courier New" w:hAnsi="Courier New" w:cs="Courier New"/>
          <w:lang w:val="en-US"/>
        </w:rPr>
        <w:t xml:space="preserve"> = B</w:t>
      </w:r>
      <w:r>
        <w:rPr>
          <w:rFonts w:ascii="Courier New" w:hAnsi="Courier New" w:cs="Courier New"/>
          <w:vertAlign w:val="subscript"/>
          <w:lang w:val="en-US"/>
        </w:rPr>
        <w:t>i</w:t>
      </w:r>
      <w:r w:rsidRPr="0088481F">
        <w:rPr>
          <w:rFonts w:ascii="Courier New" w:hAnsi="Courier New" w:cs="Courier New"/>
          <w:lang w:val="en-US"/>
        </w:rPr>
        <w:t xml:space="preserve"> / Q</w:t>
      </w:r>
      <w:r>
        <w:rPr>
          <w:rFonts w:ascii="Courier New" w:hAnsi="Courier New" w:cs="Courier New"/>
          <w:vertAlign w:val="subscript"/>
          <w:lang w:val="en-US"/>
        </w:rPr>
        <w:t>i</w:t>
      </w:r>
    </w:p>
    <w:p w14:paraId="07AC321F" w14:textId="68F38D65" w:rsidR="0088481F" w:rsidRPr="00194014" w:rsidRDefault="0088481F" w:rsidP="0088481F">
      <w:pPr>
        <w:rPr>
          <w:b/>
          <w:bCs/>
          <w:u w:val="single"/>
          <w:lang w:val="en-US"/>
        </w:rPr>
      </w:pPr>
      <w:r w:rsidRPr="00194014">
        <w:rPr>
          <w:b/>
          <w:bCs/>
          <w:u w:val="single"/>
          <w:lang w:val="en-US"/>
        </w:rPr>
        <w:t>Uptake and growth</w:t>
      </w:r>
      <w:r w:rsidR="008014BF">
        <w:rPr>
          <w:b/>
          <w:bCs/>
          <w:u w:val="single"/>
          <w:lang w:val="en-US"/>
        </w:rPr>
        <w:t xml:space="preserve"> and overflow</w:t>
      </w:r>
    </w:p>
    <w:p w14:paraId="030AEDBB" w14:textId="6B9A33FD" w:rsidR="0088481F" w:rsidRDefault="0088481F" w:rsidP="0088481F">
      <w:pPr>
        <w:rPr>
          <w:lang w:val="en-US"/>
        </w:rPr>
      </w:pPr>
      <w:r>
        <w:rPr>
          <w:lang w:val="en-US"/>
        </w:rPr>
        <w:t xml:space="preserve">For </w:t>
      </w:r>
      <w:r w:rsidRPr="002454BF">
        <w:rPr>
          <w:i/>
          <w:iCs/>
          <w:lang w:val="en-US"/>
        </w:rPr>
        <w:t>Prochlorococcus</w:t>
      </w:r>
      <w:r>
        <w:rPr>
          <w:lang w:val="en-US"/>
        </w:rPr>
        <w:t>:</w:t>
      </w:r>
    </w:p>
    <w:p w14:paraId="264496DD" w14:textId="542EA0D3"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 e</w:t>
      </w:r>
      <w:r w:rsidRPr="00AE3E41">
        <w:rPr>
          <w:rFonts w:ascii="Courier New" w:hAnsi="Courier New" w:cs="Courier New"/>
          <w:color w:val="2F5496"/>
          <w:vertAlign w:val="superscript"/>
          <w:lang w:val="en-US"/>
        </w:rPr>
        <w:t>-ω*</w:t>
      </w:r>
      <w:r w:rsidR="00937D43">
        <w:rPr>
          <w:rFonts w:ascii="Courier New" w:hAnsi="Courier New" w:cs="Courier New"/>
          <w:color w:val="2F5496"/>
          <w:vertAlign w:val="superscript"/>
          <w:lang w:val="en-US"/>
        </w:rPr>
        <w:t>ROS</w:t>
      </w:r>
    </w:p>
    <w:p w14:paraId="3959AE38" w14:textId="407D681F" w:rsidR="00937D43" w:rsidRDefault="0088481F" w:rsidP="00937D43">
      <w:pPr>
        <w:rPr>
          <w:lang w:val="en-US"/>
        </w:rPr>
      </w:pPr>
      <w:r>
        <w:rPr>
          <w:lang w:val="en-US"/>
        </w:rPr>
        <w:t>For Heterotroph:</w:t>
      </w:r>
    </w:p>
    <w:p w14:paraId="3266E3F1" w14:textId="26103592" w:rsidR="0088481F" w:rsidRDefault="0088481F" w:rsidP="0088481F">
      <w:pPr>
        <w:rPr>
          <w:rFonts w:ascii="Courier New" w:hAnsi="Courier New" w:cs="Courier New"/>
          <w:color w:val="2F5496"/>
          <w:vertAlign w:val="subscript"/>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p>
    <w:p w14:paraId="56E3E061" w14:textId="242CEAF3" w:rsidR="00937D43" w:rsidRPr="00937D43" w:rsidRDefault="00937D43" w:rsidP="00937D43">
      <w:pPr>
        <w:ind w:firstLine="720"/>
        <w:rPr>
          <w:rFonts w:ascii="Courier New" w:hAnsi="Courier New" w:cs="Courier New"/>
          <w:color w:val="2F5496"/>
          <w:lang w:val="en-US"/>
        </w:rPr>
      </w:pPr>
      <w:r>
        <w:rPr>
          <w:rFonts w:ascii="Courier New" w:hAnsi="Courier New" w:cs="Courier New"/>
          <w:color w:val="2F5496"/>
          <w:lang w:val="en-US"/>
        </w:rPr>
        <w:t xml:space="preserve"># </w:t>
      </w:r>
      <w:proofErr w:type="gramStart"/>
      <w:r>
        <w:rPr>
          <w:rFonts w:ascii="Courier New" w:hAnsi="Courier New" w:cs="Courier New"/>
          <w:color w:val="2F5496"/>
          <w:lang w:val="en-US"/>
        </w:rPr>
        <w:t>no</w:t>
      </w:r>
      <w:proofErr w:type="gramEnd"/>
      <w:r>
        <w:rPr>
          <w:rFonts w:ascii="Courier New" w:hAnsi="Courier New" w:cs="Courier New"/>
          <w:color w:val="2F5496"/>
          <w:lang w:val="en-US"/>
        </w:rPr>
        <w:t xml:space="preserve"> toxin (</w:t>
      </w:r>
      <w:r w:rsidRPr="00AE3E41">
        <w:rPr>
          <w:rFonts w:ascii="Courier New" w:hAnsi="Courier New" w:cs="Courier New"/>
          <w:color w:val="2F5496"/>
          <w:lang w:val="en-US"/>
        </w:rPr>
        <w:t>e</w:t>
      </w:r>
      <w:r w:rsidRPr="00AE3E41">
        <w:rPr>
          <w:rFonts w:ascii="Courier New" w:hAnsi="Courier New" w:cs="Courier New"/>
          <w:color w:val="2F5496"/>
          <w:vertAlign w:val="superscript"/>
          <w:lang w:val="en-US"/>
        </w:rPr>
        <w:t>-ω*</w:t>
      </w:r>
      <w:r>
        <w:rPr>
          <w:rFonts w:ascii="Courier New" w:hAnsi="Courier New" w:cs="Courier New"/>
          <w:color w:val="2F5496"/>
          <w:vertAlign w:val="superscript"/>
          <w:lang w:val="en-US"/>
        </w:rPr>
        <w:t>ROS</w:t>
      </w:r>
      <w:r>
        <w:rPr>
          <w:rFonts w:ascii="Courier New" w:hAnsi="Courier New" w:cs="Courier New"/>
          <w:color w:val="2F5496"/>
          <w:lang w:val="en-US"/>
        </w:rPr>
        <w:t>) produced by H</w:t>
      </w:r>
    </w:p>
    <w:p w14:paraId="4C7FDC7F" w14:textId="1CC135C6"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proofErr w:type="spellEnd"/>
      <w:proofErr w:type="gramEnd"/>
      <w:r w:rsidRPr="00AE3E41">
        <w:rPr>
          <w:rFonts w:ascii="Courier New" w:hAnsi="Courier New" w:cs="Courier New"/>
          <w:color w:val="2F5496"/>
          <w:lang w:val="en-US"/>
        </w:rPr>
        <w:t xml:space="preserve"> = Min(</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w:t>
      </w:r>
    </w:p>
    <w:p w14:paraId="4B6DB411" w14:textId="27B43D2B" w:rsidR="0088481F" w:rsidRDefault="0088481F" w:rsidP="0088481F">
      <w:pPr>
        <w:rPr>
          <w:rFonts w:ascii="Courier New" w:hAnsi="Courier New" w:cs="Courier New"/>
          <w:color w:val="2F5496"/>
          <w:lang w:val="en-US"/>
        </w:rPr>
      </w:pPr>
      <w:r w:rsidRPr="00AE3E41">
        <w:rPr>
          <w:rFonts w:ascii="Courier New" w:hAnsi="Courier New" w:cs="Courier New"/>
          <w:color w:val="2F5496"/>
          <w:lang w:val="en-US"/>
        </w:rPr>
        <w:t xml:space="preserve">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i,IC</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w:t>
      </w:r>
    </w:p>
    <w:p w14:paraId="489B579D" w14:textId="0869B03C" w:rsidR="006A3015" w:rsidRPr="00AE3E41" w:rsidRDefault="006A3015" w:rsidP="0088481F">
      <w:pPr>
        <w:rPr>
          <w:rFonts w:ascii="Courier New" w:hAnsi="Courier New" w:cs="Courier New"/>
          <w:color w:val="2F5496"/>
          <w:lang w:val="en-US"/>
        </w:rPr>
      </w:pPr>
      <w:proofErr w:type="spellStart"/>
      <w:proofErr w:type="gramStart"/>
      <w:r w:rsidRPr="006A3015">
        <w:rPr>
          <w:rFonts w:ascii="Courier New" w:hAnsi="Courier New" w:cs="Courier New"/>
          <w:color w:val="2F5496"/>
          <w:lang w:val="en-US"/>
        </w:rPr>
        <w:t>IOuptakeRate</w:t>
      </w:r>
      <w:r>
        <w:rPr>
          <w:rFonts w:ascii="Courier New" w:hAnsi="Courier New" w:cs="Courier New"/>
          <w:color w:val="2F5496"/>
          <w:vertAlign w:val="subscript"/>
          <w:lang w:val="en-US"/>
        </w:rPr>
        <w:t>i,j</w:t>
      </w:r>
      <w:proofErr w:type="spellEnd"/>
      <w:proofErr w:type="gram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w:t>
      </w:r>
      <w:r>
        <w:rPr>
          <w:rFonts w:ascii="Courier New" w:hAnsi="Courier New" w:cs="Courier New"/>
          <w:color w:val="2F5496"/>
          <w:lang w:val="en-US"/>
        </w:rPr>
        <w:t>e</w:t>
      </w:r>
      <w:r>
        <w:rPr>
          <w:rFonts w:ascii="Courier New" w:hAnsi="Courier New" w:cs="Courier New"/>
          <w:color w:val="2F5496"/>
          <w:vertAlign w:val="subscript"/>
          <w:lang w:val="en-US"/>
        </w:rPr>
        <w:t>i,Oj</w:t>
      </w:r>
      <w:proofErr w:type="spellEnd"/>
      <w:r w:rsidRPr="006A3015">
        <w:rPr>
          <w:rFonts w:ascii="Courier New" w:hAnsi="Courier New" w:cs="Courier New"/>
          <w:color w:val="2F5496"/>
          <w:lang w:val="en-US"/>
        </w:rPr>
        <w:t>)</w:t>
      </w:r>
    </w:p>
    <w:p w14:paraId="4AA1C37F" w14:textId="368C736E" w:rsidR="0088481F" w:rsidRPr="0088481F" w:rsidRDefault="0088481F" w:rsidP="0088481F">
      <w:pPr>
        <w:rPr>
          <w:rFonts w:ascii="Courier New" w:hAnsi="Courier New" w:cs="Courier New"/>
          <w:lang w:val="en-US"/>
        </w:rPr>
      </w:pPr>
      <w:proofErr w:type="spellStart"/>
      <w:proofErr w:type="gramStart"/>
      <w:r w:rsidRPr="00AE3E41">
        <w:rPr>
          <w:rFonts w:ascii="Courier New" w:hAnsi="Courier New" w:cs="Courier New"/>
          <w:color w:val="BE5318"/>
          <w:lang w:val="en-US"/>
        </w:rPr>
        <w:t>overflow</w:t>
      </w:r>
      <w:r w:rsidRPr="00AE3E41">
        <w:rPr>
          <w:rFonts w:ascii="Courier New" w:hAnsi="Courier New" w:cs="Courier New"/>
          <w:color w:val="BE5318"/>
          <w:vertAlign w:val="subscript"/>
          <w:lang w:val="en-US"/>
        </w:rPr>
        <w:t>i,N</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i,N</w:t>
      </w:r>
      <w:proofErr w:type="spellEnd"/>
      <w:r w:rsidRPr="00AE3E41">
        <w:rPr>
          <w:rFonts w:ascii="Courier New" w:hAnsi="Courier New" w:cs="Courier New"/>
          <w:color w:val="2F5496"/>
          <w:lang w:val="en-US"/>
        </w:rPr>
        <w:t xml:space="preserve"> </w:t>
      </w:r>
    </w:p>
    <w:p w14:paraId="45252115" w14:textId="1DD8F8B4" w:rsidR="0088481F" w:rsidRDefault="0088481F" w:rsidP="0088481F">
      <w:pPr>
        <w:rPr>
          <w:rFonts w:ascii="Courier New" w:hAnsi="Courier New" w:cs="Courier New"/>
          <w:color w:val="2F5496"/>
          <w:lang w:val="en-US"/>
        </w:rPr>
      </w:pPr>
      <w:proofErr w:type="spellStart"/>
      <w:proofErr w:type="gramStart"/>
      <w:r w:rsidRPr="006A3015">
        <w:rPr>
          <w:rFonts w:ascii="Courier New" w:hAnsi="Courier New" w:cs="Courier New"/>
          <w:color w:val="BE5318"/>
          <w:lang w:val="en-US"/>
        </w:rPr>
        <w:t>overflow</w:t>
      </w:r>
      <w:r w:rsidRPr="006A3015">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,C</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i,C</w:t>
      </w:r>
      <w:proofErr w:type="spellEnd"/>
      <w:r w:rsidRPr="00AE3E41">
        <w:rPr>
          <w:rFonts w:ascii="Courier New" w:hAnsi="Courier New" w:cs="Courier New"/>
          <w:color w:val="2F5496"/>
          <w:lang w:val="en-US"/>
        </w:rPr>
        <w:t xml:space="preserve">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w:t>
      </w:r>
    </w:p>
    <w:p w14:paraId="57DBDDB4" w14:textId="0F5E0880"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i/>
          <w:iCs/>
          <w:sz w:val="18"/>
          <w:szCs w:val="18"/>
          <w:lang w:val="en-US"/>
        </w:rPr>
        <w:t>Prochlorococcus</w:t>
      </w:r>
      <w:r>
        <w:rPr>
          <w:rFonts w:ascii="Courier New" w:hAnsi="Courier New" w:cs="Courier New"/>
          <w:sz w:val="18"/>
          <w:szCs w:val="18"/>
          <w:lang w:val="en-US"/>
        </w:rPr>
        <w:t xml:space="preserve"> – organic overflow, </w:t>
      </w:r>
    </w:p>
    <w:p w14:paraId="3E7C3F40" w14:textId="1FFD6A18"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i,Ij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p>
    <w:p w14:paraId="27C9E670" w14:textId="471C9A70"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i,Oj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BD1287C" w14:textId="41D5DCB5"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sz w:val="18"/>
          <w:szCs w:val="18"/>
          <w:lang w:val="en-US"/>
        </w:rPr>
        <w:t>heterotroph</w:t>
      </w:r>
      <w:r>
        <w:rPr>
          <w:rFonts w:ascii="Courier New" w:hAnsi="Courier New" w:cs="Courier New"/>
          <w:i/>
          <w:iCs/>
          <w:sz w:val="18"/>
          <w:szCs w:val="18"/>
          <w:lang w:val="en-US"/>
        </w:rPr>
        <w:t xml:space="preserve"> </w:t>
      </w:r>
      <w:r>
        <w:rPr>
          <w:rFonts w:ascii="Courier New" w:hAnsi="Courier New" w:cs="Courier New"/>
          <w:sz w:val="18"/>
          <w:szCs w:val="18"/>
          <w:lang w:val="en-US"/>
        </w:rPr>
        <w:t xml:space="preserve">– inorganic overflow, </w:t>
      </w:r>
    </w:p>
    <w:p w14:paraId="4D10814E" w14:textId="2F5D93DA"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i,Ij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p>
    <w:p w14:paraId="179D9CA3" w14:textId="3F265A4B" w:rsidR="006A3015" w:rsidRPr="00A15342" w:rsidRDefault="006A3015" w:rsidP="00A15342">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i,Oj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888A6DD" w14:textId="5425C264" w:rsidR="0088481F" w:rsidRPr="00194014" w:rsidRDefault="00194014" w:rsidP="00194014">
      <w:pPr>
        <w:rPr>
          <w:b/>
          <w:bCs/>
          <w:u w:val="single"/>
          <w:lang w:val="en-US"/>
        </w:rPr>
      </w:pPr>
      <w:r w:rsidRPr="00194014">
        <w:rPr>
          <w:b/>
          <w:bCs/>
          <w:u w:val="single"/>
          <w:lang w:val="en-US"/>
        </w:rPr>
        <w:t>Death and exudation</w:t>
      </w:r>
    </w:p>
    <w:p w14:paraId="7116AF0C" w14:textId="6A3E2692" w:rsidR="0088481F" w:rsidRDefault="0088481F" w:rsidP="00194014">
      <w:pPr>
        <w:rPr>
          <w:rFonts w:ascii="Courier New" w:hAnsi="Courier New" w:cs="Courier New"/>
          <w:color w:val="F1A069"/>
          <w:vertAlign w:val="subscript"/>
          <w:lang w:val="en-US"/>
        </w:rPr>
      </w:pP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AE3E41">
        <w:rPr>
          <w:rFonts w:ascii="Courier New" w:hAnsi="Courier New" w:cs="Courier New"/>
          <w:color w:val="F1A069"/>
          <w:lang w:val="en-US"/>
        </w:rPr>
        <w:t xml:space="preserve"> = M</w:t>
      </w:r>
      <w:r w:rsidR="00194014" w:rsidRPr="00AE3E41">
        <w:rPr>
          <w:rFonts w:ascii="Courier New" w:hAnsi="Courier New" w:cs="Courier New"/>
          <w:color w:val="F1A069"/>
          <w:vertAlign w:val="subscript"/>
          <w:lang w:val="en-US"/>
        </w:rPr>
        <w:t>i</w:t>
      </w:r>
      <w:r w:rsidRPr="00AE3E41">
        <w:rPr>
          <w:rFonts w:ascii="Courier New" w:hAnsi="Courier New" w:cs="Courier New"/>
          <w:color w:val="F1A069"/>
          <w:lang w:val="en-US"/>
        </w:rPr>
        <w:t xml:space="preserve"> * B</w:t>
      </w:r>
      <w:r w:rsidR="00194014" w:rsidRPr="00AE3E41">
        <w:rPr>
          <w:rFonts w:ascii="Courier New" w:hAnsi="Courier New" w:cs="Courier New"/>
          <w:color w:val="F1A069"/>
          <w:vertAlign w:val="subscript"/>
          <w:lang w:val="en-US"/>
        </w:rPr>
        <w:t>i</w:t>
      </w:r>
    </w:p>
    <w:p w14:paraId="6D5A9504" w14:textId="3AFADF77" w:rsidR="00937D43" w:rsidRPr="00937D43" w:rsidRDefault="00937D43" w:rsidP="00194014">
      <w:pPr>
        <w:rPr>
          <w:rFonts w:ascii="Courier New" w:hAnsi="Courier New" w:cs="Courier New"/>
          <w:color w:val="F1A069"/>
          <w:lang w:val="en-US"/>
        </w:rPr>
      </w:pPr>
      <w:r>
        <w:rPr>
          <w:rFonts w:ascii="Courier New" w:hAnsi="Courier New" w:cs="Courier New"/>
          <w:color w:val="F1A069"/>
          <w:vertAlign w:val="subscript"/>
          <w:lang w:val="en-US"/>
        </w:rPr>
        <w:tab/>
      </w:r>
      <w:r>
        <w:rPr>
          <w:rFonts w:ascii="Courier New" w:hAnsi="Courier New" w:cs="Courier New"/>
          <w:color w:val="F1A069"/>
          <w:lang w:val="en-US"/>
        </w:rPr>
        <w:t xml:space="preserve"># </w:t>
      </w:r>
      <w:proofErr w:type="gramStart"/>
      <w:r>
        <w:rPr>
          <w:rFonts w:ascii="Courier New" w:hAnsi="Courier New" w:cs="Courier New"/>
          <w:color w:val="F1A069"/>
          <w:lang w:val="en-US"/>
        </w:rPr>
        <w:t>note</w:t>
      </w:r>
      <w:proofErr w:type="gramEnd"/>
      <w:r>
        <w:rPr>
          <w:rFonts w:ascii="Courier New" w:hAnsi="Courier New" w:cs="Courier New"/>
          <w:color w:val="F1A069"/>
          <w:lang w:val="en-US"/>
        </w:rPr>
        <w:t>: simple exponential mortality</w:t>
      </w:r>
    </w:p>
    <w:p w14:paraId="3AF85E11" w14:textId="3D3CDB2D" w:rsidR="0088481F" w:rsidRPr="00AE3E41" w:rsidRDefault="0088481F" w:rsidP="0088481F">
      <w:pPr>
        <w:rPr>
          <w:rFonts w:ascii="Courier New" w:hAnsi="Courier New" w:cs="Courier New"/>
          <w:color w:val="7E3924"/>
          <w:vertAlign w:val="subscript"/>
          <w:lang w:val="en-US"/>
        </w:rPr>
      </w:pPr>
      <w:proofErr w:type="spellStart"/>
      <w:proofErr w:type="gramStart"/>
      <w:r w:rsidRPr="00AE3E41">
        <w:rPr>
          <w:rFonts w:ascii="Courier New" w:hAnsi="Courier New" w:cs="Courier New"/>
          <w:color w:val="7E3924"/>
          <w:lang w:val="en-US"/>
        </w:rPr>
        <w:t>exudation</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i,j</w:t>
      </w:r>
      <w:proofErr w:type="spellEnd"/>
      <w:proofErr w:type="gramEnd"/>
      <w:r w:rsidRPr="00AE3E41">
        <w:rPr>
          <w:rFonts w:ascii="Courier New" w:hAnsi="Courier New" w:cs="Courier New"/>
          <w:color w:val="7E3924"/>
          <w:lang w:val="en-US"/>
        </w:rPr>
        <w:t xml:space="preserve"> = </w:t>
      </w:r>
      <w:proofErr w:type="spellStart"/>
      <w:r w:rsidRPr="00AE3E41">
        <w:rPr>
          <w:rFonts w:ascii="Courier New" w:hAnsi="Courier New" w:cs="Courier New"/>
          <w:color w:val="7E3924"/>
          <w:lang w:val="en-US"/>
        </w:rPr>
        <w:t>E</w:t>
      </w:r>
      <w:r w:rsidR="00194014" w:rsidRPr="00AE3E41">
        <w:rPr>
          <w:rFonts w:ascii="Courier New" w:hAnsi="Courier New" w:cs="Courier New"/>
          <w:color w:val="7E3924"/>
          <w:vertAlign w:val="subscript"/>
          <w:lang w:val="en-US"/>
        </w:rPr>
        <w:t>i,j</w:t>
      </w:r>
      <w:proofErr w:type="spellEnd"/>
      <w:r w:rsidRPr="00AE3E41">
        <w:rPr>
          <w:rFonts w:ascii="Courier New" w:hAnsi="Courier New" w:cs="Courier New"/>
          <w:color w:val="7E3924"/>
          <w:lang w:val="en-US"/>
        </w:rPr>
        <w:t xml:space="preserve"> * B</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w:t>
      </w:r>
    </w:p>
    <w:p w14:paraId="2D739392" w14:textId="5D62BDD7" w:rsidR="0088481F" w:rsidRPr="0088481F" w:rsidRDefault="00194014" w:rsidP="0088481F">
      <w:pPr>
        <w:rPr>
          <w:rFonts w:ascii="Courier New" w:hAnsi="Courier New" w:cs="Courier New"/>
          <w:lang w:val="en-US"/>
        </w:rPr>
      </w:pPr>
      <w:r w:rsidRPr="00194014">
        <w:rPr>
          <w:b/>
          <w:bCs/>
          <w:u w:val="single"/>
          <w:lang w:val="en-US"/>
        </w:rPr>
        <w:t>Detoxification</w:t>
      </w:r>
    </w:p>
    <w:p w14:paraId="2D490960" w14:textId="78E7F591"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 xml:space="preserve">ε </w:t>
      </w:r>
      <w:r w:rsidRPr="00E34093">
        <w:rPr>
          <w:rFonts w:ascii="Courier New" w:hAnsi="Courier New" w:cs="Courier New"/>
          <w:color w:val="9966FF"/>
          <w:lang w:val="en-US"/>
        </w:rPr>
        <w:t>* B</w:t>
      </w:r>
      <w:r w:rsidRPr="00E34093">
        <w:rPr>
          <w:rFonts w:ascii="Courier New" w:hAnsi="Courier New" w:cs="Courier New"/>
          <w:color w:val="9966FF"/>
          <w:vertAlign w:val="subscript"/>
          <w:lang w:val="en-US"/>
        </w:rPr>
        <w:t>p</w:t>
      </w:r>
    </w:p>
    <w:p w14:paraId="65F97ABE" w14:textId="165764B3"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VTmax</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T / (T + </w:t>
      </w:r>
      <w:proofErr w:type="spellStart"/>
      <w:r w:rsidRPr="00E34093">
        <w:rPr>
          <w:rFonts w:ascii="Courier New" w:hAnsi="Courier New" w:cs="Courier New"/>
          <w:color w:val="9966FF"/>
          <w:lang w:val="en-US"/>
        </w:rPr>
        <w:t>KT</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B</w:t>
      </w:r>
      <w:r w:rsidRPr="00E34093">
        <w:rPr>
          <w:rFonts w:ascii="Courier New" w:hAnsi="Courier New" w:cs="Courier New"/>
          <w:color w:val="9966FF"/>
          <w:vertAlign w:val="subscript"/>
          <w:lang w:val="en-US"/>
        </w:rPr>
        <w:t>h</w:t>
      </w:r>
      <w:proofErr w:type="spellEnd"/>
    </w:p>
    <w:p w14:paraId="2EE6C72E" w14:textId="1DCDDC7A" w:rsidR="0088481F" w:rsidRPr="00194014" w:rsidRDefault="00194014" w:rsidP="0088481F">
      <w:pPr>
        <w:rPr>
          <w:b/>
          <w:bCs/>
          <w:u w:val="single"/>
          <w:lang w:val="en-US"/>
        </w:rPr>
      </w:pPr>
      <w:r w:rsidRPr="00194014">
        <w:rPr>
          <w:b/>
          <w:bCs/>
          <w:u w:val="single"/>
          <w:lang w:val="en-US"/>
        </w:rPr>
        <w:t>Biomass differential equation</w:t>
      </w:r>
    </w:p>
    <w:p w14:paraId="667408B9" w14:textId="71107FAD" w:rsidR="0088481F" w:rsidRDefault="0088481F" w:rsidP="0088481F">
      <w:pPr>
        <w:rPr>
          <w:rFonts w:ascii="Courier New" w:hAnsi="Courier New" w:cs="Courier New"/>
          <w:vertAlign w:val="subscript"/>
          <w:lang w:val="en-US"/>
        </w:rPr>
      </w:pPr>
      <w:proofErr w:type="spellStart"/>
      <w:r w:rsidRPr="0088481F">
        <w:rPr>
          <w:rFonts w:ascii="Courier New" w:hAnsi="Courier New" w:cs="Courier New"/>
          <w:lang w:val="en-US"/>
        </w:rPr>
        <w:t>dB</w:t>
      </w:r>
      <w:r w:rsidR="00194014">
        <w:rPr>
          <w:rFonts w:ascii="Courier New" w:hAnsi="Courier New" w:cs="Courier New"/>
          <w:vertAlign w:val="subscript"/>
          <w:lang w:val="en-US"/>
        </w:rPr>
        <w:t>i</w:t>
      </w:r>
      <w:proofErr w:type="spellEnd"/>
      <w:r w:rsidR="00194014">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N</w:t>
      </w:r>
      <w:r w:rsidR="00194014" w:rsidRPr="00AE3E41">
        <w:rPr>
          <w:rFonts w:ascii="Courier New" w:hAnsi="Courier New" w:cs="Courier New"/>
          <w:color w:val="2F5496"/>
          <w:vertAlign w:val="subscript"/>
          <w:lang w:val="en-US"/>
        </w:rPr>
        <w:t>,i</w:t>
      </w:r>
      <w:proofErr w:type="spellEnd"/>
      <w:proofErr w:type="gramEnd"/>
      <w:r w:rsidRPr="00AE3E41">
        <w:rPr>
          <w:rFonts w:ascii="Courier New" w:hAnsi="Courier New" w:cs="Courier New"/>
          <w:color w:val="2F5496"/>
          <w:lang w:val="en-US"/>
        </w:rPr>
        <w:t xml:space="preserve"> </w:t>
      </w:r>
      <w:r w:rsidR="00194014">
        <w:rPr>
          <w:rFonts w:ascii="Courier New" w:hAnsi="Courier New" w:cs="Courier New"/>
          <w:lang w:val="en-US"/>
        </w:rPr>
        <w:t>–</w:t>
      </w:r>
      <w:r w:rsidRPr="0088481F">
        <w:rPr>
          <w:rFonts w:ascii="Courier New" w:hAnsi="Courier New" w:cs="Courier New"/>
          <w:lang w:val="en-US"/>
        </w:rPr>
        <w:t xml:space="preserve"> </w:t>
      </w: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O</w:t>
      </w:r>
      <w:r w:rsidR="00194014">
        <w:rPr>
          <w:rFonts w:ascii="Courier New" w:hAnsi="Courier New" w:cs="Courier New"/>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I</w:t>
      </w:r>
      <w:r w:rsidR="00194014">
        <w:rPr>
          <w:rFonts w:ascii="Courier New" w:hAnsi="Courier New" w:cs="Courier New"/>
          <w:vertAlign w:val="subscript"/>
          <w:lang w:val="en-US"/>
        </w:rPr>
        <w:t>,i</w:t>
      </w:r>
      <w:proofErr w:type="spellEnd"/>
    </w:p>
    <w:p w14:paraId="20FEF694" w14:textId="776C6DC2" w:rsidR="00937D43" w:rsidRPr="00937D43" w:rsidRDefault="00937D43" w:rsidP="0088481F">
      <w:pPr>
        <w:rPr>
          <w:rFonts w:ascii="Courier New" w:hAnsi="Courier New" w:cs="Courier New"/>
          <w:lang w:val="en-US"/>
        </w:rPr>
      </w:pPr>
      <w:r w:rsidRPr="00937D43">
        <w:rPr>
          <w:rFonts w:ascii="Courier New" w:hAnsi="Courier New" w:cs="Courier New"/>
          <w:lang w:val="en-US"/>
        </w:rPr>
        <w:t xml:space="preserve"># </w:t>
      </w:r>
      <w:proofErr w:type="gramStart"/>
      <w:r w:rsidRPr="00937D43">
        <w:rPr>
          <w:rFonts w:ascii="Courier New" w:hAnsi="Courier New" w:cs="Courier New"/>
          <w:lang w:val="en-US"/>
        </w:rPr>
        <w:t>biomass</w:t>
      </w:r>
      <w:proofErr w:type="gramEnd"/>
      <w:r w:rsidRPr="00937D43">
        <w:rPr>
          <w:rFonts w:ascii="Courier New" w:hAnsi="Courier New" w:cs="Courier New"/>
          <w:lang w:val="en-US"/>
        </w:rPr>
        <w:t xml:space="preserve"> </w:t>
      </w:r>
      <w:r>
        <w:rPr>
          <w:rFonts w:ascii="Courier New" w:hAnsi="Courier New" w:cs="Courier New"/>
          <w:lang w:val="en-US"/>
        </w:rPr>
        <w:t xml:space="preserve">in </w:t>
      </w:r>
      <w:proofErr w:type="spellStart"/>
      <w:r>
        <w:rPr>
          <w:rFonts w:ascii="Courier New" w:hAnsi="Courier New" w:cs="Courier New"/>
          <w:lang w:val="en-US"/>
        </w:rPr>
        <w:t>umol</w:t>
      </w:r>
      <w:proofErr w:type="spellEnd"/>
      <w:r>
        <w:rPr>
          <w:rFonts w:ascii="Courier New" w:hAnsi="Courier New" w:cs="Courier New"/>
          <w:lang w:val="en-US"/>
        </w:rPr>
        <w:t xml:space="preserve"> N/L (C biomass implicit using the stoichiometric ratio R</w:t>
      </w:r>
      <w:r>
        <w:rPr>
          <w:rFonts w:ascii="Courier New" w:hAnsi="Courier New" w:cs="Courier New"/>
          <w:vertAlign w:val="subscript"/>
          <w:lang w:val="en-US"/>
        </w:rPr>
        <w:t>i</w:t>
      </w:r>
      <w:r>
        <w:rPr>
          <w:rFonts w:ascii="Courier New" w:hAnsi="Courier New" w:cs="Courier New"/>
          <w:lang w:val="en-US"/>
        </w:rPr>
        <w:t>)</w:t>
      </w:r>
    </w:p>
    <w:p w14:paraId="081007E6" w14:textId="1D5F5600" w:rsidR="00194014" w:rsidRPr="00194014" w:rsidRDefault="00194014" w:rsidP="0088481F">
      <w:pPr>
        <w:rPr>
          <w:b/>
          <w:bCs/>
          <w:u w:val="single"/>
          <w:lang w:val="en-US"/>
        </w:rPr>
      </w:pPr>
      <w:r w:rsidRPr="00194014">
        <w:rPr>
          <w:b/>
          <w:bCs/>
          <w:u w:val="single"/>
          <w:lang w:val="en-US"/>
        </w:rPr>
        <w:lastRenderedPageBreak/>
        <w:t>Nutrients</w:t>
      </w:r>
      <w:r w:rsidR="00937D43">
        <w:rPr>
          <w:b/>
          <w:bCs/>
          <w:u w:val="single"/>
          <w:lang w:val="en-US"/>
        </w:rPr>
        <w:t xml:space="preserve"> in media</w:t>
      </w:r>
    </w:p>
    <w:p w14:paraId="35189DEF"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dDON</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ON,p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ON,h</w:t>
      </w:r>
      <w:proofErr w:type="spellEnd"/>
      <w:r w:rsidR="00194014" w:rsidRPr="00AE3E41">
        <w:rPr>
          <w:rFonts w:ascii="Courier New" w:hAnsi="Courier New" w:cs="Courier New"/>
          <w:color w:val="2F5496"/>
          <w:lang w:val="en-US"/>
        </w:rPr>
        <w:t xml:space="preserve"> </w:t>
      </w:r>
    </w:p>
    <w:p w14:paraId="4560124E" w14:textId="37B3D640" w:rsidR="00194014" w:rsidRPr="0088481F" w:rsidRDefault="00A15342" w:rsidP="00194014">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N,p</w:t>
      </w:r>
      <w:proofErr w:type="spellEnd"/>
      <w:proofErr w:type="gramEnd"/>
      <w:r w:rsidR="00194014" w:rsidRPr="0088481F">
        <w:rPr>
          <w:rFonts w:ascii="Courier New" w:hAnsi="Courier New" w:cs="Courier New"/>
          <w:lang w:val="en-US"/>
        </w:rPr>
        <w:t xml:space="preserve">  </w:t>
      </w:r>
      <w:r w:rsidR="006A3015" w:rsidRPr="0088481F">
        <w:rPr>
          <w:rFonts w:ascii="Courier New" w:hAnsi="Courier New" w:cs="Courier New"/>
          <w:lang w:val="en-US"/>
        </w:rPr>
        <w:t xml:space="preserve">+ </w:t>
      </w:r>
      <w:proofErr w:type="spellStart"/>
      <w:r w:rsidR="006A3015"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6A3015"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h</w:t>
      </w:r>
      <w:proofErr w:type="spellEnd"/>
    </w:p>
    <w:p w14:paraId="021FE973" w14:textId="77777777" w:rsidR="002C58DA" w:rsidRDefault="00194014" w:rsidP="00194014">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w:t>
      </w:r>
    </w:p>
    <w:p w14:paraId="162998C9" w14:textId="756A7160" w:rsidR="0088481F" w:rsidRDefault="002C58DA" w:rsidP="00194014">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88481F">
        <w:rPr>
          <w:rFonts w:ascii="Courier New" w:hAnsi="Courier New" w:cs="Courier New"/>
          <w:lang w:val="en-US"/>
        </w:rPr>
        <w:t xml:space="preserve"> +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w:t>
      </w:r>
    </w:p>
    <w:p w14:paraId="0F8C745A" w14:textId="77777777" w:rsidR="002C58DA" w:rsidRPr="0088481F" w:rsidRDefault="002C58DA" w:rsidP="00194014">
      <w:pPr>
        <w:rPr>
          <w:rFonts w:ascii="Courier New" w:hAnsi="Courier New" w:cs="Courier New"/>
          <w:lang w:val="en-US"/>
        </w:rPr>
      </w:pPr>
    </w:p>
    <w:p w14:paraId="739B669A"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dDOC</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h</w:t>
      </w:r>
      <w:proofErr w:type="spellEnd"/>
      <w:r w:rsidR="00194014" w:rsidRPr="00AE3E41">
        <w:rPr>
          <w:rFonts w:ascii="Courier New" w:hAnsi="Courier New" w:cs="Courier New"/>
          <w:color w:val="2F5496"/>
          <w:lang w:val="en-US"/>
        </w:rPr>
        <w:t xml:space="preserve"> </w:t>
      </w:r>
    </w:p>
    <w:p w14:paraId="34745522" w14:textId="79A5C6E4" w:rsidR="00194014" w:rsidRPr="0088481F" w:rsidRDefault="00A15342" w:rsidP="00A15342">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C</w:t>
      </w:r>
      <w:r w:rsidR="002C58DA" w:rsidRPr="00AE3E41">
        <w:rPr>
          <w:rFonts w:ascii="Courier New" w:hAnsi="Courier New" w:cs="Courier New"/>
          <w:color w:val="BE5318"/>
          <w:vertAlign w:val="subscript"/>
          <w:lang w:val="en-US"/>
        </w:rPr>
        <w:t>,</w:t>
      </w:r>
      <w:r w:rsidR="00194014" w:rsidRPr="00AE3E41">
        <w:rPr>
          <w:rFonts w:ascii="Courier New" w:hAnsi="Courier New" w:cs="Courier New"/>
          <w:color w:val="BE5318"/>
          <w:vertAlign w:val="subscript"/>
          <w:lang w:val="en-US"/>
        </w:rPr>
        <w:t>p</w:t>
      </w:r>
      <w:proofErr w:type="spellEnd"/>
      <w:proofErr w:type="gramEnd"/>
      <w:r w:rsidR="00194014"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Pr="00AE3E41">
        <w:rPr>
          <w:rFonts w:ascii="Courier New" w:hAnsi="Courier New" w:cs="Courier New"/>
          <w:color w:val="BE5318"/>
          <w:vertAlign w:val="subscript"/>
          <w:lang w:val="en-US"/>
        </w:rPr>
        <w:t>C,</w:t>
      </w:r>
      <w:r>
        <w:rPr>
          <w:rFonts w:ascii="Courier New" w:hAnsi="Courier New" w:cs="Courier New"/>
          <w:color w:val="BE5318"/>
          <w:vertAlign w:val="subscript"/>
          <w:lang w:val="en-US"/>
        </w:rPr>
        <w:t>h</w:t>
      </w:r>
      <w:proofErr w:type="spellEnd"/>
      <w:r w:rsidRPr="00AE3E41">
        <w:rPr>
          <w:rFonts w:ascii="Courier New" w:hAnsi="Courier New" w:cs="Courier New"/>
          <w:color w:val="BE5318"/>
          <w:lang w:val="en-US"/>
        </w:rPr>
        <w:t xml:space="preserve"> </w:t>
      </w:r>
    </w:p>
    <w:p w14:paraId="0555561B" w14:textId="77777777" w:rsidR="002C58DA" w:rsidRDefault="002C58DA" w:rsidP="00937D43">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w:t>
      </w:r>
    </w:p>
    <w:p w14:paraId="54D7211F" w14:textId="233B157A" w:rsidR="0088481F" w:rsidRPr="0088481F" w:rsidRDefault="002C58DA" w:rsidP="002C58DA">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AE3E41">
        <w:rPr>
          <w:rFonts w:ascii="Courier New" w:hAnsi="Courier New" w:cs="Courier New"/>
          <w:color w:val="7E3924"/>
          <w:lang w:val="en-US"/>
        </w:rPr>
        <w:t xml:space="preserve"> *</w:t>
      </w:r>
      <w:r w:rsidRPr="00AE3E41">
        <w:rPr>
          <w:rFonts w:ascii="Courier New" w:hAnsi="Courier New" w:cs="Courier New"/>
          <w:color w:val="7E3924"/>
          <w:lang w:val="en-US"/>
        </w:rPr>
        <w:t xml:space="preserve"> </w:t>
      </w:r>
      <w:r w:rsidR="0088481F" w:rsidRPr="00AE3E41">
        <w:rPr>
          <w:rFonts w:ascii="Courier New" w:hAnsi="Courier New" w:cs="Courier New"/>
          <w:color w:val="7E3924"/>
          <w:lang w:val="en-US"/>
        </w:rPr>
        <w:t>R</w:t>
      </w:r>
      <w:r w:rsidR="0088481F" w:rsidRPr="00AE3E41">
        <w:rPr>
          <w:rFonts w:ascii="Courier New" w:hAnsi="Courier New" w:cs="Courier New"/>
          <w:color w:val="7E3924"/>
          <w:vertAlign w:val="subscript"/>
          <w:lang w:val="en-US"/>
        </w:rPr>
        <w:t>p</w:t>
      </w:r>
      <w:r w:rsidR="0088481F" w:rsidRPr="00AE3E41">
        <w:rPr>
          <w:rFonts w:ascii="Courier New" w:hAnsi="Courier New" w:cs="Courier New"/>
          <w:color w:val="7E3924"/>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 R</w:t>
      </w:r>
      <w:r w:rsidR="0088481F" w:rsidRPr="00AE3E41">
        <w:rPr>
          <w:rFonts w:ascii="Courier New" w:hAnsi="Courier New" w:cs="Courier New"/>
          <w:color w:val="7E3924"/>
          <w:vertAlign w:val="subscript"/>
          <w:lang w:val="en-US"/>
        </w:rPr>
        <w:t>h</w:t>
      </w:r>
      <w:r w:rsidR="0088481F" w:rsidRPr="00AE3E41">
        <w:rPr>
          <w:rFonts w:ascii="Courier New" w:hAnsi="Courier New" w:cs="Courier New"/>
          <w:color w:val="7E3924"/>
          <w:lang w:val="en-US"/>
        </w:rPr>
        <w:t xml:space="preserve"> </w:t>
      </w:r>
    </w:p>
    <w:p w14:paraId="4A70E458" w14:textId="77777777" w:rsidR="002C58DA" w:rsidRDefault="002C58DA" w:rsidP="0088481F">
      <w:pPr>
        <w:rPr>
          <w:rFonts w:ascii="Courier New" w:hAnsi="Courier New" w:cs="Courier New"/>
          <w:lang w:val="en-US"/>
        </w:rPr>
      </w:pPr>
    </w:p>
    <w:p w14:paraId="7975667A" w14:textId="77777777" w:rsidR="00937D43" w:rsidRDefault="00937D43" w:rsidP="00937D43">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recalcitrant</w:t>
      </w:r>
      <w:proofErr w:type="gramEnd"/>
      <w:r>
        <w:rPr>
          <w:rFonts w:ascii="Courier New" w:hAnsi="Courier New" w:cs="Courier New"/>
          <w:lang w:val="en-US"/>
        </w:rPr>
        <w:t xml:space="preserve"> </w:t>
      </w:r>
    </w:p>
    <w:p w14:paraId="38E4544F" w14:textId="77777777"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dRDON</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p>
    <w:p w14:paraId="2A832029" w14:textId="72EE32F6"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w:t>
      </w:r>
      <w:r>
        <w:rPr>
          <w:rFonts w:ascii="Courier New" w:hAnsi="Courier New" w:cs="Courier New"/>
          <w:lang w:val="en-US"/>
        </w:rPr>
        <w:t>C</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h</w:t>
      </w:r>
    </w:p>
    <w:p w14:paraId="1CD7AEFF" w14:textId="77777777" w:rsidR="00A15342" w:rsidRDefault="0088481F" w:rsidP="0088481F">
      <w:pPr>
        <w:rPr>
          <w:rFonts w:ascii="Courier New" w:hAnsi="Courier New" w:cs="Courier New"/>
          <w:color w:val="2F5496"/>
          <w:lang w:val="en-US"/>
        </w:rPr>
      </w:pPr>
      <w:proofErr w:type="spellStart"/>
      <w:r w:rsidRPr="0088481F">
        <w:rPr>
          <w:rFonts w:ascii="Courier New" w:hAnsi="Courier New" w:cs="Courier New"/>
          <w:lang w:val="en-US"/>
        </w:rPr>
        <w:t>dDIN</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7D474550" w14:textId="20E31F12" w:rsidR="0088481F"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0088481F" w:rsidRPr="00AE3E41">
        <w:rPr>
          <w:rFonts w:ascii="Courier New" w:hAnsi="Courier New" w:cs="Courier New"/>
          <w:color w:val="BE5318"/>
          <w:vertAlign w:val="subscript"/>
          <w:lang w:val="en-US"/>
        </w:rPr>
        <w:t>N</w:t>
      </w:r>
      <w:r w:rsidR="002C58DA" w:rsidRPr="00AE3E41">
        <w:rPr>
          <w:rFonts w:ascii="Courier New" w:hAnsi="Courier New" w:cs="Courier New"/>
          <w:color w:val="BE5318"/>
          <w:vertAlign w:val="subscript"/>
          <w:lang w:val="en-US"/>
        </w:rPr>
        <w:t>,</w:t>
      </w:r>
      <w:r w:rsidR="0088481F" w:rsidRPr="00AE3E41">
        <w:rPr>
          <w:rFonts w:ascii="Courier New" w:hAnsi="Courier New" w:cs="Courier New"/>
          <w:color w:val="BE5318"/>
          <w:vertAlign w:val="subscript"/>
          <w:lang w:val="en-US"/>
        </w:rPr>
        <w:t>h</w:t>
      </w:r>
      <w:proofErr w:type="spellEnd"/>
      <w:proofErr w:type="gramEnd"/>
      <w:r w:rsidR="0088481F"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7A4BCF43" w14:textId="1E4F14DF" w:rsidR="002C58DA" w:rsidRPr="00E34093" w:rsidRDefault="002C58DA" w:rsidP="0088481F">
      <w:pPr>
        <w:rPr>
          <w:rFonts w:ascii="Courier New" w:hAnsi="Courier New" w:cs="Courier New"/>
          <w:color w:val="7E3924"/>
          <w:lang w:val="en-US"/>
        </w:rPr>
      </w:pPr>
      <w:r>
        <w:rPr>
          <w:rFonts w:ascii="Courier New" w:hAnsi="Courier New" w:cs="Courier New"/>
          <w:lang w:val="en-US"/>
        </w:rPr>
        <w:t xml:space="preserve">          +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88481F">
        <w:rPr>
          <w:rFonts w:ascii="Courier New" w:hAnsi="Courier New" w:cs="Courier New"/>
          <w:lang w:val="en-US"/>
        </w:rPr>
        <w:t xml:space="preserve"> +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p>
    <w:p w14:paraId="323B0AD2" w14:textId="03DFE379" w:rsidR="0088481F" w:rsidRPr="00AE3E41" w:rsidRDefault="0088481F" w:rsidP="00A15342">
      <w:pPr>
        <w:rPr>
          <w:rFonts w:ascii="Courier New" w:hAnsi="Courier New" w:cs="Courier New"/>
          <w:color w:val="BE5318"/>
          <w:vertAlign w:val="subscript"/>
          <w:lang w:val="en-US"/>
        </w:rPr>
      </w:pPr>
      <w:proofErr w:type="spellStart"/>
      <w:r w:rsidRPr="0088481F">
        <w:rPr>
          <w:rFonts w:ascii="Courier New" w:hAnsi="Courier New" w:cs="Courier New"/>
          <w:lang w:val="en-US"/>
        </w:rPr>
        <w:t>dDIC</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5E7D9C65" w14:textId="0CF3E68A" w:rsidR="00A15342"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proofErr w:type="gram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,h</w:t>
      </w:r>
      <w:proofErr w:type="spellEnd"/>
      <w:proofErr w:type="gramEnd"/>
      <w:r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17C53E81" w14:textId="363A0F0F" w:rsidR="002C58DA" w:rsidRPr="0088481F" w:rsidRDefault="002C58DA" w:rsidP="0088481F">
      <w:pPr>
        <w:rPr>
          <w:rFonts w:ascii="Courier New" w:hAnsi="Courier New" w:cs="Courier New"/>
          <w:lang w:val="en-US"/>
        </w:rPr>
      </w:pPr>
      <w:r>
        <w:rPr>
          <w:rFonts w:ascii="Courier New" w:hAnsi="Courier New" w:cs="Courier New"/>
          <w:vertAlign w:val="subscript"/>
          <w:lang w:val="en-US"/>
        </w:rPr>
        <w:t xml:space="preserve">                </w:t>
      </w:r>
      <w:r w:rsidRPr="00E34093">
        <w:rPr>
          <w:rFonts w:ascii="Courier New" w:hAnsi="Courier New" w:cs="Courier New"/>
          <w:lang w:val="en-US"/>
        </w:rPr>
        <w:t>+</w:t>
      </w:r>
      <w:r>
        <w:rPr>
          <w:rFonts w:ascii="Courier New" w:hAnsi="Courier New" w:cs="Courier New"/>
          <w:vertAlign w:val="subscript"/>
          <w:lang w:val="en-US"/>
        </w:rPr>
        <w:t xml:space="preserve">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E34093">
        <w:rPr>
          <w:rFonts w:ascii="Courier New" w:hAnsi="Courier New" w:cs="Courier New"/>
          <w:color w:val="7E3924"/>
          <w:lang w:val="en-US"/>
        </w:rPr>
        <w:t xml:space="preserve"> * R</w:t>
      </w:r>
      <w:r w:rsidRPr="00E34093">
        <w:rPr>
          <w:rFonts w:ascii="Courier New" w:hAnsi="Courier New" w:cs="Courier New"/>
          <w:color w:val="7E3924"/>
          <w:vertAlign w:val="subscript"/>
          <w:lang w:val="en-US"/>
        </w:rPr>
        <w:t>p</w:t>
      </w:r>
      <w:r w:rsidRPr="00E34093">
        <w:rPr>
          <w:rFonts w:ascii="Courier New" w:hAnsi="Courier New" w:cs="Courier New"/>
          <w:color w:val="7E3924"/>
          <w:lang w:val="en-US"/>
        </w:rPr>
        <w:t xml:space="preserve"> </w:t>
      </w:r>
      <w:r w:rsidRPr="0088481F">
        <w:rPr>
          <w:rFonts w:ascii="Courier New" w:hAnsi="Courier New" w:cs="Courier New"/>
          <w:lang w:val="en-US"/>
        </w:rPr>
        <w:t xml:space="preserve">+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r w:rsidRPr="00E34093">
        <w:rPr>
          <w:rFonts w:ascii="Courier New" w:hAnsi="Courier New" w:cs="Courier New"/>
          <w:color w:val="7E3924"/>
          <w:vertAlign w:val="subscript"/>
          <w:lang w:val="en-US"/>
        </w:rPr>
        <w:t xml:space="preserve"> </w:t>
      </w:r>
      <w:r w:rsidRPr="00E34093">
        <w:rPr>
          <w:rFonts w:ascii="Courier New" w:hAnsi="Courier New" w:cs="Courier New"/>
          <w:color w:val="7E3924"/>
          <w:lang w:val="en-US"/>
        </w:rPr>
        <w:t>* R</w:t>
      </w:r>
      <w:r w:rsidRPr="00E34093">
        <w:rPr>
          <w:rFonts w:ascii="Courier New" w:hAnsi="Courier New" w:cs="Courier New"/>
          <w:color w:val="7E3924"/>
          <w:vertAlign w:val="subscript"/>
          <w:lang w:val="en-US"/>
        </w:rPr>
        <w:t>h</w:t>
      </w:r>
    </w:p>
    <w:p w14:paraId="1E1ADE67" w14:textId="432B7C05" w:rsidR="0088481F" w:rsidRPr="002C58DA" w:rsidRDefault="002C58DA" w:rsidP="0088481F">
      <w:pPr>
        <w:rPr>
          <w:b/>
          <w:bCs/>
          <w:u w:val="single"/>
          <w:lang w:val="en-US"/>
        </w:rPr>
      </w:pPr>
      <w:r w:rsidRPr="002C58DA">
        <w:rPr>
          <w:b/>
          <w:bCs/>
          <w:u w:val="single"/>
          <w:lang w:val="en-US"/>
        </w:rPr>
        <w:t>Toxin</w:t>
      </w:r>
    </w:p>
    <w:p w14:paraId="62D2CBFD" w14:textId="481FDADA" w:rsidR="0088481F" w:rsidRPr="00E34093" w:rsidRDefault="0088481F" w:rsidP="0088481F">
      <w:pPr>
        <w:rPr>
          <w:rFonts w:ascii="Courier New" w:hAnsi="Courier New" w:cs="Courier New"/>
          <w:color w:val="9966FF"/>
          <w:lang w:val="en-US"/>
        </w:rPr>
      </w:pPr>
      <w:proofErr w:type="spellStart"/>
      <w:r w:rsidRPr="0088481F">
        <w:rPr>
          <w:rFonts w:ascii="Courier New" w:hAnsi="Courier New" w:cs="Courier New"/>
          <w:lang w:val="en-US"/>
        </w:rPr>
        <w:t>d</w:t>
      </w:r>
      <w:r w:rsidR="00824E41">
        <w:rPr>
          <w:rFonts w:ascii="Courier New" w:hAnsi="Courier New" w:cs="Courier New"/>
          <w:lang w:val="en-US"/>
        </w:rPr>
        <w:t>ROS</w:t>
      </w:r>
      <w:proofErr w:type="spellEnd"/>
      <w:r w:rsidR="002C58DA">
        <w:rPr>
          <w:rFonts w:ascii="Courier New" w:hAnsi="Courier New" w:cs="Courier New"/>
          <w:lang w:val="en-US"/>
        </w:rPr>
        <w:t>/</w:t>
      </w:r>
      <w:r w:rsidRPr="0088481F">
        <w:rPr>
          <w:rFonts w:ascii="Courier New" w:hAnsi="Courier New" w:cs="Courier New"/>
          <w:lang w:val="en-US"/>
        </w:rPr>
        <w:t xml:space="preserve">dt = </w:t>
      </w: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p>
    <w:p w14:paraId="07DBD51A" w14:textId="764193AB" w:rsidR="00FC67C7" w:rsidRDefault="00FC67C7" w:rsidP="00FC67C7">
      <w:pPr>
        <w:rPr>
          <w:rFonts w:ascii="Courier New" w:hAnsi="Courier New" w:cs="Courier New"/>
          <w:lang w:val="en-US"/>
        </w:rPr>
      </w:pPr>
    </w:p>
    <w:p w14:paraId="4CCB0EBE" w14:textId="4F905379" w:rsidR="002C58DA" w:rsidRDefault="002C58DA" w:rsidP="002C58DA">
      <w:pPr>
        <w:pStyle w:val="Heading2"/>
      </w:pPr>
      <w:r>
        <w:t>Model Variables</w:t>
      </w:r>
    </w:p>
    <w:tbl>
      <w:tblPr>
        <w:tblStyle w:val="GridTable1Light-Accent1"/>
        <w:tblW w:w="8185" w:type="dxa"/>
        <w:tblLook w:val="04E0" w:firstRow="1" w:lastRow="1" w:firstColumn="1" w:lastColumn="0" w:noHBand="0" w:noVBand="1"/>
      </w:tblPr>
      <w:tblGrid>
        <w:gridCol w:w="1255"/>
        <w:gridCol w:w="3330"/>
        <w:gridCol w:w="1080"/>
        <w:gridCol w:w="2520"/>
      </w:tblGrid>
      <w:tr w:rsidR="00F77030" w14:paraId="5EA35621"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3BA3C81" w14:textId="77777777" w:rsidR="00F77030" w:rsidRDefault="00F77030" w:rsidP="00FB6DFB">
            <w:pPr>
              <w:rPr>
                <w:lang w:val="en-US"/>
              </w:rPr>
            </w:pPr>
            <w:r>
              <w:rPr>
                <w:lang w:val="en-US"/>
              </w:rPr>
              <w:t>Variables</w:t>
            </w:r>
          </w:p>
        </w:tc>
        <w:tc>
          <w:tcPr>
            <w:tcW w:w="3330" w:type="dxa"/>
          </w:tcPr>
          <w:p w14:paraId="0AAFEAD2"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080" w:type="dxa"/>
          </w:tcPr>
          <w:p w14:paraId="19D0387B"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vars</w:t>
            </w:r>
            <w:proofErr w:type="gramEnd"/>
            <w:r>
              <w:rPr>
                <w:lang w:val="en-US"/>
              </w:rPr>
              <w:t xml:space="preserve"> </w:t>
            </w:r>
          </w:p>
        </w:tc>
        <w:tc>
          <w:tcPr>
            <w:tcW w:w="2520" w:type="dxa"/>
          </w:tcPr>
          <w:p w14:paraId="64139761"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F77030" w14:paraId="70C75802"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119D49C8" w14:textId="77777777" w:rsidR="00F77030" w:rsidRDefault="00F77030" w:rsidP="00FB6DFB">
            <w:pPr>
              <w:rPr>
                <w:lang w:val="en-US"/>
              </w:rPr>
            </w:pPr>
            <w:r>
              <w:rPr>
                <w:lang w:val="en-US"/>
              </w:rPr>
              <w:t>B</w:t>
            </w:r>
            <w:r w:rsidRPr="00F77030">
              <w:rPr>
                <w:vertAlign w:val="subscript"/>
                <w:lang w:val="en-US"/>
              </w:rPr>
              <w:t>i</w:t>
            </w:r>
          </w:p>
        </w:tc>
        <w:tc>
          <w:tcPr>
            <w:tcW w:w="3330" w:type="dxa"/>
          </w:tcPr>
          <w:p w14:paraId="5A24455D"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Total Cell biomass</w:t>
            </w:r>
          </w:p>
        </w:tc>
        <w:tc>
          <w:tcPr>
            <w:tcW w:w="1080" w:type="dxa"/>
          </w:tcPr>
          <w:p w14:paraId="3C85D41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526E90C" w14:textId="7DB3E53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1D9CB72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A883F3C" w14:textId="63040D7C" w:rsidR="00F77030" w:rsidRDefault="00F77030" w:rsidP="00FB6DFB">
            <w:pPr>
              <w:rPr>
                <w:lang w:val="en-US"/>
              </w:rPr>
            </w:pPr>
            <w:bookmarkStart w:id="1" w:name="_Hlk86952678"/>
            <w:r>
              <w:rPr>
                <w:lang w:val="en-US"/>
              </w:rPr>
              <w:t>DON, DIN</w:t>
            </w:r>
          </w:p>
        </w:tc>
        <w:tc>
          <w:tcPr>
            <w:tcW w:w="3330" w:type="dxa"/>
          </w:tcPr>
          <w:p w14:paraId="47EEBA09" w14:textId="0240F168"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Nitrogen pools</w:t>
            </w:r>
          </w:p>
        </w:tc>
        <w:tc>
          <w:tcPr>
            <w:tcW w:w="1080" w:type="dxa"/>
          </w:tcPr>
          <w:p w14:paraId="2C63D1EC" w14:textId="49D17AB9"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0C791EBC" w14:textId="648D5DC6"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756B7E8D"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02B87D3" w14:textId="351FE95B" w:rsidR="00F77030" w:rsidRDefault="00F77030" w:rsidP="00FB6DFB">
            <w:pPr>
              <w:rPr>
                <w:lang w:val="en-US"/>
              </w:rPr>
            </w:pPr>
            <w:bookmarkStart w:id="2" w:name="_Hlk88126057"/>
            <w:bookmarkEnd w:id="1"/>
            <w:r>
              <w:rPr>
                <w:lang w:val="en-US"/>
              </w:rPr>
              <w:t>RDON</w:t>
            </w:r>
          </w:p>
        </w:tc>
        <w:tc>
          <w:tcPr>
            <w:tcW w:w="3330" w:type="dxa"/>
          </w:tcPr>
          <w:p w14:paraId="41065AA8" w14:textId="017C985C"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DON concentration</w:t>
            </w:r>
          </w:p>
        </w:tc>
        <w:tc>
          <w:tcPr>
            <w:tcW w:w="1080" w:type="dxa"/>
          </w:tcPr>
          <w:p w14:paraId="2BD0B0EE"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0206265" w14:textId="03ADADF0"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bookmarkEnd w:id="2"/>
      <w:tr w:rsidR="00F77030" w14:paraId="12DAFFC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7A601422" w14:textId="5FA81154" w:rsidR="00F77030" w:rsidRDefault="00F77030" w:rsidP="00FB6DFB">
            <w:pPr>
              <w:rPr>
                <w:lang w:val="en-US"/>
              </w:rPr>
            </w:pPr>
            <w:r>
              <w:rPr>
                <w:lang w:val="en-US"/>
              </w:rPr>
              <w:t>DOC, DIC</w:t>
            </w:r>
          </w:p>
        </w:tc>
        <w:tc>
          <w:tcPr>
            <w:tcW w:w="3330" w:type="dxa"/>
          </w:tcPr>
          <w:p w14:paraId="52F14F11" w14:textId="5F9B4F8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Carbon pools</w:t>
            </w:r>
          </w:p>
        </w:tc>
        <w:tc>
          <w:tcPr>
            <w:tcW w:w="1080" w:type="dxa"/>
          </w:tcPr>
          <w:p w14:paraId="0E731C9D" w14:textId="1FEC9D42"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11D79EA" w14:textId="1E5A555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937D43" w14:paraId="0EE53C9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8AFC834" w14:textId="59447E27" w:rsidR="00937D43" w:rsidRDefault="00937D43" w:rsidP="004279A5">
            <w:pPr>
              <w:rPr>
                <w:lang w:val="en-US"/>
              </w:rPr>
            </w:pPr>
            <w:r>
              <w:rPr>
                <w:lang w:val="en-US"/>
              </w:rPr>
              <w:t>RDOC</w:t>
            </w:r>
          </w:p>
        </w:tc>
        <w:tc>
          <w:tcPr>
            <w:tcW w:w="3330" w:type="dxa"/>
          </w:tcPr>
          <w:p w14:paraId="4AA03880" w14:textId="641BB359"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DOC concentration</w:t>
            </w:r>
          </w:p>
        </w:tc>
        <w:tc>
          <w:tcPr>
            <w:tcW w:w="1080" w:type="dxa"/>
          </w:tcPr>
          <w:p w14:paraId="7FA45685" w14:textId="77777777"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5E982C38" w14:textId="75A80A96"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F77030" w14:paraId="665AB5C7"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7E2DA77" w14:textId="475CAB91" w:rsidR="00F77030" w:rsidRDefault="00937D43" w:rsidP="00FB6DFB">
            <w:pPr>
              <w:rPr>
                <w:lang w:val="en-US"/>
              </w:rPr>
            </w:pPr>
            <w:r>
              <w:rPr>
                <w:lang w:val="en-US"/>
              </w:rPr>
              <w:t>ROS</w:t>
            </w:r>
          </w:p>
        </w:tc>
        <w:tc>
          <w:tcPr>
            <w:tcW w:w="3330" w:type="dxa"/>
          </w:tcPr>
          <w:p w14:paraId="14E3D708" w14:textId="38EF8583" w:rsidR="00F77030" w:rsidRDefault="00937D43"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ROS/</w:t>
            </w:r>
            <w:r w:rsidR="00F77030">
              <w:rPr>
                <w:lang w:val="en-US"/>
              </w:rPr>
              <w:t>Toxin concentration</w:t>
            </w:r>
          </w:p>
        </w:tc>
        <w:tc>
          <w:tcPr>
            <w:tcW w:w="1080" w:type="dxa"/>
          </w:tcPr>
          <w:p w14:paraId="03BD128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77D20A9" w14:textId="0CE6FF4F"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 L</w:t>
            </w:r>
          </w:p>
        </w:tc>
      </w:tr>
      <w:tr w:rsidR="00F77030" w14:paraId="05ECB24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0F69956E" w14:textId="526DFE78" w:rsidR="00F77030" w:rsidRDefault="00824E41" w:rsidP="00824E41">
            <w:pPr>
              <w:rPr>
                <w:lang w:val="en-US"/>
              </w:rPr>
            </w:pPr>
            <w:r w:rsidRPr="00824E41">
              <w:rPr>
                <w:lang w:val="en-US"/>
              </w:rPr>
              <w:t>S</w:t>
            </w:r>
            <w:r w:rsidR="00F77030" w:rsidRPr="00F77030">
              <w:rPr>
                <w:vertAlign w:val="subscript"/>
                <w:lang w:val="en-US"/>
              </w:rPr>
              <w:t>i</w:t>
            </w:r>
          </w:p>
        </w:tc>
        <w:tc>
          <w:tcPr>
            <w:tcW w:w="3330" w:type="dxa"/>
          </w:tcPr>
          <w:p w14:paraId="60965DEC" w14:textId="68833FC9" w:rsidR="00F77030" w:rsidRDefault="00824E41" w:rsidP="00F77030">
            <w:pPr>
              <w:cnfStyle w:val="000000000000" w:firstRow="0" w:lastRow="0" w:firstColumn="0" w:lastColumn="0" w:oddVBand="0" w:evenVBand="0" w:oddHBand="0" w:evenHBand="0" w:firstRowFirstColumn="0" w:firstRowLastColumn="0" w:lastRowFirstColumn="0" w:lastRowLastColumn="0"/>
              <w:rPr>
                <w:rtl/>
                <w:lang w:val="en-US"/>
              </w:rPr>
            </w:pPr>
            <w:r>
              <w:rPr>
                <w:lang w:val="en-US"/>
              </w:rPr>
              <w:t>Info</w:t>
            </w:r>
            <w:r w:rsidR="00F77030">
              <w:rPr>
                <w:lang w:val="en-US"/>
              </w:rPr>
              <w:t>chemical</w:t>
            </w:r>
            <w:r>
              <w:rPr>
                <w:lang w:val="en-US"/>
              </w:rPr>
              <w:t>s/Signals</w:t>
            </w:r>
            <w:r w:rsidR="00B33414">
              <w:rPr>
                <w:lang w:val="en-US"/>
              </w:rPr>
              <w:t xml:space="preserve"> </w:t>
            </w:r>
            <w:r w:rsidR="00B33414" w:rsidRPr="00B33414">
              <w:rPr>
                <w:highlight w:val="yellow"/>
                <w:lang w:val="en-US"/>
              </w:rPr>
              <w:t>(not defined yet)</w:t>
            </w:r>
          </w:p>
        </w:tc>
        <w:tc>
          <w:tcPr>
            <w:tcW w:w="1080" w:type="dxa"/>
          </w:tcPr>
          <w:p w14:paraId="039E1316" w14:textId="3B73B059" w:rsidR="00F77030" w:rsidRDefault="00F77030" w:rsidP="00F77030">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624ED921" w14:textId="183FC77B" w:rsidR="00F77030" w:rsidRDefault="00F77030" w:rsidP="00F77030">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 L</w:t>
            </w:r>
          </w:p>
        </w:tc>
      </w:tr>
      <w:tr w:rsidR="00F77030" w14:paraId="03E437D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FC90F3" w14:textId="77777777" w:rsidR="00F77030" w:rsidRDefault="00F77030" w:rsidP="00F77030">
            <w:pPr>
              <w:rPr>
                <w:lang w:val="en-US"/>
              </w:rPr>
            </w:pPr>
            <w:r>
              <w:rPr>
                <w:lang w:val="en-US"/>
              </w:rPr>
              <w:t>Total</w:t>
            </w:r>
          </w:p>
        </w:tc>
        <w:tc>
          <w:tcPr>
            <w:tcW w:w="3330" w:type="dxa"/>
          </w:tcPr>
          <w:p w14:paraId="34518535"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variables</w:t>
            </w:r>
          </w:p>
        </w:tc>
        <w:tc>
          <w:tcPr>
            <w:tcW w:w="1080" w:type="dxa"/>
          </w:tcPr>
          <w:p w14:paraId="36700E4F" w14:textId="0D27413B"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1</w:t>
            </w:r>
            <w:r w:rsidR="00937D43">
              <w:rPr>
                <w:lang w:val="en-US"/>
              </w:rPr>
              <w:t>1</w:t>
            </w:r>
          </w:p>
        </w:tc>
        <w:tc>
          <w:tcPr>
            <w:tcW w:w="2520" w:type="dxa"/>
          </w:tcPr>
          <w:p w14:paraId="03E1AE31"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p>
        </w:tc>
      </w:tr>
    </w:tbl>
    <w:p w14:paraId="2BF6FEC7" w14:textId="601C61EA" w:rsidR="00F77030" w:rsidRDefault="00F77030" w:rsidP="00F77030">
      <w:pPr>
        <w:pStyle w:val="Heading2"/>
      </w:pPr>
      <w:r w:rsidRPr="00F77030">
        <w:lastRenderedPageBreak/>
        <w:t>Model</w:t>
      </w:r>
      <w:r>
        <w:t xml:space="preserve"> parameters</w:t>
      </w:r>
    </w:p>
    <w:tbl>
      <w:tblPr>
        <w:tblStyle w:val="GridTable1Light-Accent1"/>
        <w:tblW w:w="8185" w:type="dxa"/>
        <w:tblLook w:val="04E0" w:firstRow="1" w:lastRow="1" w:firstColumn="1" w:lastColumn="0" w:noHBand="0" w:noVBand="1"/>
      </w:tblPr>
      <w:tblGrid>
        <w:gridCol w:w="1232"/>
        <w:gridCol w:w="3353"/>
        <w:gridCol w:w="1117"/>
        <w:gridCol w:w="2483"/>
      </w:tblGrid>
      <w:tr w:rsidR="008761BE" w14:paraId="1AE6A23A"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D98EF23" w14:textId="77777777" w:rsidR="008761BE" w:rsidRDefault="008761BE" w:rsidP="00FB6DFB">
            <w:pPr>
              <w:rPr>
                <w:lang w:val="en-US"/>
              </w:rPr>
            </w:pPr>
            <w:r>
              <w:rPr>
                <w:lang w:val="en-US"/>
              </w:rPr>
              <w:t>Parameter</w:t>
            </w:r>
          </w:p>
        </w:tc>
        <w:tc>
          <w:tcPr>
            <w:tcW w:w="3353" w:type="dxa"/>
          </w:tcPr>
          <w:p w14:paraId="2F1AD933"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17" w:type="dxa"/>
          </w:tcPr>
          <w:p w14:paraId="340B37F2"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params</w:t>
            </w:r>
            <w:proofErr w:type="gramEnd"/>
            <w:r>
              <w:rPr>
                <w:lang w:val="en-US"/>
              </w:rPr>
              <w:t xml:space="preserve"> </w:t>
            </w:r>
          </w:p>
        </w:tc>
        <w:tc>
          <w:tcPr>
            <w:tcW w:w="2483" w:type="dxa"/>
          </w:tcPr>
          <w:p w14:paraId="2D6DFE28"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B33414" w14:paraId="2CA5092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08927031" w14:textId="77777777" w:rsidR="00B33414" w:rsidRDefault="00B33414" w:rsidP="00FB6DFB">
            <w:pPr>
              <w:rPr>
                <w:lang w:val="en-US"/>
              </w:rPr>
            </w:pPr>
            <w:proofErr w:type="spellStart"/>
            <w:proofErr w:type="gramStart"/>
            <w:r>
              <w:rPr>
                <w:lang w:val="en-US"/>
              </w:rPr>
              <w:t>K</w:t>
            </w:r>
            <w:r w:rsidRPr="00DB38E5">
              <w:rPr>
                <w:vertAlign w:val="subscript"/>
                <w:lang w:val="en-US"/>
              </w:rPr>
              <w:t>i</w:t>
            </w:r>
            <w:r>
              <w:rPr>
                <w:vertAlign w:val="subscript"/>
                <w:lang w:val="en-US"/>
              </w:rPr>
              <w:t>,j</w:t>
            </w:r>
            <w:proofErr w:type="spellEnd"/>
            <w:proofErr w:type="gramEnd"/>
          </w:p>
        </w:tc>
        <w:tc>
          <w:tcPr>
            <w:tcW w:w="3353" w:type="dxa"/>
          </w:tcPr>
          <w:p w14:paraId="74E6ABC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Nutrient uptake </w:t>
            </w:r>
            <w:r>
              <w:t>half-velocity constant</w:t>
            </w:r>
          </w:p>
        </w:tc>
        <w:tc>
          <w:tcPr>
            <w:tcW w:w="1117" w:type="dxa"/>
          </w:tcPr>
          <w:p w14:paraId="50585F3C"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694A635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w:t>
            </w:r>
          </w:p>
          <w:p w14:paraId="65D161E2"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w:t>
            </w:r>
          </w:p>
        </w:tc>
      </w:tr>
      <w:tr w:rsidR="00B33414" w14:paraId="0897414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25DB04E" w14:textId="77777777" w:rsidR="00B33414" w:rsidRPr="00B33414" w:rsidRDefault="00B33414" w:rsidP="00FB6DFB">
            <w:pPr>
              <w:rPr>
                <w:vertAlign w:val="subscript"/>
                <w:lang w:val="en-US"/>
              </w:rPr>
            </w:pPr>
            <w:proofErr w:type="spellStart"/>
            <w:proofErr w:type="gramStart"/>
            <w:r w:rsidRPr="00B33414">
              <w:rPr>
                <w:lang w:val="en-US"/>
              </w:rPr>
              <w:t>Vmax</w:t>
            </w:r>
            <w:r w:rsidRPr="00B33414">
              <w:rPr>
                <w:vertAlign w:val="subscript"/>
                <w:lang w:val="en-US"/>
              </w:rPr>
              <w:t>i,j</w:t>
            </w:r>
            <w:proofErr w:type="spellEnd"/>
            <w:proofErr w:type="gramEnd"/>
          </w:p>
        </w:tc>
        <w:tc>
          <w:tcPr>
            <w:tcW w:w="3353" w:type="dxa"/>
          </w:tcPr>
          <w:p w14:paraId="6F41799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Max uptake rate</w:t>
            </w:r>
          </w:p>
        </w:tc>
        <w:tc>
          <w:tcPr>
            <w:tcW w:w="1117" w:type="dxa"/>
          </w:tcPr>
          <w:p w14:paraId="3DE1E30E"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1DD0643C" w14:textId="23C0F83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p w14:paraId="5EA20499" w14:textId="2C49DC9F"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tc>
      </w:tr>
      <w:tr w:rsidR="00B33414" w14:paraId="42DAC57E"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91AAB1" w14:textId="5163A35F" w:rsidR="00B33414" w:rsidRPr="00B33414" w:rsidRDefault="00C36850" w:rsidP="00FB6DFB">
            <w:pPr>
              <w:rPr>
                <w:vertAlign w:val="subscript"/>
                <w:lang w:val="en-US"/>
              </w:rPr>
            </w:pPr>
            <w:bookmarkStart w:id="3" w:name="_Hlk88327197"/>
            <w:r w:rsidRPr="00C36850">
              <w:rPr>
                <w:lang w:val="en-US"/>
              </w:rPr>
              <w:t>O</w:t>
            </w:r>
            <w:r w:rsidR="00B33414" w:rsidRPr="00B33414">
              <w:rPr>
                <w:vertAlign w:val="subscript"/>
                <w:lang w:val="en-US"/>
              </w:rPr>
              <w:t>i</w:t>
            </w:r>
          </w:p>
        </w:tc>
        <w:tc>
          <w:tcPr>
            <w:tcW w:w="3353" w:type="dxa"/>
          </w:tcPr>
          <w:p w14:paraId="524E21D7" w14:textId="0A68F7A0" w:rsidR="00B33414" w:rsidRDefault="00C3685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of</w:t>
            </w:r>
            <w:proofErr w:type="gramEnd"/>
            <w:r>
              <w:rPr>
                <w:lang w:val="en-US"/>
              </w:rPr>
              <w:t xml:space="preserve"> nutrients above limit released as overflow </w:t>
            </w:r>
          </w:p>
        </w:tc>
        <w:tc>
          <w:tcPr>
            <w:tcW w:w="1117" w:type="dxa"/>
          </w:tcPr>
          <w:p w14:paraId="1A751145" w14:textId="29208BAE"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8244794" w14:textId="7291130F" w:rsidR="00B33414" w:rsidRDefault="00B33414"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bookmarkEnd w:id="3"/>
      <w:tr w:rsidR="00C36850" w14:paraId="371A50D8"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EA81729" w14:textId="77777777" w:rsidR="00C36850" w:rsidRPr="00B33414" w:rsidRDefault="00C36850" w:rsidP="004279A5">
            <w:pPr>
              <w:rPr>
                <w:vertAlign w:val="subscript"/>
                <w:lang w:val="en-US"/>
              </w:rPr>
            </w:pPr>
            <w:r w:rsidRPr="00B33414">
              <w:rPr>
                <w:lang w:val="en-US"/>
              </w:rPr>
              <w:t>R</w:t>
            </w:r>
            <w:r w:rsidRPr="00B33414">
              <w:rPr>
                <w:vertAlign w:val="subscript"/>
                <w:lang w:val="en-US"/>
              </w:rPr>
              <w:t>i</w:t>
            </w:r>
          </w:p>
        </w:tc>
        <w:tc>
          <w:tcPr>
            <w:tcW w:w="3353" w:type="dxa"/>
          </w:tcPr>
          <w:p w14:paraId="318D3DDD"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C / N stoichiometric ratio</w:t>
            </w:r>
          </w:p>
        </w:tc>
        <w:tc>
          <w:tcPr>
            <w:tcW w:w="1117" w:type="dxa"/>
          </w:tcPr>
          <w:p w14:paraId="128B0315"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A01EE27"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tr w:rsidR="008014BF" w14:paraId="30F47C9F"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E50D861" w14:textId="5802F007" w:rsidR="008014BF" w:rsidRPr="00B33414" w:rsidRDefault="008014BF" w:rsidP="00FB6DFB">
            <w:pPr>
              <w:rPr>
                <w:lang w:val="en-US"/>
              </w:rPr>
            </w:pPr>
            <w:r>
              <w:rPr>
                <w:lang w:val="en-US"/>
              </w:rPr>
              <w:t>Q</w:t>
            </w:r>
            <w:r w:rsidRPr="008014BF">
              <w:rPr>
                <w:vertAlign w:val="subscript"/>
                <w:lang w:val="en-US"/>
              </w:rPr>
              <w:t>i</w:t>
            </w:r>
          </w:p>
        </w:tc>
        <w:tc>
          <w:tcPr>
            <w:tcW w:w="3353" w:type="dxa"/>
          </w:tcPr>
          <w:p w14:paraId="2E89E319" w14:textId="6D29FD1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Cell quota </w:t>
            </w:r>
          </w:p>
        </w:tc>
        <w:tc>
          <w:tcPr>
            <w:tcW w:w="1117" w:type="dxa"/>
          </w:tcPr>
          <w:p w14:paraId="7AD9F23F" w14:textId="7EDFEAA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62F559F" w14:textId="44F1C882" w:rsidR="008014BF" w:rsidRDefault="008014BF"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N/ cell</w:t>
            </w:r>
          </w:p>
        </w:tc>
      </w:tr>
      <w:tr w:rsidR="008761BE" w14:paraId="273E0964"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CEA478A" w14:textId="77777777" w:rsidR="008761BE" w:rsidRPr="00B33414" w:rsidRDefault="008761BE" w:rsidP="00FB6DFB">
            <w:pPr>
              <w:rPr>
                <w:vertAlign w:val="subscript"/>
                <w:lang w:val="en-US"/>
              </w:rPr>
            </w:pPr>
            <w:r w:rsidRPr="00B33414">
              <w:rPr>
                <w:lang w:val="en-US"/>
              </w:rPr>
              <w:t>M</w:t>
            </w:r>
            <w:r w:rsidRPr="00B33414">
              <w:rPr>
                <w:vertAlign w:val="subscript"/>
                <w:lang w:val="en-US"/>
              </w:rPr>
              <w:t>i</w:t>
            </w:r>
          </w:p>
        </w:tc>
        <w:tc>
          <w:tcPr>
            <w:tcW w:w="3353" w:type="dxa"/>
          </w:tcPr>
          <w:p w14:paraId="62C74303"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Mortality rate</w:t>
            </w:r>
          </w:p>
        </w:tc>
        <w:tc>
          <w:tcPr>
            <w:tcW w:w="1117" w:type="dxa"/>
          </w:tcPr>
          <w:p w14:paraId="1162A7AE"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0C76CAB"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sidRPr="00B33414">
              <w:rPr>
                <w:lang w:val="en-US"/>
              </w:rPr>
              <w:t>1/d</w:t>
            </w:r>
          </w:p>
        </w:tc>
      </w:tr>
      <w:tr w:rsidR="008761BE" w14:paraId="39459FB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1FAF675" w14:textId="093EC283" w:rsidR="008761BE" w:rsidRPr="00B33414" w:rsidRDefault="008761BE" w:rsidP="00FB6DFB">
            <w:pPr>
              <w:rPr>
                <w:lang w:val="en-US"/>
              </w:rPr>
            </w:pPr>
            <w:proofErr w:type="spellStart"/>
            <w:r w:rsidRPr="00B33414">
              <w:rPr>
                <w:rFonts w:cstheme="minorHAnsi"/>
                <w:lang w:val="en-US"/>
              </w:rPr>
              <w:t>γ</w:t>
            </w:r>
            <w:r w:rsidRPr="00B33414">
              <w:rPr>
                <w:rFonts w:cstheme="minorHAnsi"/>
                <w:vertAlign w:val="superscript"/>
                <w:lang w:val="en-US"/>
              </w:rPr>
              <w:t>D</w:t>
            </w:r>
            <w:r w:rsidRPr="00B33414">
              <w:rPr>
                <w:vertAlign w:val="subscript"/>
                <w:lang w:val="en-US"/>
              </w:rPr>
              <w:t>i</w:t>
            </w:r>
            <w:proofErr w:type="spellEnd"/>
          </w:p>
        </w:tc>
        <w:tc>
          <w:tcPr>
            <w:tcW w:w="3353" w:type="dxa"/>
          </w:tcPr>
          <w:p w14:paraId="63CD91A9" w14:textId="274F6C8E"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DON &amp; DOC released when cells die</w:t>
            </w:r>
          </w:p>
        </w:tc>
        <w:tc>
          <w:tcPr>
            <w:tcW w:w="1117" w:type="dxa"/>
          </w:tcPr>
          <w:p w14:paraId="6059F23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5ADD81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Ratio</w:t>
            </w:r>
          </w:p>
        </w:tc>
      </w:tr>
      <w:tr w:rsidR="008761BE" w14:paraId="4AF9DC42"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0DB3A2" w14:textId="3EF2BBBF" w:rsidR="008761BE" w:rsidRPr="00B33414" w:rsidRDefault="008761BE" w:rsidP="00FB6DFB">
            <w:pPr>
              <w:rPr>
                <w:vertAlign w:val="subscript"/>
                <w:lang w:val="en-US"/>
              </w:rPr>
            </w:pPr>
            <w:proofErr w:type="spellStart"/>
            <w:proofErr w:type="gramStart"/>
            <w:r w:rsidRPr="00B33414">
              <w:rPr>
                <w:lang w:val="en-US"/>
              </w:rPr>
              <w:t>E</w:t>
            </w:r>
            <w:r w:rsidR="00B33414" w:rsidRPr="00B33414">
              <w:rPr>
                <w:vertAlign w:val="subscript"/>
                <w:lang w:val="en-US"/>
              </w:rPr>
              <w:t>i,j</w:t>
            </w:r>
            <w:proofErr w:type="spellEnd"/>
            <w:proofErr w:type="gramEnd"/>
          </w:p>
        </w:tc>
        <w:tc>
          <w:tcPr>
            <w:tcW w:w="3353" w:type="dxa"/>
          </w:tcPr>
          <w:p w14:paraId="0BB11A82" w14:textId="5F80806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w:t>
            </w:r>
            <w:r w:rsidR="00B33414">
              <w:rPr>
                <w:lang w:val="en-US"/>
              </w:rPr>
              <w:t>C</w:t>
            </w:r>
            <w:r>
              <w:rPr>
                <w:lang w:val="en-US"/>
              </w:rPr>
              <w:t>/DI</w:t>
            </w:r>
            <w:r w:rsidR="00B33414">
              <w:rPr>
                <w:lang w:val="en-US"/>
              </w:rPr>
              <w:t>C/DON/DIN</w:t>
            </w:r>
            <w:r>
              <w:rPr>
                <w:lang w:val="en-US"/>
              </w:rPr>
              <w:t xml:space="preserve"> released via exudation</w:t>
            </w:r>
          </w:p>
        </w:tc>
        <w:tc>
          <w:tcPr>
            <w:tcW w:w="1117" w:type="dxa"/>
          </w:tcPr>
          <w:p w14:paraId="245299BC"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483" w:type="dxa"/>
          </w:tcPr>
          <w:p w14:paraId="0FE09718"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1/d</w:t>
            </w:r>
          </w:p>
        </w:tc>
      </w:tr>
      <w:tr w:rsidR="008761BE" w14:paraId="785147A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E742A48" w14:textId="77777777" w:rsidR="008761BE" w:rsidRPr="00B33414" w:rsidRDefault="008761BE" w:rsidP="00FB6DFB">
            <w:pPr>
              <w:rPr>
                <w:lang w:val="en-US"/>
              </w:rPr>
            </w:pPr>
            <w:r w:rsidRPr="00B33414">
              <w:rPr>
                <w:rFonts w:cstheme="minorHAnsi"/>
                <w:lang w:val="en-US"/>
              </w:rPr>
              <w:t>ε</w:t>
            </w:r>
          </w:p>
        </w:tc>
        <w:tc>
          <w:tcPr>
            <w:tcW w:w="3353" w:type="dxa"/>
          </w:tcPr>
          <w:p w14:paraId="2986ED4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Toxin release rate</w:t>
            </w:r>
          </w:p>
        </w:tc>
        <w:tc>
          <w:tcPr>
            <w:tcW w:w="1117" w:type="dxa"/>
          </w:tcPr>
          <w:p w14:paraId="38490CC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7B847B" w14:textId="5114B01D" w:rsidR="008761BE"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C63E6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1378000" w14:textId="77777777" w:rsidR="00B33414" w:rsidRPr="00B33414" w:rsidRDefault="00B33414" w:rsidP="00B33414">
            <w:pPr>
              <w:rPr>
                <w:rFonts w:cstheme="minorHAnsi"/>
                <w:lang w:val="en-US"/>
              </w:rPr>
            </w:pPr>
            <w:proofErr w:type="spellStart"/>
            <w:r w:rsidRPr="00B33414">
              <w:rPr>
                <w:lang w:val="en-US"/>
              </w:rPr>
              <w:t>VTmax</w:t>
            </w:r>
            <w:proofErr w:type="spellEnd"/>
          </w:p>
        </w:tc>
        <w:tc>
          <w:tcPr>
            <w:tcW w:w="3353" w:type="dxa"/>
          </w:tcPr>
          <w:p w14:paraId="29367D3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Max toxin breakup rate</w:t>
            </w:r>
          </w:p>
        </w:tc>
        <w:tc>
          <w:tcPr>
            <w:tcW w:w="1117" w:type="dxa"/>
          </w:tcPr>
          <w:p w14:paraId="2A6E21BD"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5E110E13" w14:textId="6C0A8BC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8953E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25460E4" w14:textId="6FB0A4CA" w:rsidR="00B33414" w:rsidRDefault="00B33414" w:rsidP="00B33414">
            <w:pPr>
              <w:rPr>
                <w:lang w:val="en-US"/>
              </w:rPr>
            </w:pPr>
            <w:proofErr w:type="spellStart"/>
            <w:r>
              <w:rPr>
                <w:lang w:val="en-US"/>
              </w:rPr>
              <w:t>KT</w:t>
            </w:r>
            <w:r w:rsidRPr="00B33414">
              <w:rPr>
                <w:vertAlign w:val="subscript"/>
                <w:lang w:val="en-US"/>
              </w:rPr>
              <w:t>h</w:t>
            </w:r>
            <w:proofErr w:type="spellEnd"/>
          </w:p>
        </w:tc>
        <w:tc>
          <w:tcPr>
            <w:tcW w:w="3353" w:type="dxa"/>
          </w:tcPr>
          <w:p w14:paraId="4A15C72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Toxin </w:t>
            </w:r>
            <w:r>
              <w:t>half-velocity constant</w:t>
            </w:r>
          </w:p>
        </w:tc>
        <w:tc>
          <w:tcPr>
            <w:tcW w:w="1117" w:type="dxa"/>
          </w:tcPr>
          <w:p w14:paraId="4085B8BF"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0D5D36" w14:textId="7665714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w:t>
            </w:r>
          </w:p>
        </w:tc>
      </w:tr>
      <w:tr w:rsidR="00B33414" w14:paraId="3879B9C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7165422C" w14:textId="77777777" w:rsidR="00B33414" w:rsidRDefault="00B33414" w:rsidP="00B33414">
            <w:pPr>
              <w:rPr>
                <w:rFonts w:cstheme="minorHAnsi"/>
                <w:lang w:val="en-US"/>
              </w:rPr>
            </w:pPr>
            <w:r>
              <w:rPr>
                <w:rFonts w:cstheme="minorHAnsi"/>
                <w:lang w:val="en-US"/>
              </w:rPr>
              <w:t>ω</w:t>
            </w:r>
          </w:p>
        </w:tc>
        <w:tc>
          <w:tcPr>
            <w:tcW w:w="3353" w:type="dxa"/>
          </w:tcPr>
          <w:p w14:paraId="54A89016"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Inhibition of the toxin on </w:t>
            </w:r>
            <w:proofErr w:type="spellStart"/>
            <w:r>
              <w:rPr>
                <w:lang w:val="en-US"/>
              </w:rPr>
              <w:t>Proch</w:t>
            </w:r>
            <w:proofErr w:type="spellEnd"/>
            <w:r>
              <w:rPr>
                <w:lang w:val="en-US"/>
              </w:rPr>
              <w:t>. growth</w:t>
            </w:r>
          </w:p>
        </w:tc>
        <w:tc>
          <w:tcPr>
            <w:tcW w:w="1117" w:type="dxa"/>
          </w:tcPr>
          <w:p w14:paraId="61AC90CE"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343C0F7F" w14:textId="6BBD149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 xml:space="preserve">1 / </w:t>
            </w:r>
            <w:proofErr w:type="spellStart"/>
            <w:r>
              <w:rPr>
                <w:rFonts w:cstheme="minorHAnsi"/>
                <w:lang w:val="en-US"/>
              </w:rPr>
              <w:t>μ</w:t>
            </w:r>
            <w:r>
              <w:rPr>
                <w:lang w:val="en-US"/>
              </w:rPr>
              <w:t>mol</w:t>
            </w:r>
            <w:proofErr w:type="spellEnd"/>
            <w:r>
              <w:rPr>
                <w:lang w:val="en-US"/>
              </w:rPr>
              <w:t xml:space="preserve"> /L</w:t>
            </w:r>
          </w:p>
        </w:tc>
      </w:tr>
      <w:tr w:rsidR="00B33414" w14:paraId="7D8F4AB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0D8116F" w14:textId="77777777" w:rsidR="00B33414" w:rsidRDefault="00B33414" w:rsidP="00B33414">
            <w:pPr>
              <w:rPr>
                <w:rFonts w:cstheme="minorHAnsi"/>
                <w:lang w:val="en-US"/>
              </w:rPr>
            </w:pPr>
            <w:r>
              <w:rPr>
                <w:rFonts w:cstheme="minorHAnsi"/>
                <w:lang w:val="en-US"/>
              </w:rPr>
              <w:t xml:space="preserve">Total </w:t>
            </w:r>
          </w:p>
        </w:tc>
        <w:tc>
          <w:tcPr>
            <w:tcW w:w="3353" w:type="dxa"/>
          </w:tcPr>
          <w:p w14:paraId="6C218D83"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parameters</w:t>
            </w:r>
          </w:p>
        </w:tc>
        <w:tc>
          <w:tcPr>
            <w:tcW w:w="1117" w:type="dxa"/>
          </w:tcPr>
          <w:p w14:paraId="5E3ED1A6" w14:textId="5C7C7288"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3</w:t>
            </w:r>
            <w:r w:rsidR="00C36850">
              <w:rPr>
                <w:lang w:val="en-US"/>
              </w:rPr>
              <w:t>4</w:t>
            </w:r>
          </w:p>
        </w:tc>
        <w:tc>
          <w:tcPr>
            <w:tcW w:w="2483" w:type="dxa"/>
          </w:tcPr>
          <w:p w14:paraId="2AFDBF46"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p>
        </w:tc>
      </w:tr>
    </w:tbl>
    <w:p w14:paraId="6570D387" w14:textId="7698CECB" w:rsidR="00F77030" w:rsidRDefault="00F77030" w:rsidP="002C58DA">
      <w:pPr>
        <w:rPr>
          <w:lang w:val="en-US"/>
        </w:rPr>
      </w:pPr>
    </w:p>
    <w:p w14:paraId="5F423BA7" w14:textId="5F345A62" w:rsidR="001C18D6" w:rsidRDefault="001C18D6" w:rsidP="001C18D6">
      <w:pPr>
        <w:pStyle w:val="Heading1"/>
        <w:rPr>
          <w:lang w:val="en-US"/>
        </w:rPr>
      </w:pPr>
      <w:r>
        <w:rPr>
          <w:lang w:val="en-US"/>
        </w:rPr>
        <w:t>Model tuning</w:t>
      </w:r>
    </w:p>
    <w:p w14:paraId="4B8EF819" w14:textId="50876F3D" w:rsidR="001C18D6" w:rsidRDefault="001C18D6" w:rsidP="001C18D6">
      <w:pPr>
        <w:rPr>
          <w:lang w:val="en-US"/>
        </w:rPr>
      </w:pPr>
      <w:r>
        <w:rPr>
          <w:lang w:val="en-US"/>
        </w:rPr>
        <w:t xml:space="preserve">The model was implemented and simulated in python. I am using experimental results from a co-culture of </w:t>
      </w:r>
      <w:r w:rsidRPr="00245CFC">
        <w:rPr>
          <w:i/>
          <w:iCs/>
          <w:lang w:val="en-US"/>
        </w:rPr>
        <w:t>Prochlorococcus</w:t>
      </w:r>
      <w:r>
        <w:rPr>
          <w:lang w:val="en-US"/>
        </w:rPr>
        <w:t xml:space="preserve"> mit9312 and </w:t>
      </w:r>
      <w:r w:rsidRPr="00245CFC">
        <w:rPr>
          <w:i/>
          <w:iCs/>
          <w:lang w:val="en-US"/>
        </w:rPr>
        <w:t>Alteromonas</w:t>
      </w:r>
      <w:r>
        <w:rPr>
          <w:lang w:val="en-US"/>
        </w:rPr>
        <w:t xml:space="preserve"> HOT1A3 to do the initial test of the model and to assess its ability to represent real life processes. We are not aiming for quantitative fit and therefore there is no need to reach a 100% match to the measured data. However, testing against real experimental results gives a higher confidence that the model is in the correct direction and that the parameter settings are in the correct ballpark.</w:t>
      </w:r>
    </w:p>
    <w:tbl>
      <w:tblPr>
        <w:tblStyle w:val="TableGrid"/>
        <w:tblW w:w="0" w:type="auto"/>
        <w:tblLook w:val="04A0" w:firstRow="1" w:lastRow="0" w:firstColumn="1" w:lastColumn="0" w:noHBand="0" w:noVBand="1"/>
      </w:tblPr>
      <w:tblGrid>
        <w:gridCol w:w="9016"/>
      </w:tblGrid>
      <w:tr w:rsidR="001C18D6" w14:paraId="0C8B1641" w14:textId="77777777" w:rsidTr="001C18D6">
        <w:tc>
          <w:tcPr>
            <w:tcW w:w="9016" w:type="dxa"/>
          </w:tcPr>
          <w:p w14:paraId="39795A24" w14:textId="0EF19BAC" w:rsidR="0052577B" w:rsidRDefault="0093337B" w:rsidP="001C18D6">
            <w:pPr>
              <w:rPr>
                <w:noProof/>
                <w:lang w:val="en-US"/>
              </w:rPr>
            </w:pPr>
            <w:r>
              <w:rPr>
                <w:noProof/>
                <w:lang w:val="en-US"/>
              </w:rPr>
              <w:lastRenderedPageBreak/>
              <w:t xml:space="preserve">  </w:t>
            </w:r>
            <w:r w:rsidR="00A15342">
              <w:rPr>
                <w:noProof/>
                <w:lang w:val="en-US"/>
              </w:rPr>
              <w:drawing>
                <wp:inline distT="0" distB="0" distL="0" distR="0" wp14:anchorId="14578ED6" wp14:editId="71BFE9DE">
                  <wp:extent cx="5731510" cy="2708910"/>
                  <wp:effectExtent l="0" t="0" r="254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sidR="009C4061">
              <w:rPr>
                <w:noProof/>
                <w:lang w:val="en-US"/>
              </w:rPr>
              <w:drawing>
                <wp:inline distT="0" distB="0" distL="0" distR="0" wp14:anchorId="41135DE6" wp14:editId="6E1B18D9">
                  <wp:extent cx="1828800" cy="1244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9C4061">
              <w:rPr>
                <w:noProof/>
                <w:lang w:val="en-US"/>
              </w:rPr>
              <w:drawing>
                <wp:inline distT="0" distB="0" distL="0" distR="0" wp14:anchorId="05BF2E1A" wp14:editId="1567F5A5">
                  <wp:extent cx="1828800" cy="12446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A15342">
              <w:rPr>
                <w:noProof/>
                <w:lang w:val="en-US"/>
              </w:rPr>
              <w:drawing>
                <wp:inline distT="0" distB="0" distL="0" distR="0" wp14:anchorId="02E40F6B" wp14:editId="5FF669F2">
                  <wp:extent cx="1828800" cy="12446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p>
          <w:p w14:paraId="1EDC829A" w14:textId="333D0893" w:rsidR="001C18D6" w:rsidRDefault="001C18D6" w:rsidP="001C18D6">
            <w:pPr>
              <w:rPr>
                <w:lang w:val="en-US"/>
              </w:rPr>
            </w:pPr>
          </w:p>
        </w:tc>
      </w:tr>
      <w:tr w:rsidR="001C18D6" w14:paraId="3B106447" w14:textId="77777777" w:rsidTr="001C18D6">
        <w:tc>
          <w:tcPr>
            <w:tcW w:w="9016" w:type="dxa"/>
          </w:tcPr>
          <w:p w14:paraId="4EE179F4" w14:textId="5E78149C" w:rsidR="001C18D6" w:rsidRDefault="0093337B" w:rsidP="001C18D6">
            <w:pPr>
              <w:rPr>
                <w:lang w:val="en-US"/>
              </w:rPr>
            </w:pPr>
            <w:r>
              <w:rPr>
                <w:lang w:val="en-US"/>
              </w:rPr>
              <w:t xml:space="preserve">Figure 3: reference experimental results from co-culturing </w:t>
            </w:r>
            <w:r w:rsidRPr="00245CFC">
              <w:rPr>
                <w:i/>
                <w:iCs/>
                <w:lang w:val="en-US"/>
              </w:rPr>
              <w:t>Prochlorococcus</w:t>
            </w:r>
            <w:r>
              <w:rPr>
                <w:lang w:val="en-US"/>
              </w:rPr>
              <w:t xml:space="preserve"> mit9312 and </w:t>
            </w:r>
            <w:r w:rsidRPr="00245CFC">
              <w:rPr>
                <w:i/>
                <w:iCs/>
                <w:lang w:val="en-US"/>
              </w:rPr>
              <w:t>Alteromonas</w:t>
            </w:r>
            <w:r>
              <w:rPr>
                <w:lang w:val="en-US"/>
              </w:rPr>
              <w:t xml:space="preserve"> HOT1A3 in pro99 </w:t>
            </w:r>
            <w:proofErr w:type="spellStart"/>
            <w:r>
              <w:rPr>
                <w:lang w:val="en-US"/>
              </w:rPr>
              <w:t>lowN</w:t>
            </w:r>
            <w:proofErr w:type="spellEnd"/>
            <w:r>
              <w:rPr>
                <w:lang w:val="en-US"/>
              </w:rPr>
              <w:t>. Also available, measurements from growing each organism axenically in monoculture</w:t>
            </w:r>
            <w:r w:rsidR="0070298A">
              <w:rPr>
                <w:lang w:val="en-US"/>
              </w:rPr>
              <w:t>.</w:t>
            </w:r>
          </w:p>
        </w:tc>
      </w:tr>
    </w:tbl>
    <w:p w14:paraId="76C36680" w14:textId="3FBB9FC8" w:rsidR="001C18D6" w:rsidRDefault="001C18D6" w:rsidP="001C18D6">
      <w:pPr>
        <w:rPr>
          <w:lang w:val="en-US"/>
        </w:rPr>
      </w:pPr>
    </w:p>
    <w:p w14:paraId="767C598F" w14:textId="2447A5D5" w:rsidR="001C18D6" w:rsidRDefault="0070298A" w:rsidP="001C18D6">
      <w:pPr>
        <w:rPr>
          <w:lang w:val="en-US"/>
        </w:rPr>
      </w:pPr>
      <w:r>
        <w:rPr>
          <w:lang w:val="en-US"/>
        </w:rPr>
        <w:t>I</w:t>
      </w:r>
      <w:r w:rsidR="00245CFC">
        <w:rPr>
          <w:lang w:val="en-US"/>
        </w:rPr>
        <w:t>n</w:t>
      </w:r>
      <w:r>
        <w:rPr>
          <w:lang w:val="en-US"/>
        </w:rPr>
        <w:t xml:space="preserve"> axenic cultures, </w:t>
      </w:r>
      <w:r w:rsidRPr="00245CFC">
        <w:rPr>
          <w:i/>
          <w:iCs/>
          <w:lang w:val="en-US"/>
        </w:rPr>
        <w:t>Prochlorococcus</w:t>
      </w:r>
      <w:r>
        <w:rPr>
          <w:lang w:val="en-US"/>
        </w:rPr>
        <w:t xml:space="preserve"> mit9312 reaches max growth around day 13, followed by a rapid decline and reaches a low level, below limit of detection on day 25. Axenic </w:t>
      </w:r>
      <w:r w:rsidR="00245CFC" w:rsidRPr="00245CFC">
        <w:rPr>
          <w:i/>
          <w:iCs/>
          <w:lang w:val="en-US"/>
        </w:rPr>
        <w:t>Alteromonas</w:t>
      </w:r>
      <w:r w:rsidR="00245CFC">
        <w:rPr>
          <w:lang w:val="en-US"/>
        </w:rPr>
        <w:t xml:space="preserve"> </w:t>
      </w:r>
      <w:r>
        <w:rPr>
          <w:lang w:val="en-US"/>
        </w:rPr>
        <w:t xml:space="preserve">1A3 reaches top growth on day 2, followed by a slow decline and stabilizing at </w:t>
      </w:r>
      <w:r w:rsidR="003E332F">
        <w:rPr>
          <w:lang w:val="en-US"/>
        </w:rPr>
        <w:t>1</w:t>
      </w:r>
      <w:r>
        <w:rPr>
          <w:lang w:val="en-US"/>
        </w:rPr>
        <w:t>e8 cells/L.</w:t>
      </w:r>
      <w:r w:rsidR="003E332F">
        <w:rPr>
          <w:lang w:val="en-US"/>
        </w:rPr>
        <w:t xml:space="preserve"> In co-culture, mit9312 growth is </w:t>
      </w:r>
      <w:proofErr w:type="gramStart"/>
      <w:r w:rsidR="003E332F">
        <w:rPr>
          <w:lang w:val="en-US"/>
        </w:rPr>
        <w:t>similar to</w:t>
      </w:r>
      <w:proofErr w:type="gramEnd"/>
      <w:r w:rsidR="003E332F">
        <w:rPr>
          <w:lang w:val="en-US"/>
        </w:rPr>
        <w:t xml:space="preserve"> the axenic growth. The main difference is in the decline, which is slower and prolonged. At the end of the experiment, the mit9312 is viable at 1e10 cell/L. 1A3 seems to be inhibited in coculture, possibly due to competition with </w:t>
      </w:r>
      <w:r w:rsidR="003E332F" w:rsidRPr="002454BF">
        <w:rPr>
          <w:i/>
          <w:iCs/>
          <w:lang w:val="en-US"/>
        </w:rPr>
        <w:t>Prochlorococcus</w:t>
      </w:r>
      <w:r w:rsidR="003E332F">
        <w:rPr>
          <w:lang w:val="en-US"/>
        </w:rPr>
        <w:t xml:space="preserve"> of NH</w:t>
      </w:r>
      <w:r w:rsidR="003E332F" w:rsidRPr="002454BF">
        <w:rPr>
          <w:vertAlign w:val="subscript"/>
          <w:lang w:val="en-US"/>
        </w:rPr>
        <w:t>4</w:t>
      </w:r>
      <w:r w:rsidR="003E332F">
        <w:rPr>
          <w:lang w:val="en-US"/>
        </w:rPr>
        <w:t>, but recovers around day 10 and is then able to sustain higher cell numbers, 1e10 cells/L, until the end of the experiment.</w:t>
      </w:r>
    </w:p>
    <w:p w14:paraId="08D81628" w14:textId="2F283A48" w:rsidR="003E332F" w:rsidRDefault="003E332F" w:rsidP="001C18D6">
      <w:pPr>
        <w:rPr>
          <w:lang w:val="en-US"/>
        </w:rPr>
      </w:pPr>
    </w:p>
    <w:p w14:paraId="03DC77AB" w14:textId="12145E34" w:rsidR="00AE3E41" w:rsidRDefault="003E332F" w:rsidP="00312E29">
      <w:pPr>
        <w:rPr>
          <w:lang w:val="en-US"/>
        </w:rPr>
      </w:pPr>
      <w:r>
        <w:rPr>
          <w:lang w:val="en-US"/>
        </w:rPr>
        <w:t>In comparison to the model, we observe similar dynamics</w:t>
      </w:r>
      <w:r w:rsidR="00FA6393">
        <w:rPr>
          <w:lang w:val="en-US"/>
        </w:rPr>
        <w:t>.</w:t>
      </w:r>
      <w:r w:rsidR="00245CFC">
        <w:rPr>
          <w:lang w:val="en-US"/>
        </w:rPr>
        <w:t xml:space="preserve"> Although some observations are not recapitulated, e.g., long term </w:t>
      </w:r>
      <w:r w:rsidR="00245CFC" w:rsidRPr="00245CFC">
        <w:rPr>
          <w:i/>
          <w:iCs/>
          <w:lang w:val="en-US"/>
        </w:rPr>
        <w:t>Prochlorococcus</w:t>
      </w:r>
      <w:r w:rsidR="00245CFC">
        <w:rPr>
          <w:lang w:val="en-US"/>
        </w:rPr>
        <w:t xml:space="preserve"> survival.</w:t>
      </w:r>
    </w:p>
    <w:p w14:paraId="326EA917" w14:textId="5A5993AC" w:rsidR="009C4061" w:rsidRDefault="009C4061" w:rsidP="00312E29">
      <w:pPr>
        <w:rPr>
          <w:lang w:val="en-US"/>
        </w:rPr>
      </w:pPr>
    </w:p>
    <w:p w14:paraId="39830FCA" w14:textId="74019E35" w:rsidR="009C4061" w:rsidRDefault="009C4061" w:rsidP="00312E29">
      <w:pPr>
        <w:rPr>
          <w:lang w:val="en-US"/>
        </w:rPr>
      </w:pPr>
    </w:p>
    <w:p w14:paraId="7D1F51AF" w14:textId="358D9F49" w:rsidR="009C4061" w:rsidRDefault="009C4061" w:rsidP="00312E29">
      <w:pPr>
        <w:rPr>
          <w:lang w:val="en-US"/>
        </w:rPr>
      </w:pPr>
    </w:p>
    <w:p w14:paraId="15247EFA" w14:textId="3427ECED" w:rsidR="009C4061" w:rsidRDefault="009C4061" w:rsidP="00312E29">
      <w:pPr>
        <w:rPr>
          <w:lang w:val="en-US"/>
        </w:rPr>
      </w:pPr>
    </w:p>
    <w:p w14:paraId="7AB90B19" w14:textId="77777777" w:rsidR="009C4061" w:rsidRDefault="009C4061" w:rsidP="00312E29">
      <w:pPr>
        <w:rPr>
          <w:lang w:val="en-US"/>
        </w:rPr>
      </w:pPr>
    </w:p>
    <w:tbl>
      <w:tblPr>
        <w:tblStyle w:val="TableGrid"/>
        <w:tblW w:w="0" w:type="auto"/>
        <w:tblLook w:val="04A0" w:firstRow="1" w:lastRow="0" w:firstColumn="1" w:lastColumn="0" w:noHBand="0" w:noVBand="1"/>
      </w:tblPr>
      <w:tblGrid>
        <w:gridCol w:w="9016"/>
      </w:tblGrid>
      <w:tr w:rsidR="00FA6393" w14:paraId="399DE94C" w14:textId="77777777" w:rsidTr="00FA6393">
        <w:tc>
          <w:tcPr>
            <w:tcW w:w="9016" w:type="dxa"/>
          </w:tcPr>
          <w:p w14:paraId="2A6AFFF0" w14:textId="58A2FCFF" w:rsidR="00FA6393" w:rsidRDefault="00FA6393" w:rsidP="00FA6393">
            <w:pPr>
              <w:rPr>
                <w:lang w:val="en-US"/>
              </w:rPr>
            </w:pPr>
          </w:p>
          <w:p w14:paraId="4CB0B1BE" w14:textId="77777777" w:rsidR="00FA6393" w:rsidRDefault="009C4061" w:rsidP="00FA6393">
            <w:pPr>
              <w:rPr>
                <w:lang w:val="en-US"/>
              </w:rPr>
            </w:pPr>
            <w:r>
              <w:rPr>
                <w:noProof/>
                <w:lang w:val="en-US"/>
              </w:rPr>
              <w:drawing>
                <wp:inline distT="0" distB="0" distL="0" distR="0" wp14:anchorId="14A98A85" wp14:editId="4733CC09">
                  <wp:extent cx="1828800" cy="1421177"/>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r>
              <w:rPr>
                <w:noProof/>
                <w:lang w:val="en-US"/>
              </w:rPr>
              <w:drawing>
                <wp:inline distT="0" distB="0" distL="0" distR="0" wp14:anchorId="6A8200BA" wp14:editId="672A0B0D">
                  <wp:extent cx="1828800" cy="1482816"/>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482816"/>
                          </a:xfrm>
                          <a:prstGeom prst="rect">
                            <a:avLst/>
                          </a:prstGeom>
                          <a:noFill/>
                          <a:ln>
                            <a:noFill/>
                          </a:ln>
                        </pic:spPr>
                      </pic:pic>
                    </a:graphicData>
                  </a:graphic>
                </wp:inline>
              </w:drawing>
            </w:r>
            <w:r>
              <w:rPr>
                <w:noProof/>
                <w:lang w:val="en-US"/>
              </w:rPr>
              <w:drawing>
                <wp:inline distT="0" distB="0" distL="0" distR="0" wp14:anchorId="04963D0F" wp14:editId="12B12A77">
                  <wp:extent cx="1828800" cy="1421177"/>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p w14:paraId="39DBA035" w14:textId="1A0C53B4" w:rsidR="009C4061" w:rsidRDefault="009C4061" w:rsidP="00FA6393">
            <w:pPr>
              <w:rPr>
                <w:lang w:val="en-US"/>
              </w:rPr>
            </w:pPr>
            <w:r>
              <w:rPr>
                <w:noProof/>
                <w:lang w:val="en-US"/>
              </w:rPr>
              <w:drawing>
                <wp:inline distT="0" distB="0" distL="0" distR="0" wp14:anchorId="16A0B375" wp14:editId="2E115E8E">
                  <wp:extent cx="1828800" cy="1333205"/>
                  <wp:effectExtent l="0" t="0" r="0" b="63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333205"/>
                          </a:xfrm>
                          <a:prstGeom prst="rect">
                            <a:avLst/>
                          </a:prstGeom>
                          <a:noFill/>
                          <a:ln>
                            <a:noFill/>
                          </a:ln>
                        </pic:spPr>
                      </pic:pic>
                    </a:graphicData>
                  </a:graphic>
                </wp:inline>
              </w:drawing>
            </w:r>
            <w:r>
              <w:rPr>
                <w:noProof/>
                <w:lang w:val="en-US"/>
              </w:rPr>
              <w:drawing>
                <wp:inline distT="0" distB="0" distL="0" distR="0" wp14:anchorId="05C8FB41" wp14:editId="46F40262">
                  <wp:extent cx="1828800" cy="1310106"/>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310106"/>
                          </a:xfrm>
                          <a:prstGeom prst="rect">
                            <a:avLst/>
                          </a:prstGeom>
                          <a:noFill/>
                          <a:ln>
                            <a:noFill/>
                          </a:ln>
                        </pic:spPr>
                      </pic:pic>
                    </a:graphicData>
                  </a:graphic>
                </wp:inline>
              </w:drawing>
            </w:r>
            <w:r>
              <w:rPr>
                <w:noProof/>
                <w:lang w:val="en-US"/>
              </w:rPr>
              <w:drawing>
                <wp:inline distT="0" distB="0" distL="0" distR="0" wp14:anchorId="65F3DBA8" wp14:editId="573EAFDF">
                  <wp:extent cx="1828800" cy="1421177"/>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tc>
      </w:tr>
      <w:tr w:rsidR="00FA6393" w14:paraId="31B0ED58" w14:textId="77777777" w:rsidTr="00FA6393">
        <w:tc>
          <w:tcPr>
            <w:tcW w:w="9016" w:type="dxa"/>
          </w:tcPr>
          <w:p w14:paraId="7A0BCC7E" w14:textId="5C30E87D" w:rsidR="00FA6393" w:rsidRDefault="00FA6393" w:rsidP="001C18D6">
            <w:pPr>
              <w:rPr>
                <w:lang w:val="en-US"/>
              </w:rPr>
            </w:pPr>
            <w:r>
              <w:rPr>
                <w:lang w:val="en-US"/>
              </w:rPr>
              <w:t xml:space="preserve">Figure 4: dynamics of the model for axenic </w:t>
            </w:r>
            <w:r w:rsidRPr="00245CFC">
              <w:rPr>
                <w:i/>
                <w:iCs/>
                <w:lang w:val="en-US"/>
              </w:rPr>
              <w:t>Prochlorococcus</w:t>
            </w:r>
            <w:r>
              <w:rPr>
                <w:lang w:val="en-US"/>
              </w:rPr>
              <w:t xml:space="preserve"> and </w:t>
            </w:r>
            <w:r w:rsidRPr="00245CFC">
              <w:rPr>
                <w:i/>
                <w:iCs/>
                <w:lang w:val="en-US"/>
              </w:rPr>
              <w:t>Alteromonas</w:t>
            </w:r>
            <w:r>
              <w:rPr>
                <w:lang w:val="en-US"/>
              </w:rPr>
              <w:t xml:space="preserve"> and for the co-culture. dots: experimental measurements, lines: model simulation</w:t>
            </w:r>
          </w:p>
        </w:tc>
      </w:tr>
    </w:tbl>
    <w:p w14:paraId="57E46BEC" w14:textId="77777777"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7854FC" w14:paraId="6B6AE18F" w14:textId="77777777" w:rsidTr="007854FC">
        <w:tc>
          <w:tcPr>
            <w:tcW w:w="9016" w:type="dxa"/>
          </w:tcPr>
          <w:p w14:paraId="61CBDFBA" w14:textId="378B28FD" w:rsidR="007854FC" w:rsidRDefault="007854FC" w:rsidP="001C18D6">
            <w:pPr>
              <w:rPr>
                <w:lang w:val="en-US"/>
              </w:rPr>
            </w:pPr>
          </w:p>
          <w:p w14:paraId="648434D1" w14:textId="2FE5B3A6" w:rsidR="007854FC" w:rsidRDefault="009C4061" w:rsidP="007854FC">
            <w:pPr>
              <w:tabs>
                <w:tab w:val="left" w:pos="5020"/>
              </w:tabs>
              <w:rPr>
                <w:lang w:val="en-US"/>
              </w:rPr>
            </w:pPr>
            <w:r>
              <w:rPr>
                <w:noProof/>
                <w:lang w:val="en-US"/>
              </w:rPr>
              <w:drawing>
                <wp:inline distT="0" distB="0" distL="0" distR="0" wp14:anchorId="6E15B2C6" wp14:editId="5178596E">
                  <wp:extent cx="1828800" cy="133766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4998FCB" wp14:editId="28B45ADF">
                  <wp:extent cx="1828800" cy="1337662"/>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A4384D4" wp14:editId="6594D517">
                  <wp:extent cx="1828800" cy="1337662"/>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3788C2B7" wp14:editId="17E17030">
                  <wp:extent cx="1828800" cy="965864"/>
                  <wp:effectExtent l="0" t="0" r="0" b="571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F11BCA6" wp14:editId="314B4AE2">
                  <wp:extent cx="1828800" cy="965864"/>
                  <wp:effectExtent l="0" t="0" r="0" b="571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E3ECBD6" wp14:editId="59878C75">
                  <wp:extent cx="1828800" cy="967080"/>
                  <wp:effectExtent l="0" t="0" r="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967080"/>
                          </a:xfrm>
                          <a:prstGeom prst="rect">
                            <a:avLst/>
                          </a:prstGeom>
                          <a:noFill/>
                          <a:ln>
                            <a:noFill/>
                          </a:ln>
                        </pic:spPr>
                      </pic:pic>
                    </a:graphicData>
                  </a:graphic>
                </wp:inline>
              </w:drawing>
            </w:r>
          </w:p>
          <w:p w14:paraId="151BED4A" w14:textId="414739E1" w:rsidR="007854FC" w:rsidRDefault="007854FC" w:rsidP="007854FC">
            <w:pPr>
              <w:tabs>
                <w:tab w:val="left" w:pos="5020"/>
              </w:tabs>
              <w:rPr>
                <w:lang w:val="en-US"/>
              </w:rPr>
            </w:pPr>
            <w:r>
              <w:rPr>
                <w:lang w:val="en-US"/>
              </w:rPr>
              <w:tab/>
            </w:r>
          </w:p>
        </w:tc>
      </w:tr>
      <w:tr w:rsidR="007854FC" w14:paraId="2DA60EE2" w14:textId="77777777" w:rsidTr="007854FC">
        <w:tc>
          <w:tcPr>
            <w:tcW w:w="9016" w:type="dxa"/>
          </w:tcPr>
          <w:p w14:paraId="7E5C1532" w14:textId="32E7C5CA" w:rsidR="0099198E" w:rsidRDefault="0099198E" w:rsidP="0099198E">
            <w:pPr>
              <w:rPr>
                <w:lang w:val="en-US"/>
              </w:rPr>
            </w:pPr>
            <w:r>
              <w:rPr>
                <w:lang w:val="en-US"/>
              </w:rPr>
              <w:t xml:space="preserve">Figure 5: Dynamics of N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1BE8DCDC" w14:textId="03A968CB"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9C4061" w14:paraId="792B55BE" w14:textId="77777777" w:rsidTr="004279A5">
        <w:tc>
          <w:tcPr>
            <w:tcW w:w="9016" w:type="dxa"/>
          </w:tcPr>
          <w:p w14:paraId="7C920D66" w14:textId="38217252" w:rsidR="009C4061" w:rsidRDefault="003A270C" w:rsidP="004279A5">
            <w:pPr>
              <w:tabs>
                <w:tab w:val="left" w:pos="5020"/>
              </w:tabs>
              <w:rPr>
                <w:lang w:val="en-US"/>
              </w:rPr>
            </w:pPr>
            <w:r>
              <w:rPr>
                <w:noProof/>
                <w:lang w:val="en-US"/>
              </w:rPr>
              <w:lastRenderedPageBreak/>
              <w:drawing>
                <wp:inline distT="0" distB="0" distL="0" distR="0" wp14:anchorId="1906C34E" wp14:editId="163211DD">
                  <wp:extent cx="1828800" cy="135083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72872C4E" wp14:editId="512165AD">
                  <wp:extent cx="1828800" cy="1350832"/>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5476AAA3" wp14:editId="3B1E0E75">
                  <wp:extent cx="1828800" cy="1350832"/>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sidR="009C4061">
              <w:rPr>
                <w:noProof/>
                <w:lang w:val="en-US"/>
              </w:rPr>
              <w:drawing>
                <wp:inline distT="0" distB="0" distL="0" distR="0" wp14:anchorId="4FFE1802" wp14:editId="21FAEAAA">
                  <wp:extent cx="1828800" cy="943374"/>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51CF6CB" wp14:editId="07C19561">
                  <wp:extent cx="1828800" cy="94337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FB2B0A5" wp14:editId="1A835F77">
                  <wp:extent cx="1828800" cy="946616"/>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946616"/>
                          </a:xfrm>
                          <a:prstGeom prst="rect">
                            <a:avLst/>
                          </a:prstGeom>
                          <a:noFill/>
                          <a:ln>
                            <a:noFill/>
                          </a:ln>
                        </pic:spPr>
                      </pic:pic>
                    </a:graphicData>
                  </a:graphic>
                </wp:inline>
              </w:drawing>
            </w:r>
          </w:p>
          <w:p w14:paraId="0A18EC3B" w14:textId="77777777" w:rsidR="009C4061" w:rsidRDefault="009C4061" w:rsidP="004279A5">
            <w:pPr>
              <w:tabs>
                <w:tab w:val="left" w:pos="5020"/>
              </w:tabs>
              <w:rPr>
                <w:lang w:val="en-US"/>
              </w:rPr>
            </w:pPr>
            <w:r>
              <w:rPr>
                <w:lang w:val="en-US"/>
              </w:rPr>
              <w:tab/>
            </w:r>
          </w:p>
        </w:tc>
      </w:tr>
      <w:tr w:rsidR="009C4061" w14:paraId="2B76252B" w14:textId="77777777" w:rsidTr="004279A5">
        <w:tc>
          <w:tcPr>
            <w:tcW w:w="9016" w:type="dxa"/>
          </w:tcPr>
          <w:p w14:paraId="0E8550B7" w14:textId="503C1448" w:rsidR="009C4061" w:rsidRDefault="009C4061" w:rsidP="004279A5">
            <w:pPr>
              <w:rPr>
                <w:lang w:val="en-US"/>
              </w:rPr>
            </w:pPr>
            <w:r>
              <w:rPr>
                <w:lang w:val="en-US"/>
              </w:rPr>
              <w:t xml:space="preserve">Figure 5: Dynamics of C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0989F02B" w14:textId="5B56EAEA" w:rsidR="004B174C" w:rsidRDefault="004B174C" w:rsidP="004B174C"/>
    <w:p w14:paraId="307EF89D" w14:textId="77777777" w:rsidR="009C4061" w:rsidRDefault="009C4061" w:rsidP="004B174C"/>
    <w:p w14:paraId="19BA31A5" w14:textId="7B4EE8D4" w:rsidR="004B174C" w:rsidRDefault="004B174C" w:rsidP="004B174C">
      <w:pPr>
        <w:pStyle w:val="Heading1"/>
        <w:rPr>
          <w:lang w:val="en-US"/>
        </w:rPr>
      </w:pPr>
      <w:r>
        <w:rPr>
          <w:lang w:val="en-US"/>
        </w:rPr>
        <w:t xml:space="preserve">Effect </w:t>
      </w:r>
      <w:r w:rsidR="00F440C6">
        <w:rPr>
          <w:lang w:val="en-US"/>
        </w:rPr>
        <w:t>of Disabling Mechanisms on Model Simulations</w:t>
      </w:r>
    </w:p>
    <w:p w14:paraId="79BB10AC" w14:textId="158515DF" w:rsidR="004B174C" w:rsidRDefault="004B174C" w:rsidP="004B174C">
      <w:pPr>
        <w:rPr>
          <w:lang w:val="en-US"/>
        </w:rPr>
      </w:pPr>
      <w:r>
        <w:rPr>
          <w:lang w:val="en-US"/>
        </w:rPr>
        <w:t>The effect of disabling each of the mechanisms on the model is shown below.</w:t>
      </w:r>
    </w:p>
    <w:p w14:paraId="71F40519" w14:textId="39464220" w:rsidR="00A14D92" w:rsidRPr="00A14D92" w:rsidRDefault="00A14D92" w:rsidP="00A14D92">
      <w:pPr>
        <w:rPr>
          <w:lang w:val="en-US"/>
        </w:rPr>
      </w:pPr>
      <w:r>
        <w:rPr>
          <w:lang w:val="en-US"/>
        </w:rPr>
        <w:t xml:space="preserve">These are the model settings used: </w:t>
      </w:r>
    </w:p>
    <w:tbl>
      <w:tblPr>
        <w:tblStyle w:val="GridTable1Light-Accent1"/>
        <w:tblW w:w="0" w:type="auto"/>
        <w:tblLook w:val="04A0" w:firstRow="1" w:lastRow="0" w:firstColumn="1" w:lastColumn="0" w:noHBand="0" w:noVBand="1"/>
      </w:tblPr>
      <w:tblGrid>
        <w:gridCol w:w="1578"/>
        <w:gridCol w:w="1075"/>
        <w:gridCol w:w="2777"/>
        <w:gridCol w:w="3565"/>
      </w:tblGrid>
      <w:tr w:rsidR="00A14D92" w14:paraId="2B0B6DD2" w14:textId="77777777" w:rsidTr="00ED4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14:paraId="45A61D85" w14:textId="41C947FF" w:rsidR="00A14D92" w:rsidRDefault="00A14D92" w:rsidP="004B174C">
            <w:pPr>
              <w:rPr>
                <w:lang w:val="en-US"/>
              </w:rPr>
            </w:pPr>
            <w:r>
              <w:rPr>
                <w:lang w:val="en-US"/>
              </w:rPr>
              <w:t>Mechanism</w:t>
            </w:r>
          </w:p>
        </w:tc>
        <w:tc>
          <w:tcPr>
            <w:tcW w:w="1075" w:type="dxa"/>
          </w:tcPr>
          <w:p w14:paraId="25E82B0C" w14:textId="5F7D00B8"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Change</w:t>
            </w:r>
          </w:p>
        </w:tc>
        <w:tc>
          <w:tcPr>
            <w:tcW w:w="2777" w:type="dxa"/>
          </w:tcPr>
          <w:p w14:paraId="10C75E7F" w14:textId="7D2F9806"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Setting</w:t>
            </w:r>
          </w:p>
        </w:tc>
        <w:tc>
          <w:tcPr>
            <w:tcW w:w="3565" w:type="dxa"/>
          </w:tcPr>
          <w:p w14:paraId="4B80E62F" w14:textId="0DC43A1F"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14D92" w14:paraId="5F72F084"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7080D579" w14:textId="63D503F9" w:rsidR="00A14D92" w:rsidRDefault="00ED4C75" w:rsidP="004B174C">
            <w:pPr>
              <w:rPr>
                <w:lang w:val="en-US"/>
              </w:rPr>
            </w:pPr>
            <w:r w:rsidRPr="00A14D92">
              <w:rPr>
                <w:lang w:val="en-US"/>
              </w:rPr>
              <w:t>Competition</w:t>
            </w:r>
          </w:p>
        </w:tc>
        <w:tc>
          <w:tcPr>
            <w:tcW w:w="1075" w:type="dxa"/>
          </w:tcPr>
          <w:p w14:paraId="591CA957" w14:textId="365757E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198A680A" w14:textId="03CAB5DE"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proofErr w:type="gramEnd"/>
            <w:r>
              <w:rPr>
                <w:lang w:val="en-US"/>
              </w:rPr>
              <w:t xml:space="preserve"> = </w:t>
            </w:r>
            <w:proofErr w:type="spell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r w:rsidRPr="00A14D92">
              <w:rPr>
                <w:lang w:val="en-US"/>
              </w:rPr>
              <w:t>* 1e-3</w:t>
            </w:r>
          </w:p>
        </w:tc>
        <w:tc>
          <w:tcPr>
            <w:tcW w:w="3565" w:type="dxa"/>
          </w:tcPr>
          <w:p w14:paraId="6DC5FC74" w14:textId="47E52B0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Reduce heterotroph uptake of inorganic N</w:t>
            </w:r>
          </w:p>
        </w:tc>
      </w:tr>
      <w:tr w:rsidR="00BB5B04" w14:paraId="170F66D7"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4F37B91F" w14:textId="4337B47D" w:rsidR="00BB5B04" w:rsidRDefault="00BB5B04" w:rsidP="004279A5">
            <w:pPr>
              <w:rPr>
                <w:lang w:val="en-US"/>
              </w:rPr>
            </w:pPr>
            <w:bookmarkStart w:id="4" w:name="_Hlk88343601"/>
            <w:r>
              <w:rPr>
                <w:lang w:val="en-US"/>
              </w:rPr>
              <w:t xml:space="preserve">P </w:t>
            </w:r>
            <w:r w:rsidRPr="00A14D92">
              <w:rPr>
                <w:lang w:val="en-US"/>
              </w:rPr>
              <w:t>Recycling</w:t>
            </w:r>
          </w:p>
        </w:tc>
        <w:tc>
          <w:tcPr>
            <w:tcW w:w="1075" w:type="dxa"/>
          </w:tcPr>
          <w:p w14:paraId="27C5AFF6" w14:textId="77777777" w:rsidR="00BB5B04" w:rsidRPr="00A14D92"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1ABA84CD" w14:textId="24CF9600"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Pr="00A14D92">
              <w:rPr>
                <w:vertAlign w:val="subscript"/>
                <w:lang w:val="en-US"/>
              </w:rPr>
              <w:t>p</w:t>
            </w:r>
            <w:proofErr w:type="spellEnd"/>
            <w:r w:rsidRPr="00A14D92">
              <w:rPr>
                <w:lang w:val="en-US"/>
              </w:rPr>
              <w:t xml:space="preserve"> = 0</w:t>
            </w:r>
          </w:p>
        </w:tc>
        <w:tc>
          <w:tcPr>
            <w:tcW w:w="3565" w:type="dxa"/>
          </w:tcPr>
          <w:p w14:paraId="00855B62" w14:textId="02111CC8"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dead cells are not recycled. All dead biomass is converted to recalcitrant organic matter</w:t>
            </w:r>
          </w:p>
        </w:tc>
      </w:tr>
      <w:tr w:rsidR="00A14D92" w14:paraId="4246B23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781D3E4" w14:textId="57DAE318" w:rsidR="00A14D92" w:rsidRDefault="00BB5B04" w:rsidP="004B174C">
            <w:pPr>
              <w:rPr>
                <w:lang w:val="en-US"/>
              </w:rPr>
            </w:pPr>
            <w:r>
              <w:rPr>
                <w:lang w:val="en-US"/>
              </w:rPr>
              <w:t xml:space="preserve">H </w:t>
            </w:r>
            <w:r w:rsidR="00ED4C75" w:rsidRPr="00A14D92">
              <w:rPr>
                <w:lang w:val="en-US"/>
              </w:rPr>
              <w:t>Recycling</w:t>
            </w:r>
          </w:p>
        </w:tc>
        <w:tc>
          <w:tcPr>
            <w:tcW w:w="1075" w:type="dxa"/>
          </w:tcPr>
          <w:p w14:paraId="047CB812" w14:textId="5B3D071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2AAAA6CC" w14:textId="2E0004A9" w:rsid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00A14D92" w:rsidRPr="00A14D92">
              <w:rPr>
                <w:vertAlign w:val="subscript"/>
                <w:lang w:val="en-US"/>
              </w:rPr>
              <w:t>h</w:t>
            </w:r>
            <w:proofErr w:type="spellEnd"/>
            <w:r w:rsidR="00A14D92" w:rsidRPr="00A14D92">
              <w:rPr>
                <w:lang w:val="en-US"/>
              </w:rPr>
              <w:t xml:space="preserve"> = 0</w:t>
            </w:r>
          </w:p>
        </w:tc>
        <w:tc>
          <w:tcPr>
            <w:tcW w:w="3565" w:type="dxa"/>
          </w:tcPr>
          <w:p w14:paraId="6FCDB932" w14:textId="6E33BC2B"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Heterotrophs d</w:t>
            </w:r>
            <w:r w:rsidR="00ED4C75">
              <w:rPr>
                <w:lang w:val="en-US"/>
              </w:rPr>
              <w:t>ead cells are not recycled. All dead biomass is converted to recalcitrant organic matter</w:t>
            </w:r>
          </w:p>
        </w:tc>
      </w:tr>
      <w:tr w:rsidR="00BB5B04" w14:paraId="00BEA3C0"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6D0AC639" w14:textId="541E91BD" w:rsidR="00BB5B04" w:rsidRDefault="00BB5B04" w:rsidP="004279A5">
            <w:pPr>
              <w:rPr>
                <w:lang w:val="en-US"/>
              </w:rPr>
            </w:pPr>
            <w:bookmarkStart w:id="5" w:name="_Hlk88343610"/>
            <w:bookmarkEnd w:id="4"/>
            <w:r>
              <w:rPr>
                <w:lang w:val="en-US"/>
              </w:rPr>
              <w:t xml:space="preserve">P </w:t>
            </w:r>
            <w:r w:rsidRPr="00A14D92">
              <w:rPr>
                <w:lang w:val="en-US"/>
              </w:rPr>
              <w:t>Exudation</w:t>
            </w:r>
          </w:p>
        </w:tc>
        <w:tc>
          <w:tcPr>
            <w:tcW w:w="1075" w:type="dxa"/>
          </w:tcPr>
          <w:p w14:paraId="51636654" w14:textId="77777777"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D597476" w14:textId="77777777" w:rsidR="00BB5B04" w:rsidRPr="00A14D92" w:rsidRDefault="00BB5B04" w:rsidP="004279A5">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p</w:t>
            </w:r>
            <w:proofErr w:type="spellEnd"/>
            <w:proofErr w:type="gramEnd"/>
            <w:r w:rsidRPr="00A14D92">
              <w:rPr>
                <w:lang w:val="en-US"/>
              </w:rPr>
              <w:t xml:space="preserve"> = 0</w:t>
            </w:r>
          </w:p>
          <w:p w14:paraId="1951305B" w14:textId="66368DE7"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p</w:t>
            </w:r>
            <w:proofErr w:type="spellEnd"/>
            <w:proofErr w:type="gramEnd"/>
            <w:r w:rsidRPr="00A14D92">
              <w:rPr>
                <w:lang w:val="en-US"/>
              </w:rPr>
              <w:t xml:space="preserve"> = 0</w:t>
            </w:r>
          </w:p>
        </w:tc>
        <w:tc>
          <w:tcPr>
            <w:tcW w:w="3565" w:type="dxa"/>
          </w:tcPr>
          <w:p w14:paraId="5AB8DB37" w14:textId="033D5C49"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exudation of </w:t>
            </w:r>
            <w:r w:rsidRPr="00BB5B04">
              <w:rPr>
                <w:i/>
                <w:iCs/>
                <w:lang w:val="en-US"/>
              </w:rPr>
              <w:t>Prochlorococcus</w:t>
            </w:r>
          </w:p>
        </w:tc>
      </w:tr>
      <w:tr w:rsidR="00A14D92" w14:paraId="358AF1E8"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2D30D0C3" w14:textId="636A5800" w:rsidR="00A14D92" w:rsidRDefault="00BB5B04" w:rsidP="004B174C">
            <w:pPr>
              <w:rPr>
                <w:lang w:val="en-US"/>
              </w:rPr>
            </w:pPr>
            <w:r>
              <w:rPr>
                <w:lang w:val="en-US"/>
              </w:rPr>
              <w:t xml:space="preserve">H </w:t>
            </w:r>
            <w:r w:rsidR="00ED4C75" w:rsidRPr="00A14D92">
              <w:rPr>
                <w:lang w:val="en-US"/>
              </w:rPr>
              <w:t>Exudation</w:t>
            </w:r>
          </w:p>
        </w:tc>
        <w:tc>
          <w:tcPr>
            <w:tcW w:w="1075" w:type="dxa"/>
          </w:tcPr>
          <w:p w14:paraId="19CA79EC" w14:textId="194246D0"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0F303851" w14:textId="5331AE96"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h</w:t>
            </w:r>
            <w:proofErr w:type="spellEnd"/>
            <w:proofErr w:type="gramEnd"/>
            <w:r w:rsidRPr="00A14D92">
              <w:rPr>
                <w:lang w:val="en-US"/>
              </w:rPr>
              <w:t xml:space="preserve"> = 0</w:t>
            </w:r>
          </w:p>
          <w:p w14:paraId="44C59352" w14:textId="3403A3CF"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h</w:t>
            </w:r>
            <w:proofErr w:type="spellEnd"/>
            <w:proofErr w:type="gramEnd"/>
            <w:r w:rsidRPr="00A14D92">
              <w:rPr>
                <w:lang w:val="en-US"/>
              </w:rPr>
              <w:t xml:space="preserve"> = 0</w:t>
            </w:r>
          </w:p>
        </w:tc>
        <w:tc>
          <w:tcPr>
            <w:tcW w:w="3565" w:type="dxa"/>
          </w:tcPr>
          <w:p w14:paraId="6AB17964" w14:textId="214BA626"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 exudation</w:t>
            </w:r>
            <w:r w:rsidR="00BB5B04">
              <w:rPr>
                <w:lang w:val="en-US"/>
              </w:rPr>
              <w:t xml:space="preserve"> of Heterotrophs</w:t>
            </w:r>
          </w:p>
        </w:tc>
      </w:tr>
      <w:tr w:rsidR="00BB5B04" w14:paraId="34A536BD"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7CC10C8C" w14:textId="107C572B" w:rsidR="00BB5B04" w:rsidRPr="00A14D92" w:rsidRDefault="00BB5B04" w:rsidP="004279A5">
            <w:pPr>
              <w:rPr>
                <w:lang w:val="en-US"/>
              </w:rPr>
            </w:pPr>
            <w:bookmarkStart w:id="6" w:name="_Hlk88343621"/>
            <w:bookmarkEnd w:id="5"/>
            <w:r>
              <w:rPr>
                <w:lang w:val="en-US"/>
              </w:rPr>
              <w:t xml:space="preserve">P </w:t>
            </w:r>
            <w:r w:rsidRPr="00A14D92">
              <w:rPr>
                <w:lang w:val="en-US"/>
              </w:rPr>
              <w:t>Overflow</w:t>
            </w:r>
          </w:p>
        </w:tc>
        <w:tc>
          <w:tcPr>
            <w:tcW w:w="1075" w:type="dxa"/>
          </w:tcPr>
          <w:p w14:paraId="150B4B3A" w14:textId="77777777"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70803D94" w14:textId="41DA4A52" w:rsidR="00BB5B04" w:rsidRPr="00A14D92"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p</w:t>
            </w:r>
            <w:r w:rsidRPr="00A14D92">
              <w:rPr>
                <w:lang w:val="en-US"/>
              </w:rPr>
              <w:t xml:space="preserve"> = 0</w:t>
            </w:r>
          </w:p>
        </w:tc>
        <w:tc>
          <w:tcPr>
            <w:tcW w:w="3565" w:type="dxa"/>
          </w:tcPr>
          <w:p w14:paraId="02C758C5" w14:textId="71119B70"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cells uptake </w:t>
            </w:r>
            <w:proofErr w:type="spellStart"/>
            <w:r>
              <w:rPr>
                <w:lang w:val="en-US"/>
              </w:rPr>
              <w:t>upto</w:t>
            </w:r>
            <w:proofErr w:type="spellEnd"/>
            <w:r>
              <w:rPr>
                <w:lang w:val="en-US"/>
              </w:rPr>
              <w:t xml:space="preserve"> the amount permitted by the limiting factor. </w:t>
            </w:r>
          </w:p>
        </w:tc>
      </w:tr>
      <w:tr w:rsidR="00A14D92" w14:paraId="1263646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676B3762" w14:textId="71277331" w:rsidR="00A14D92" w:rsidRPr="00A14D92" w:rsidRDefault="00BB5B04" w:rsidP="004B174C">
            <w:pPr>
              <w:rPr>
                <w:lang w:val="en-US"/>
              </w:rPr>
            </w:pPr>
            <w:r>
              <w:rPr>
                <w:lang w:val="en-US"/>
              </w:rPr>
              <w:t xml:space="preserve">H </w:t>
            </w:r>
            <w:r w:rsidR="00ED4C75" w:rsidRPr="00A14D92">
              <w:rPr>
                <w:lang w:val="en-US"/>
              </w:rPr>
              <w:t>Overflow</w:t>
            </w:r>
          </w:p>
        </w:tc>
        <w:tc>
          <w:tcPr>
            <w:tcW w:w="1075" w:type="dxa"/>
          </w:tcPr>
          <w:p w14:paraId="17388857" w14:textId="39B706CF"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ED32DFF" w14:textId="7E09225C"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h</w:t>
            </w:r>
            <w:r w:rsidRPr="00A14D92">
              <w:rPr>
                <w:lang w:val="en-US"/>
              </w:rPr>
              <w:t xml:space="preserve"> = 0</w:t>
            </w:r>
          </w:p>
        </w:tc>
        <w:tc>
          <w:tcPr>
            <w:tcW w:w="3565" w:type="dxa"/>
          </w:tcPr>
          <w:p w14:paraId="369878E9" w14:textId="06EDBDD8"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Heterotrophs </w:t>
            </w:r>
            <w:r w:rsidR="00ED4C75">
              <w:rPr>
                <w:lang w:val="en-US"/>
              </w:rPr>
              <w:t xml:space="preserve">cells uptake </w:t>
            </w:r>
            <w:proofErr w:type="spellStart"/>
            <w:r w:rsidR="00ED4C75">
              <w:rPr>
                <w:lang w:val="en-US"/>
              </w:rPr>
              <w:t>upto</w:t>
            </w:r>
            <w:proofErr w:type="spellEnd"/>
            <w:r w:rsidR="00ED4C75">
              <w:rPr>
                <w:lang w:val="en-US"/>
              </w:rPr>
              <w:t xml:space="preserve"> the amount permitted by the limiting factor. </w:t>
            </w:r>
          </w:p>
        </w:tc>
      </w:tr>
      <w:bookmarkEnd w:id="6"/>
      <w:tr w:rsidR="00A14D92" w14:paraId="661B84FD"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130ED583" w14:textId="5F7E8A05" w:rsidR="00A14D92" w:rsidRPr="00A14D92" w:rsidRDefault="00ED4C75" w:rsidP="004B174C">
            <w:pPr>
              <w:rPr>
                <w:lang w:val="en-US"/>
              </w:rPr>
            </w:pPr>
            <w:r w:rsidRPr="00A14D92">
              <w:rPr>
                <w:lang w:val="en-US"/>
              </w:rPr>
              <w:t>Mixotrophy</w:t>
            </w:r>
          </w:p>
        </w:tc>
        <w:tc>
          <w:tcPr>
            <w:tcW w:w="1075" w:type="dxa"/>
          </w:tcPr>
          <w:p w14:paraId="3B21BD1C" w14:textId="104249C6"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Enabled</w:t>
            </w:r>
          </w:p>
        </w:tc>
        <w:tc>
          <w:tcPr>
            <w:tcW w:w="2777" w:type="dxa"/>
          </w:tcPr>
          <w:p w14:paraId="77830875" w14:textId="3E9E7A8D"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r w:rsidRPr="00A14D92">
              <w:rPr>
                <w:lang w:val="en-US"/>
              </w:rPr>
              <w:t xml:space="preserve"> * 50</w:t>
            </w:r>
          </w:p>
          <w:p w14:paraId="1860AFB2" w14:textId="7FBADC33"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r w:rsidRPr="00A14D92">
              <w:rPr>
                <w:lang w:val="en-US"/>
              </w:rPr>
              <w:t xml:space="preserve"> * 50</w:t>
            </w:r>
          </w:p>
        </w:tc>
        <w:tc>
          <w:tcPr>
            <w:tcW w:w="3565" w:type="dxa"/>
          </w:tcPr>
          <w:p w14:paraId="5040EEF1" w14:textId="6EC38F1D"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Increase </w:t>
            </w:r>
            <w:r w:rsidRPr="00ED4C75">
              <w:rPr>
                <w:i/>
                <w:iCs/>
                <w:lang w:val="en-US"/>
              </w:rPr>
              <w:t>Prochlorococcus</w:t>
            </w:r>
            <w:r>
              <w:rPr>
                <w:lang w:val="en-US"/>
              </w:rPr>
              <w:t xml:space="preserve"> uptake rate for DOC and DON</w:t>
            </w:r>
          </w:p>
        </w:tc>
      </w:tr>
      <w:tr w:rsidR="00A14D92" w14:paraId="267FC9E6"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D2257DA" w14:textId="50CC64E9" w:rsidR="00A14D92" w:rsidRPr="00A14D92" w:rsidRDefault="00ED4C75" w:rsidP="004B174C">
            <w:pPr>
              <w:rPr>
                <w:lang w:val="en-US"/>
              </w:rPr>
            </w:pPr>
            <w:r w:rsidRPr="00A14D92">
              <w:rPr>
                <w:lang w:val="en-US"/>
              </w:rPr>
              <w:lastRenderedPageBreak/>
              <w:t>Detoxification</w:t>
            </w:r>
          </w:p>
        </w:tc>
        <w:tc>
          <w:tcPr>
            <w:tcW w:w="1075" w:type="dxa"/>
          </w:tcPr>
          <w:p w14:paraId="09912E20" w14:textId="6493A8D3"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21A332A1" w14:textId="3E2C158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ω</w:t>
            </w:r>
            <w:r>
              <w:rPr>
                <w:lang w:val="en-US"/>
              </w:rPr>
              <w:t xml:space="preserve"> </w:t>
            </w:r>
            <w:r w:rsidR="00A14D92" w:rsidRPr="00A14D92">
              <w:rPr>
                <w:lang w:val="en-US"/>
              </w:rPr>
              <w:t>= 0</w:t>
            </w:r>
          </w:p>
        </w:tc>
        <w:tc>
          <w:tcPr>
            <w:tcW w:w="3565" w:type="dxa"/>
          </w:tcPr>
          <w:p w14:paraId="0CDA1C63" w14:textId="1E6F19C8"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ROS inhibiting effect on </w:t>
            </w:r>
            <w:r w:rsidRPr="00ED4C75">
              <w:rPr>
                <w:i/>
                <w:iCs/>
                <w:lang w:val="en-US"/>
              </w:rPr>
              <w:t>Prochlorococcus</w:t>
            </w:r>
            <w:r>
              <w:rPr>
                <w:lang w:val="en-US"/>
              </w:rPr>
              <w:t xml:space="preserve"> growth</w:t>
            </w:r>
          </w:p>
        </w:tc>
      </w:tr>
    </w:tbl>
    <w:p w14:paraId="4C9E9E10" w14:textId="77777777" w:rsidR="00A14D92" w:rsidRDefault="00A14D92" w:rsidP="004B174C">
      <w:pPr>
        <w:rPr>
          <w:lang w:val="en-US"/>
        </w:rPr>
      </w:pPr>
    </w:p>
    <w:p w14:paraId="46A3C790" w14:textId="642E2ADB" w:rsidR="004B174C" w:rsidRDefault="004B174C" w:rsidP="004B174C">
      <w:pPr>
        <w:rPr>
          <w:lang w:val="en-US"/>
        </w:rPr>
      </w:pPr>
      <w:r>
        <w:rPr>
          <w:lang w:val="en-US"/>
        </w:rPr>
        <w:t xml:space="preserve">Note that mixotrophy is disabled by default and was added to the model (by increasing Vmax of </w:t>
      </w:r>
      <w:r w:rsidRPr="004B174C">
        <w:rPr>
          <w:i/>
          <w:iCs/>
          <w:lang w:val="en-US"/>
        </w:rPr>
        <w:t>Prochlorococcus</w:t>
      </w:r>
      <w:r>
        <w:rPr>
          <w:lang w:val="en-US"/>
        </w:rPr>
        <w:t xml:space="preserve"> DOC and DON uptake), this is the only mechanism that was disabled by default and enabled in the simulation below.</w:t>
      </w:r>
    </w:p>
    <w:tbl>
      <w:tblPr>
        <w:tblStyle w:val="TableGrid"/>
        <w:tblW w:w="0" w:type="auto"/>
        <w:tblLook w:val="04A0" w:firstRow="1" w:lastRow="0" w:firstColumn="1" w:lastColumn="0" w:noHBand="0" w:noVBand="1"/>
      </w:tblPr>
      <w:tblGrid>
        <w:gridCol w:w="9016"/>
      </w:tblGrid>
      <w:tr w:rsidR="004B174C" w14:paraId="707A5721" w14:textId="77777777" w:rsidTr="004B174C">
        <w:tc>
          <w:tcPr>
            <w:tcW w:w="9016" w:type="dxa"/>
          </w:tcPr>
          <w:p w14:paraId="5FD10359" w14:textId="3FEA688D" w:rsidR="004B174C" w:rsidRDefault="003A270C" w:rsidP="004B174C">
            <w:pPr>
              <w:rPr>
                <w:lang w:val="en-US"/>
              </w:rPr>
            </w:pPr>
            <w:r>
              <w:rPr>
                <w:noProof/>
                <w:lang w:val="en-US"/>
              </w:rPr>
              <w:drawing>
                <wp:inline distT="0" distB="0" distL="0" distR="0" wp14:anchorId="15DBD387" wp14:editId="0A12519C">
                  <wp:extent cx="2743200" cy="13573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1357316"/>
                          </a:xfrm>
                          <a:prstGeom prst="rect">
                            <a:avLst/>
                          </a:prstGeom>
                          <a:noFill/>
                          <a:ln>
                            <a:noFill/>
                          </a:ln>
                        </pic:spPr>
                      </pic:pic>
                    </a:graphicData>
                  </a:graphic>
                </wp:inline>
              </w:drawing>
            </w:r>
            <w:r>
              <w:rPr>
                <w:noProof/>
                <w:lang w:val="en-US"/>
              </w:rPr>
              <w:drawing>
                <wp:inline distT="0" distB="0" distL="0" distR="0" wp14:anchorId="101E0489" wp14:editId="15423248">
                  <wp:extent cx="2743200" cy="1390139"/>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390139"/>
                          </a:xfrm>
                          <a:prstGeom prst="rect">
                            <a:avLst/>
                          </a:prstGeom>
                          <a:noFill/>
                          <a:ln>
                            <a:noFill/>
                          </a:ln>
                        </pic:spPr>
                      </pic:pic>
                    </a:graphicData>
                  </a:graphic>
                </wp:inline>
              </w:drawing>
            </w:r>
            <w:r>
              <w:rPr>
                <w:noProof/>
                <w:lang w:val="en-US"/>
              </w:rPr>
              <w:drawing>
                <wp:inline distT="0" distB="0" distL="0" distR="0" wp14:anchorId="2AF7F8B5" wp14:editId="0A1688B0">
                  <wp:extent cx="2743200" cy="125975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259757"/>
                          </a:xfrm>
                          <a:prstGeom prst="rect">
                            <a:avLst/>
                          </a:prstGeom>
                          <a:noFill/>
                          <a:ln>
                            <a:noFill/>
                          </a:ln>
                        </pic:spPr>
                      </pic:pic>
                    </a:graphicData>
                  </a:graphic>
                </wp:inline>
              </w:drawing>
            </w:r>
            <w:r>
              <w:rPr>
                <w:noProof/>
                <w:lang w:val="en-US"/>
              </w:rPr>
              <w:drawing>
                <wp:inline distT="0" distB="0" distL="0" distR="0" wp14:anchorId="663C7E10" wp14:editId="6001EC91">
                  <wp:extent cx="2743200" cy="1293188"/>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293188"/>
                          </a:xfrm>
                          <a:prstGeom prst="rect">
                            <a:avLst/>
                          </a:prstGeom>
                          <a:noFill/>
                          <a:ln>
                            <a:noFill/>
                          </a:ln>
                        </pic:spPr>
                      </pic:pic>
                    </a:graphicData>
                  </a:graphic>
                </wp:inline>
              </w:drawing>
            </w:r>
          </w:p>
        </w:tc>
      </w:tr>
      <w:tr w:rsidR="004B174C" w14:paraId="22CC0536" w14:textId="77777777" w:rsidTr="004B174C">
        <w:tc>
          <w:tcPr>
            <w:tcW w:w="9016" w:type="dxa"/>
          </w:tcPr>
          <w:p w14:paraId="206D791D" w14:textId="4861683E" w:rsidR="004B174C" w:rsidRDefault="004B174C" w:rsidP="004B174C">
            <w:pPr>
              <w:rPr>
                <w:lang w:val="en-US"/>
              </w:rPr>
            </w:pPr>
            <w:r>
              <w:rPr>
                <w:lang w:val="en-US"/>
              </w:rPr>
              <w:t xml:space="preserve">Figure 6: effects of disabling the different mechanisms on the model </w:t>
            </w:r>
            <w:proofErr w:type="gramStart"/>
            <w:r>
              <w:rPr>
                <w:lang w:val="en-US"/>
              </w:rPr>
              <w:t>simulation</w:t>
            </w:r>
            <w:r w:rsidR="003A270C">
              <w:rPr>
                <w:lang w:val="en-US"/>
              </w:rPr>
              <w:t xml:space="preserve"> .</w:t>
            </w:r>
            <w:proofErr w:type="gramEnd"/>
            <w:r w:rsidR="003A270C">
              <w:rPr>
                <w:lang w:val="en-US"/>
              </w:rPr>
              <w:t xml:space="preserve"> </w:t>
            </w:r>
            <w:r w:rsidR="003A270C" w:rsidRPr="003A270C">
              <w:rPr>
                <w:i/>
                <w:iCs/>
                <w:lang w:val="en-US"/>
              </w:rPr>
              <w:t>Prochlorococcus</w:t>
            </w:r>
            <w:r w:rsidR="003A270C">
              <w:rPr>
                <w:lang w:val="en-US"/>
              </w:rPr>
              <w:t xml:space="preserve"> (left), Heterotroph (right)</w:t>
            </w:r>
          </w:p>
        </w:tc>
      </w:tr>
    </w:tbl>
    <w:p w14:paraId="75EF53CA" w14:textId="6953BA2A" w:rsidR="004B174C" w:rsidRDefault="004B174C" w:rsidP="004B174C">
      <w:pPr>
        <w:rPr>
          <w:lang w:val="en-US"/>
        </w:rPr>
      </w:pPr>
    </w:p>
    <w:p w14:paraId="4C19BF7D" w14:textId="3D7C770D" w:rsidR="004B174C" w:rsidRDefault="004B174C" w:rsidP="004B174C">
      <w:pPr>
        <w:rPr>
          <w:lang w:val="en-US"/>
        </w:rPr>
      </w:pPr>
      <w:r>
        <w:rPr>
          <w:lang w:val="en-US"/>
        </w:rPr>
        <w:t xml:space="preserve">The closest </w:t>
      </w:r>
      <w:r w:rsidR="003A270C" w:rsidRPr="003A270C">
        <w:rPr>
          <w:i/>
          <w:iCs/>
          <w:lang w:val="en-US"/>
        </w:rPr>
        <w:t>Prochlorococcus</w:t>
      </w:r>
      <w:r w:rsidR="003A270C">
        <w:rPr>
          <w:lang w:val="en-US"/>
        </w:rPr>
        <w:t xml:space="preserve"> </w:t>
      </w:r>
      <w:r>
        <w:rPr>
          <w:lang w:val="en-US"/>
        </w:rPr>
        <w:t>match to measurements is the simulation during which overflow was disabled.</w:t>
      </w:r>
      <w:r w:rsidR="003A270C">
        <w:rPr>
          <w:lang w:val="en-US"/>
        </w:rPr>
        <w:t xml:space="preserve"> None of the simulation matched the heterotroph dynamics.</w:t>
      </w:r>
    </w:p>
    <w:tbl>
      <w:tblPr>
        <w:tblStyle w:val="TableGrid"/>
        <w:tblW w:w="0" w:type="auto"/>
        <w:tblLook w:val="04A0" w:firstRow="1" w:lastRow="0" w:firstColumn="1" w:lastColumn="0" w:noHBand="0" w:noVBand="1"/>
      </w:tblPr>
      <w:tblGrid>
        <w:gridCol w:w="9016"/>
      </w:tblGrid>
      <w:tr w:rsidR="004B174C" w14:paraId="7D4356DA" w14:textId="77777777" w:rsidTr="004B174C">
        <w:tc>
          <w:tcPr>
            <w:tcW w:w="9016" w:type="dxa"/>
          </w:tcPr>
          <w:p w14:paraId="743A57B3" w14:textId="01111854" w:rsidR="004B174C" w:rsidRDefault="00C36850" w:rsidP="004B174C">
            <w:pPr>
              <w:rPr>
                <w:lang w:val="en-US"/>
              </w:rPr>
            </w:pPr>
            <w:r>
              <w:rPr>
                <w:noProof/>
                <w:lang w:val="en-US"/>
              </w:rPr>
              <w:drawing>
                <wp:inline distT="0" distB="0" distL="0" distR="0" wp14:anchorId="4293D48E" wp14:editId="59FE04F5">
                  <wp:extent cx="5731510" cy="2573655"/>
                  <wp:effectExtent l="0" t="0" r="254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tc>
      </w:tr>
      <w:tr w:rsidR="004B174C" w14:paraId="7ACE12AE" w14:textId="77777777" w:rsidTr="004B174C">
        <w:tc>
          <w:tcPr>
            <w:tcW w:w="9016" w:type="dxa"/>
          </w:tcPr>
          <w:p w14:paraId="1B67DE76" w14:textId="16B4E008" w:rsidR="004B174C" w:rsidRDefault="00C36850" w:rsidP="004B174C">
            <w:pPr>
              <w:rPr>
                <w:lang w:val="en-US"/>
              </w:rPr>
            </w:pPr>
            <w:r>
              <w:rPr>
                <w:lang w:val="en-US"/>
              </w:rPr>
              <w:t>Figure 7: dynamics of nitrogen nutrient exchange when disabling the different mechanisms</w:t>
            </w:r>
          </w:p>
        </w:tc>
      </w:tr>
    </w:tbl>
    <w:p w14:paraId="2A0CE1C4" w14:textId="77777777" w:rsidR="004B174C" w:rsidRDefault="004B174C" w:rsidP="004B174C">
      <w:pPr>
        <w:rPr>
          <w:lang w:val="en-US"/>
        </w:rPr>
      </w:pPr>
    </w:p>
    <w:tbl>
      <w:tblPr>
        <w:tblStyle w:val="TableGrid"/>
        <w:tblW w:w="0" w:type="auto"/>
        <w:tblLook w:val="04A0" w:firstRow="1" w:lastRow="0" w:firstColumn="1" w:lastColumn="0" w:noHBand="0" w:noVBand="1"/>
      </w:tblPr>
      <w:tblGrid>
        <w:gridCol w:w="9016"/>
      </w:tblGrid>
      <w:tr w:rsidR="00C36850" w14:paraId="69C004D8" w14:textId="77777777" w:rsidTr="00C36850">
        <w:tc>
          <w:tcPr>
            <w:tcW w:w="9016" w:type="dxa"/>
          </w:tcPr>
          <w:p w14:paraId="202C9795" w14:textId="1728CB5B" w:rsidR="00C36850" w:rsidRDefault="00C36850" w:rsidP="004B174C">
            <w:pPr>
              <w:rPr>
                <w:lang w:val="en-US"/>
              </w:rPr>
            </w:pPr>
            <w:r>
              <w:rPr>
                <w:noProof/>
                <w:lang w:val="en-US"/>
              </w:rPr>
              <w:lastRenderedPageBreak/>
              <w:drawing>
                <wp:inline distT="0" distB="0" distL="0" distR="0" wp14:anchorId="0B27FA86" wp14:editId="52EADCE3">
                  <wp:extent cx="5731510" cy="257556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tc>
      </w:tr>
      <w:tr w:rsidR="00C36850" w14:paraId="7C21EF9A" w14:textId="77777777" w:rsidTr="00C36850">
        <w:tc>
          <w:tcPr>
            <w:tcW w:w="9016" w:type="dxa"/>
          </w:tcPr>
          <w:p w14:paraId="0686CAE2" w14:textId="5B9AB8E9" w:rsidR="00C36850" w:rsidRDefault="00C36850" w:rsidP="00C36850">
            <w:pPr>
              <w:rPr>
                <w:lang w:val="en-US"/>
              </w:rPr>
            </w:pPr>
            <w:r>
              <w:rPr>
                <w:lang w:val="en-US"/>
              </w:rPr>
              <w:t>Figure 7: dynamics of carbon nutrient exchange when disabling the different mechanisms</w:t>
            </w:r>
          </w:p>
        </w:tc>
      </w:tr>
    </w:tbl>
    <w:p w14:paraId="69A81841" w14:textId="2F5456DA" w:rsidR="004B174C" w:rsidRDefault="004B174C" w:rsidP="004B174C">
      <w:pPr>
        <w:rPr>
          <w:lang w:val="en-US"/>
        </w:rPr>
      </w:pPr>
    </w:p>
    <w:p w14:paraId="5194C68E" w14:textId="77777777" w:rsidR="00C36850" w:rsidRDefault="00C36850" w:rsidP="004B174C">
      <w:pPr>
        <w:rPr>
          <w:lang w:val="en-US"/>
        </w:rPr>
      </w:pPr>
    </w:p>
    <w:p w14:paraId="75398AB1" w14:textId="77777777" w:rsidR="004B174C" w:rsidRPr="004B174C" w:rsidRDefault="004B174C" w:rsidP="004B174C">
      <w:pPr>
        <w:rPr>
          <w:lang w:val="en-US"/>
        </w:rPr>
      </w:pPr>
    </w:p>
    <w:p w14:paraId="223B6EC3" w14:textId="6458C891" w:rsidR="0099198E" w:rsidRDefault="0099198E" w:rsidP="0099198E">
      <w:pPr>
        <w:pStyle w:val="Heading2"/>
      </w:pPr>
      <w:r>
        <w:t>Next Steps</w:t>
      </w:r>
    </w:p>
    <w:p w14:paraId="63B80ED3" w14:textId="1380DB27" w:rsidR="0099198E" w:rsidRDefault="0099198E" w:rsidP="0099198E">
      <w:pPr>
        <w:pStyle w:val="ListParagraph"/>
        <w:numPr>
          <w:ilvl w:val="1"/>
          <w:numId w:val="5"/>
        </w:numPr>
        <w:rPr>
          <w:lang w:val="en-US"/>
        </w:rPr>
      </w:pPr>
      <w:r>
        <w:rPr>
          <w:lang w:val="en-US"/>
        </w:rPr>
        <w:t xml:space="preserve">Add </w:t>
      </w:r>
      <w:r w:rsidR="004B174C">
        <w:rPr>
          <w:lang w:val="en-US"/>
        </w:rPr>
        <w:t xml:space="preserve">infochemicals/signals </w:t>
      </w:r>
      <w:r>
        <w:rPr>
          <w:lang w:val="en-US"/>
        </w:rPr>
        <w:t>to the model</w:t>
      </w:r>
    </w:p>
    <w:p w14:paraId="65496296" w14:textId="261DE3C7" w:rsidR="0099198E" w:rsidRDefault="0099198E" w:rsidP="0099198E">
      <w:pPr>
        <w:pStyle w:val="ListParagraph"/>
        <w:numPr>
          <w:ilvl w:val="1"/>
          <w:numId w:val="5"/>
        </w:numPr>
        <w:rPr>
          <w:lang w:val="en-US"/>
        </w:rPr>
      </w:pPr>
      <w:r>
        <w:rPr>
          <w:lang w:val="en-US"/>
        </w:rPr>
        <w:t>investigate the model parameters and assign possible ranges per parameter</w:t>
      </w:r>
    </w:p>
    <w:p w14:paraId="2B8EE87D" w14:textId="200B895F" w:rsidR="0099198E" w:rsidRDefault="0099198E" w:rsidP="0099198E">
      <w:pPr>
        <w:pStyle w:val="ListParagraph"/>
        <w:numPr>
          <w:ilvl w:val="1"/>
          <w:numId w:val="5"/>
        </w:numPr>
        <w:rPr>
          <w:lang w:val="en-US"/>
        </w:rPr>
      </w:pPr>
      <w:r>
        <w:rPr>
          <w:lang w:val="en-US"/>
        </w:rPr>
        <w:t>run sensitivity analysis to assess the model sensitivity to changes in individual parameters</w:t>
      </w:r>
    </w:p>
    <w:p w14:paraId="625CE008" w14:textId="4559BEB0" w:rsidR="0099198E" w:rsidRDefault="0099198E" w:rsidP="0099198E">
      <w:pPr>
        <w:pStyle w:val="ListParagraph"/>
        <w:numPr>
          <w:ilvl w:val="1"/>
          <w:numId w:val="5"/>
        </w:numPr>
        <w:rPr>
          <w:lang w:val="en-US"/>
        </w:rPr>
      </w:pPr>
      <w:r>
        <w:rPr>
          <w:lang w:val="en-US"/>
        </w:rPr>
        <w:t>define model configurations to simulate (for example: with/without detoxification, with/without exudation)</w:t>
      </w:r>
    </w:p>
    <w:p w14:paraId="1EF53B95" w14:textId="49E176A0" w:rsidR="0099198E" w:rsidRDefault="0099198E" w:rsidP="0099198E">
      <w:pPr>
        <w:pStyle w:val="ListParagraph"/>
        <w:numPr>
          <w:ilvl w:val="1"/>
          <w:numId w:val="5"/>
        </w:numPr>
        <w:rPr>
          <w:lang w:val="en-US"/>
        </w:rPr>
      </w:pPr>
      <w:r>
        <w:rPr>
          <w:lang w:val="en-US"/>
        </w:rPr>
        <w:t xml:space="preserve">Run Monte Carlo simulation on the different configurations, cluster the resulting simulations by phenotype, match the clusters to the </w:t>
      </w:r>
      <w:r w:rsidR="0032263B">
        <w:rPr>
          <w:lang w:val="en-US"/>
        </w:rPr>
        <w:t>experimental results</w:t>
      </w:r>
    </w:p>
    <w:p w14:paraId="6990AA9E" w14:textId="4EEC1ADB" w:rsidR="006A5BCC" w:rsidRDefault="006A5BCC" w:rsidP="006A5BCC">
      <w:pPr>
        <w:pStyle w:val="Heading2"/>
      </w:pPr>
      <w:r>
        <w:t>Open Questions</w:t>
      </w:r>
    </w:p>
    <w:p w14:paraId="52CF10E2" w14:textId="128749E6" w:rsidR="006A5BCC" w:rsidRDefault="006A5BCC" w:rsidP="006A5BCC">
      <w:pPr>
        <w:pStyle w:val="ListParagraph"/>
        <w:numPr>
          <w:ilvl w:val="1"/>
          <w:numId w:val="5"/>
        </w:numPr>
        <w:rPr>
          <w:lang w:val="en-US"/>
        </w:rPr>
      </w:pPr>
      <w:r>
        <w:rPr>
          <w:lang w:val="en-US"/>
        </w:rPr>
        <w:t>How to add to the model beneficial effects of infochemicals? I know how to add inhibiting effects, not clear how to add beneficial effect</w:t>
      </w:r>
    </w:p>
    <w:p w14:paraId="56CEAA53" w14:textId="77777777" w:rsidR="006C0E19" w:rsidRDefault="006C0E19" w:rsidP="006C0E19">
      <w:pPr>
        <w:pStyle w:val="ListParagraph"/>
        <w:ind w:left="1440"/>
        <w:rPr>
          <w:lang w:val="en-US"/>
        </w:rPr>
      </w:pPr>
    </w:p>
    <w:p w14:paraId="216C7FCA" w14:textId="51690F10" w:rsidR="006A5BCC" w:rsidRDefault="006A5BCC" w:rsidP="006A5BCC">
      <w:pPr>
        <w:pStyle w:val="ListParagraph"/>
        <w:numPr>
          <w:ilvl w:val="1"/>
          <w:numId w:val="5"/>
        </w:numPr>
        <w:rPr>
          <w:lang w:val="en-US"/>
        </w:rPr>
      </w:pPr>
      <w:r>
        <w:rPr>
          <w:lang w:val="en-US"/>
        </w:rPr>
        <w:t>It seems that some settings should influence multiple parameter values. For example, R</w:t>
      </w:r>
      <w:r w:rsidRPr="006A5BCC">
        <w:rPr>
          <w:vertAlign w:val="subscript"/>
          <w:lang w:val="en-US"/>
        </w:rPr>
        <w:t>i</w:t>
      </w:r>
      <w:r>
        <w:rPr>
          <w:lang w:val="en-US"/>
        </w:rPr>
        <w:t xml:space="preserve"> (C/N ratio), Q</w:t>
      </w:r>
      <w:r w:rsidRPr="006A5BCC">
        <w:rPr>
          <w:vertAlign w:val="subscript"/>
          <w:lang w:val="en-US"/>
        </w:rPr>
        <w:t>i</w:t>
      </w:r>
      <w:r>
        <w:rPr>
          <w:lang w:val="en-US"/>
        </w:rPr>
        <w:t xml:space="preserve"> (cell quota), cell sizes</w:t>
      </w:r>
      <w:r w:rsidR="006C0E19">
        <w:rPr>
          <w:lang w:val="en-US"/>
        </w:rPr>
        <w:t xml:space="preserve"> (currently implicit)</w:t>
      </w:r>
      <w:r>
        <w:rPr>
          <w:lang w:val="en-US"/>
        </w:rPr>
        <w:t>. Should we define ‘super parameters’ that influence the allowed distributions of other parameters. What would these parameters and values be?</w:t>
      </w:r>
    </w:p>
    <w:p w14:paraId="60F272D2" w14:textId="77777777" w:rsidR="006C0E19" w:rsidRPr="006C0E19" w:rsidRDefault="006C0E19" w:rsidP="006C0E19">
      <w:pPr>
        <w:pStyle w:val="ListParagraph"/>
        <w:rPr>
          <w:lang w:val="en-US"/>
        </w:rPr>
      </w:pPr>
    </w:p>
    <w:p w14:paraId="4673BBA5" w14:textId="77777777" w:rsidR="006C0E19" w:rsidRDefault="006C0E19" w:rsidP="006A5BCC">
      <w:pPr>
        <w:pStyle w:val="ListParagraph"/>
        <w:numPr>
          <w:ilvl w:val="1"/>
          <w:numId w:val="5"/>
        </w:numPr>
        <w:rPr>
          <w:lang w:val="en-US"/>
        </w:rPr>
      </w:pPr>
    </w:p>
    <w:p w14:paraId="6B2AC349" w14:textId="6216D815" w:rsidR="006A5BCC" w:rsidRPr="006A5BCC" w:rsidRDefault="006A5BCC" w:rsidP="006C0E19">
      <w:pPr>
        <w:pStyle w:val="ListParagraph"/>
        <w:ind w:left="1440"/>
        <w:rPr>
          <w:lang w:val="en-US"/>
        </w:rPr>
      </w:pPr>
      <w:r>
        <w:rPr>
          <w:lang w:val="en-US"/>
        </w:rPr>
        <w:t xml:space="preserve"> </w:t>
      </w:r>
    </w:p>
    <w:sectPr w:rsidR="006A5BCC" w:rsidRPr="006A5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CA0496E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1613F4"/>
    <w:multiLevelType w:val="multilevel"/>
    <w:tmpl w:val="865884E8"/>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 w15:restartNumberingAfterBreak="0">
    <w:nsid w:val="4C1765BA"/>
    <w:multiLevelType w:val="hybridMultilevel"/>
    <w:tmpl w:val="C9F085C8"/>
    <w:lvl w:ilvl="0" w:tplc="EB141CEC">
      <w:start w:val="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CD82BA0"/>
    <w:multiLevelType w:val="hybridMultilevel"/>
    <w:tmpl w:val="800A9274"/>
    <w:lvl w:ilvl="0" w:tplc="1676F5D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3"/>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31"/>
    <w:rsid w:val="00024F04"/>
    <w:rsid w:val="00092817"/>
    <w:rsid w:val="000C4412"/>
    <w:rsid w:val="000C633F"/>
    <w:rsid w:val="00127434"/>
    <w:rsid w:val="00193EDF"/>
    <w:rsid w:val="00194014"/>
    <w:rsid w:val="001B7ACB"/>
    <w:rsid w:val="001C0340"/>
    <w:rsid w:val="001C18D6"/>
    <w:rsid w:val="00231CA3"/>
    <w:rsid w:val="00243905"/>
    <w:rsid w:val="002454BF"/>
    <w:rsid w:val="00245CFC"/>
    <w:rsid w:val="00285360"/>
    <w:rsid w:val="002C58DA"/>
    <w:rsid w:val="002D0E0B"/>
    <w:rsid w:val="003026EB"/>
    <w:rsid w:val="00312E29"/>
    <w:rsid w:val="0032263B"/>
    <w:rsid w:val="003524FD"/>
    <w:rsid w:val="003A21E2"/>
    <w:rsid w:val="003A270C"/>
    <w:rsid w:val="003E332F"/>
    <w:rsid w:val="00401A31"/>
    <w:rsid w:val="00432BAB"/>
    <w:rsid w:val="0044289B"/>
    <w:rsid w:val="00476AC2"/>
    <w:rsid w:val="004B174C"/>
    <w:rsid w:val="004B38B9"/>
    <w:rsid w:val="004D0BF1"/>
    <w:rsid w:val="004E4B91"/>
    <w:rsid w:val="0052577B"/>
    <w:rsid w:val="00613766"/>
    <w:rsid w:val="006408F4"/>
    <w:rsid w:val="00682FCB"/>
    <w:rsid w:val="006A3015"/>
    <w:rsid w:val="006A5BCC"/>
    <w:rsid w:val="006B5CB2"/>
    <w:rsid w:val="006C0E19"/>
    <w:rsid w:val="0070298A"/>
    <w:rsid w:val="00705D74"/>
    <w:rsid w:val="0076384D"/>
    <w:rsid w:val="007670D8"/>
    <w:rsid w:val="007854FC"/>
    <w:rsid w:val="007D11B5"/>
    <w:rsid w:val="008014BF"/>
    <w:rsid w:val="00824E41"/>
    <w:rsid w:val="008761BE"/>
    <w:rsid w:val="0088481F"/>
    <w:rsid w:val="00900290"/>
    <w:rsid w:val="009204B1"/>
    <w:rsid w:val="0093337B"/>
    <w:rsid w:val="00937D43"/>
    <w:rsid w:val="00965191"/>
    <w:rsid w:val="00972B31"/>
    <w:rsid w:val="0099198E"/>
    <w:rsid w:val="009C4061"/>
    <w:rsid w:val="009D59A2"/>
    <w:rsid w:val="009F4144"/>
    <w:rsid w:val="00A14D92"/>
    <w:rsid w:val="00A15342"/>
    <w:rsid w:val="00A15947"/>
    <w:rsid w:val="00A30A39"/>
    <w:rsid w:val="00A476DB"/>
    <w:rsid w:val="00A63425"/>
    <w:rsid w:val="00A957F8"/>
    <w:rsid w:val="00AD7574"/>
    <w:rsid w:val="00AE3E41"/>
    <w:rsid w:val="00B33414"/>
    <w:rsid w:val="00B41054"/>
    <w:rsid w:val="00B61359"/>
    <w:rsid w:val="00B973F0"/>
    <w:rsid w:val="00BB5B04"/>
    <w:rsid w:val="00BD7862"/>
    <w:rsid w:val="00BE2070"/>
    <w:rsid w:val="00C17B2D"/>
    <w:rsid w:val="00C36850"/>
    <w:rsid w:val="00C44AB5"/>
    <w:rsid w:val="00D2787D"/>
    <w:rsid w:val="00D370C5"/>
    <w:rsid w:val="00D5369F"/>
    <w:rsid w:val="00D93C7D"/>
    <w:rsid w:val="00DB38E5"/>
    <w:rsid w:val="00E01559"/>
    <w:rsid w:val="00E103ED"/>
    <w:rsid w:val="00E34093"/>
    <w:rsid w:val="00E4784D"/>
    <w:rsid w:val="00E73025"/>
    <w:rsid w:val="00E95F28"/>
    <w:rsid w:val="00ED4C75"/>
    <w:rsid w:val="00EE1C28"/>
    <w:rsid w:val="00F440C6"/>
    <w:rsid w:val="00F77030"/>
    <w:rsid w:val="00F81780"/>
    <w:rsid w:val="00FA6393"/>
    <w:rsid w:val="00FB75A6"/>
    <w:rsid w:val="00FC67C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B6F5"/>
  <w15:chartTrackingRefBased/>
  <w15:docId w15:val="{80F85AE5-E21E-4C58-A92D-6B9634ED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92"/>
  </w:style>
  <w:style w:type="paragraph" w:styleId="Heading1">
    <w:name w:val="heading 1"/>
    <w:basedOn w:val="Normal"/>
    <w:next w:val="Normal"/>
    <w:link w:val="Heading1Char"/>
    <w:uiPriority w:val="9"/>
    <w:qFormat/>
    <w:rsid w:val="0076384D"/>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F77030"/>
    <w:pPr>
      <w:keepNext/>
      <w:keepLines/>
      <w:numPr>
        <w:numId w:val="5"/>
      </w:numPr>
      <w:spacing w:before="360" w:after="120"/>
      <w:outlineLvl w:val="1"/>
    </w:pPr>
    <w:rPr>
      <w:rFonts w:asciiTheme="majorHAnsi" w:eastAsiaTheme="majorEastAsia" w:hAnsiTheme="majorHAnsi" w:cstheme="majorBidi"/>
      <w:b/>
      <w:bCs/>
      <w:i/>
      <w:color w:val="000000" w:themeColor="text1"/>
      <w:sz w:val="28"/>
      <w:szCs w:val="28"/>
      <w:lang w:val="en-US"/>
    </w:rPr>
  </w:style>
  <w:style w:type="paragraph" w:styleId="Heading3">
    <w:name w:val="heading 3"/>
    <w:basedOn w:val="Normal"/>
    <w:next w:val="Normal"/>
    <w:link w:val="Heading3Char"/>
    <w:uiPriority w:val="9"/>
    <w:unhideWhenUsed/>
    <w:qFormat/>
    <w:rsid w:val="00705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030"/>
    <w:rPr>
      <w:rFonts w:asciiTheme="majorHAnsi" w:eastAsiaTheme="majorEastAsia" w:hAnsiTheme="majorHAnsi" w:cstheme="majorBidi"/>
      <w:b/>
      <w:bCs/>
      <w:i/>
      <w:color w:val="000000" w:themeColor="text1"/>
      <w:sz w:val="28"/>
      <w:szCs w:val="28"/>
      <w:lang w:val="en-US"/>
    </w:rPr>
  </w:style>
  <w:style w:type="character" w:customStyle="1" w:styleId="Heading1Char">
    <w:name w:val="Heading 1 Char"/>
    <w:basedOn w:val="DefaultParagraphFont"/>
    <w:link w:val="Heading1"/>
    <w:uiPriority w:val="9"/>
    <w:rsid w:val="0076384D"/>
    <w:rPr>
      <w:rFonts w:asciiTheme="majorHAnsi" w:eastAsiaTheme="majorEastAsia" w:hAnsiTheme="majorHAnsi" w:cstheme="majorBidi"/>
      <w:b/>
      <w:bCs/>
      <w:color w:val="000000" w:themeColor="text1"/>
      <w:sz w:val="36"/>
      <w:szCs w:val="36"/>
    </w:rPr>
  </w:style>
  <w:style w:type="paragraph" w:styleId="Title">
    <w:name w:val="Title"/>
    <w:basedOn w:val="Normal"/>
    <w:next w:val="Normal"/>
    <w:link w:val="TitleChar"/>
    <w:uiPriority w:val="10"/>
    <w:qFormat/>
    <w:rsid w:val="00401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1A31"/>
    <w:rPr>
      <w:rFonts w:eastAsiaTheme="minorEastAsia"/>
      <w:color w:val="5A5A5A" w:themeColor="text1" w:themeTint="A5"/>
      <w:spacing w:val="15"/>
    </w:rPr>
  </w:style>
  <w:style w:type="paragraph" w:styleId="ListParagraph">
    <w:name w:val="List Paragraph"/>
    <w:basedOn w:val="Normal"/>
    <w:uiPriority w:val="34"/>
    <w:qFormat/>
    <w:rsid w:val="00401A31"/>
    <w:pPr>
      <w:ind w:left="720"/>
      <w:contextualSpacing/>
    </w:pPr>
  </w:style>
  <w:style w:type="table" w:styleId="TableGrid">
    <w:name w:val="Table Grid"/>
    <w:basedOn w:val="TableNormal"/>
    <w:uiPriority w:val="39"/>
    <w:rsid w:val="0035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D0E0B"/>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7D11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05D7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C58DA"/>
    <w:pPr>
      <w:spacing w:after="0" w:line="240" w:lineRule="auto"/>
    </w:pPr>
  </w:style>
  <w:style w:type="table" w:styleId="GridTable1Light-Accent1">
    <w:name w:val="Grid Table 1 Light Accent 1"/>
    <w:basedOn w:val="TableNormal"/>
    <w:uiPriority w:val="46"/>
    <w:rsid w:val="00F770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B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38E5"/>
    <w:rPr>
      <w:rFonts w:ascii="Courier New" w:eastAsia="Times New Roman" w:hAnsi="Courier New" w:cs="Courier New"/>
      <w:sz w:val="20"/>
      <w:szCs w:val="20"/>
    </w:rPr>
  </w:style>
  <w:style w:type="table" w:styleId="GridTable1Light">
    <w:name w:val="Grid Table 1 Light"/>
    <w:basedOn w:val="TableNormal"/>
    <w:uiPriority w:val="46"/>
    <w:rsid w:val="00DB38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B38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38E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45CFC"/>
    <w:rPr>
      <w:sz w:val="16"/>
      <w:szCs w:val="16"/>
    </w:rPr>
  </w:style>
  <w:style w:type="paragraph" w:styleId="CommentText">
    <w:name w:val="annotation text"/>
    <w:basedOn w:val="Normal"/>
    <w:link w:val="CommentTextChar"/>
    <w:uiPriority w:val="99"/>
    <w:semiHidden/>
    <w:unhideWhenUsed/>
    <w:rsid w:val="00245CFC"/>
    <w:pPr>
      <w:spacing w:line="240" w:lineRule="auto"/>
    </w:pPr>
    <w:rPr>
      <w:sz w:val="20"/>
      <w:szCs w:val="20"/>
    </w:rPr>
  </w:style>
  <w:style w:type="character" w:customStyle="1" w:styleId="CommentTextChar">
    <w:name w:val="Comment Text Char"/>
    <w:basedOn w:val="DefaultParagraphFont"/>
    <w:link w:val="CommentText"/>
    <w:uiPriority w:val="99"/>
    <w:semiHidden/>
    <w:rsid w:val="00245CFC"/>
    <w:rPr>
      <w:sz w:val="20"/>
      <w:szCs w:val="20"/>
    </w:rPr>
  </w:style>
  <w:style w:type="paragraph" w:styleId="CommentSubject">
    <w:name w:val="annotation subject"/>
    <w:basedOn w:val="CommentText"/>
    <w:next w:val="CommentText"/>
    <w:link w:val="CommentSubjectChar"/>
    <w:uiPriority w:val="99"/>
    <w:semiHidden/>
    <w:unhideWhenUsed/>
    <w:rsid w:val="00245CFC"/>
    <w:rPr>
      <w:b/>
      <w:bCs/>
    </w:rPr>
  </w:style>
  <w:style w:type="character" w:customStyle="1" w:styleId="CommentSubjectChar">
    <w:name w:val="Comment Subject Char"/>
    <w:basedOn w:val="CommentTextChar"/>
    <w:link w:val="CommentSubject"/>
    <w:uiPriority w:val="99"/>
    <w:semiHidden/>
    <w:rsid w:val="00245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32295">
      <w:bodyDiv w:val="1"/>
      <w:marLeft w:val="0"/>
      <w:marRight w:val="0"/>
      <w:marTop w:val="0"/>
      <w:marBottom w:val="0"/>
      <w:divBdr>
        <w:top w:val="none" w:sz="0" w:space="0" w:color="auto"/>
        <w:left w:val="none" w:sz="0" w:space="0" w:color="auto"/>
        <w:bottom w:val="none" w:sz="0" w:space="0" w:color="auto"/>
        <w:right w:val="none" w:sz="0" w:space="0" w:color="auto"/>
      </w:divBdr>
      <w:divsChild>
        <w:div w:id="1170372890">
          <w:marLeft w:val="0"/>
          <w:marRight w:val="0"/>
          <w:marTop w:val="0"/>
          <w:marBottom w:val="0"/>
          <w:divBdr>
            <w:top w:val="none" w:sz="0" w:space="0" w:color="auto"/>
            <w:left w:val="none" w:sz="0" w:space="0" w:color="auto"/>
            <w:bottom w:val="none" w:sz="0" w:space="0" w:color="auto"/>
            <w:right w:val="none" w:sz="0" w:space="0" w:color="auto"/>
          </w:divBdr>
        </w:div>
      </w:divsChild>
    </w:div>
    <w:div w:id="555513229">
      <w:bodyDiv w:val="1"/>
      <w:marLeft w:val="0"/>
      <w:marRight w:val="0"/>
      <w:marTop w:val="0"/>
      <w:marBottom w:val="0"/>
      <w:divBdr>
        <w:top w:val="none" w:sz="0" w:space="0" w:color="auto"/>
        <w:left w:val="none" w:sz="0" w:space="0" w:color="auto"/>
        <w:bottom w:val="none" w:sz="0" w:space="0" w:color="auto"/>
        <w:right w:val="none" w:sz="0" w:space="0" w:color="auto"/>
      </w:divBdr>
      <w:divsChild>
        <w:div w:id="224225348">
          <w:marLeft w:val="0"/>
          <w:marRight w:val="0"/>
          <w:marTop w:val="0"/>
          <w:marBottom w:val="0"/>
          <w:divBdr>
            <w:top w:val="none" w:sz="0" w:space="0" w:color="auto"/>
            <w:left w:val="none" w:sz="0" w:space="0" w:color="auto"/>
            <w:bottom w:val="none" w:sz="0" w:space="0" w:color="auto"/>
            <w:right w:val="none" w:sz="0" w:space="0" w:color="auto"/>
          </w:divBdr>
        </w:div>
      </w:divsChild>
    </w:div>
    <w:div w:id="1381171869">
      <w:bodyDiv w:val="1"/>
      <w:marLeft w:val="0"/>
      <w:marRight w:val="0"/>
      <w:marTop w:val="0"/>
      <w:marBottom w:val="0"/>
      <w:divBdr>
        <w:top w:val="none" w:sz="0" w:space="0" w:color="auto"/>
        <w:left w:val="none" w:sz="0" w:space="0" w:color="auto"/>
        <w:bottom w:val="none" w:sz="0" w:space="0" w:color="auto"/>
        <w:right w:val="none" w:sz="0" w:space="0" w:color="auto"/>
      </w:divBdr>
      <w:divsChild>
        <w:div w:id="753092034">
          <w:marLeft w:val="0"/>
          <w:marRight w:val="0"/>
          <w:marTop w:val="0"/>
          <w:marBottom w:val="0"/>
          <w:divBdr>
            <w:top w:val="none" w:sz="0" w:space="0" w:color="auto"/>
            <w:left w:val="none" w:sz="0" w:space="0" w:color="auto"/>
            <w:bottom w:val="none" w:sz="0" w:space="0" w:color="auto"/>
            <w:right w:val="none" w:sz="0" w:space="0" w:color="auto"/>
          </w:divBdr>
        </w:div>
      </w:divsChild>
    </w:div>
    <w:div w:id="1603536323">
      <w:bodyDiv w:val="1"/>
      <w:marLeft w:val="0"/>
      <w:marRight w:val="0"/>
      <w:marTop w:val="0"/>
      <w:marBottom w:val="0"/>
      <w:divBdr>
        <w:top w:val="none" w:sz="0" w:space="0" w:color="auto"/>
        <w:left w:val="none" w:sz="0" w:space="0" w:color="auto"/>
        <w:bottom w:val="none" w:sz="0" w:space="0" w:color="auto"/>
        <w:right w:val="none" w:sz="0" w:space="0" w:color="auto"/>
      </w:divBdr>
      <w:divsChild>
        <w:div w:id="433091868">
          <w:marLeft w:val="0"/>
          <w:marRight w:val="0"/>
          <w:marTop w:val="0"/>
          <w:marBottom w:val="0"/>
          <w:divBdr>
            <w:top w:val="none" w:sz="0" w:space="0" w:color="auto"/>
            <w:left w:val="none" w:sz="0" w:space="0" w:color="auto"/>
            <w:bottom w:val="none" w:sz="0" w:space="0" w:color="auto"/>
            <w:right w:val="none" w:sz="0" w:space="0" w:color="auto"/>
          </w:divBdr>
        </w:div>
      </w:divsChild>
    </w:div>
    <w:div w:id="17550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A958CD-6576-43A8-86D7-F3C55119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16</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5</cp:revision>
  <cp:lastPrinted>2021-11-20T20:46:00Z</cp:lastPrinted>
  <dcterms:created xsi:type="dcterms:W3CDTF">2021-12-21T11:26:00Z</dcterms:created>
  <dcterms:modified xsi:type="dcterms:W3CDTF">2021-12-21T20:03:00Z</dcterms:modified>
</cp:coreProperties>
</file>