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医院制剂 MES V2.0</w:t>
      </w:r>
    </w:p>
    <w:p>
      <w:pPr>
        <w:jc w:val="left"/>
      </w:pPr>
      <w:r>
        <w:rPr>
          <w:rFonts w:ascii="Aptos" w:hAnsi="Aptos" w:eastAsia="Microsoft YaHei"/>
          <w:color w:val="667085"/>
          <w:sz w:val="22"/>
        </w:rPr>
        <w:t>FINAL BASELINE COMPLETE v1.0.1 · DCP-MES-001-R2-001</w:t>
      </w:r>
    </w:p>
    <w:p>
      <w:pPr>
        <w:spacing w:after="240"/>
      </w:pPr>
      <w:r>
        <w:rPr>
          <w:rFonts w:ascii="Aptos" w:hAnsi="Aptos" w:eastAsia="Microsoft YaHei"/>
          <w:color w:val="17365D"/>
          <w:sz w:val="16"/>
        </w:rPr>
        <w:t>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Aptos" w:hAnsi="Aptos" w:eastAsia="Microsoft YaHei"/>
          <w:sz w:val="20"/>
        </w:rPr>
        <w:t>Hospital Pharma MES V2.0 — FINAL BASELINE COMPLETE v1.0.1</w:t>
      </w:r>
    </w:p>
    <w:p>
      <w:pPr>
        <w:spacing w:after="100"/>
      </w:pPr>
      <w:r>
        <w:rPr>
          <w:rFonts w:ascii="Aptos" w:hAnsi="Aptos" w:eastAsia="Microsoft YaHei"/>
          <w:sz w:val="20"/>
        </w:rPr>
        <w:t>Release date: 2026-09-29</w:t>
      </w:r>
    </w:p>
    <w:p>
      <w:pPr>
        <w:spacing w:after="100"/>
      </w:pPr>
      <w:r>
        <w:rPr>
          <w:rFonts w:ascii="Aptos" w:hAnsi="Aptos" w:eastAsia="Microsoft YaHei"/>
          <w:sz w:val="20"/>
        </w:rPr>
        <w:t>Change control: DCP-MES-001-R2-001 APPROVED WITH CLARIFICATIONS</w:t>
      </w:r>
    </w:p>
    <w:p>
      <w:pPr>
        <w:spacing w:after="100"/>
      </w:pPr>
      <w:r>
        <w:rPr>
          <w:rFonts w:ascii="Aptos" w:hAnsi="Aptos" w:eastAsia="Microsoft YaHei"/>
          <w:sz w:val="20"/>
        </w:rPr>
        <w:t>Scope: versioned design-baseline update only</w:t>
      </w:r>
    </w:p>
    <w:p>
      <w:pPr>
        <w:spacing w:after="100"/>
      </w:pPr>
      <w:r>
        <w:rPr>
          <w:rFonts w:ascii="Aptos" w:hAnsi="Aptos" w:eastAsia="Microsoft YaHei"/>
          <w:sz w:val="20"/>
        </w:rPr>
        <w:t>This package supersedes conflicting v1.0 design text only in the affected artifacts recorded by the Design Change Trace. The original v1.0 package is retained unchanged. No business code, V003/V004 SQL or migration execution is included.</w:t>
      </w:r>
    </w:p>
    <w:p>
      <w:pPr>
        <w:spacing w:after="100"/>
      </w:pPr>
      <w:r>
        <w:rPr>
          <w:rFonts w:ascii="Aptos" w:hAnsi="Aptos" w:eastAsia="Microsoft YaHei"/>
          <w:sz w:val="20"/>
        </w:rPr>
        <w:t>The release freezes common database profiles; logical-to-physical migration mapping; audit DTO/evidence; platform idempotency; electronic-signature ownership/canonicalization/reauthentication; integration states/retry/concurrency; permissions; formal routes; concrete OpenAPI schemas; task/test/RTM handoffs. DG-008 remains open enterprise input and blocks production validation/go-live, not MES-001 implementation.</w:t>
      </w:r>
    </w:p>
    <w:p>
      <w:pPr>
        <w:pStyle w:val="Heading1"/>
      </w:pPr>
      <w:r>
        <w:rPr>
          <w:rFonts w:ascii="Aptos" w:hAnsi="Aptos" w:eastAsia="Microsoft YaHei"/>
          <w:sz w:val="20"/>
        </w:rPr>
        <w:t>Design Change Trace</w:t>
      </w:r>
    </w:p>
    <w:p>
      <w:pPr>
        <w:pStyle w:val="Heading1"/>
      </w:pPr>
      <w:r>
        <w:rPr>
          <w:rFonts w:ascii="Aptos" w:hAnsi="Aptos" w:eastAsia="Microsoft YaHei"/>
          <w:sz w:val="20"/>
        </w:rPr>
        <w:t>Design Change Trace — DCP-MES-001-R2-001 → FINAL BASELINE COMPLETE v1.0.1</w:t>
      </w:r>
    </w:p>
    <w:p>
      <w:pPr>
        <w:spacing w:after="100"/>
      </w:pPr>
      <w:r>
        <w:rPr>
          <w:rFonts w:ascii="Aptos" w:hAnsi="Aptos" w:eastAsia="Microsoft YaHei"/>
          <w:sz w:val="20"/>
        </w:rPr>
        <w:t>The original v1.0 ZIP and its SHA-256 remain unchanged. V1.0.1 is a new formal package. Modified artifacts carry new versioned filenames; unchanged v1.0 artifacts remain authoritative for unaffected content.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v1.0 artifact</w:t>
            </w:r>
          </w:p>
        </w:tc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v1.0.1 artifact</w:t>
            </w:r>
          </w:p>
        </w:tc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Disposition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02_ARCHITECTURE_V1.0_FROZEN.md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02_ARCHITECTURE_V1.0.1_FROZEN.md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04_DOMAIN_MODEL_DETAILED_V1.0_FROZEN.md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04_DOMAIN_MODEL_DETAILED_V1.0.1_FROZEN.md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05_DATABASE_DESIGN_V1.0_FROZEN.md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05_DATABASE_DESIGN_V1.0.1_FROZEN.md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06_EBR_DYNAMIC_FORM_DETAILED_V1.0_FROZEN.md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06_EBR_DYNAMIC_FORM_DETAILED_V1.0.1_FROZEN.md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07_STATE_MACHINE_DETAILED_V1.0_FROZEN.md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07_STATE_MACHINE_DETAILED_V1.0.1_FROZEN.md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08_API_DETAILED_V1.0_FROZEN.md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08_API_DETAILED_V1.0.1_FROZEN.md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08_OPENAPI_ENDPOINT_CATALOG_V1.0_FROZEN.csv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08_OPENAPI_ENDPOINT_CATALOG_V1.0.1_FROZEN.csv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08_OPENAPI_FULL_INTERFACE_GUIDE_V1.0_FROZEN.md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08_OPENAPI_FULL_INTERFACE_GUIDE_V1.0.1_FROZEN.md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08_OPENAPI_FULL_V1.0_FROZEN.yaml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08_OPENAPI_FULL_V1.0.1_FROZEN.yaml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09_FUNCTIONAL_DETAILED_V1.0_FROZEN.md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09_FUNCTIONAL_DETAILED_V1.0.1_FROZEN.md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10_UI_PAGE_DETAILED_V1.1_FROZEN.md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10_UI_PAGE_DETAILED_V1.1.1_FROZEN.md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10_UI_PAGE_ROUTE_MATRIX_V1.1_FROZEN.csv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10_UI_PAGE_ROUTE_MATRIX_V1.1.1_FROZEN.csv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11_GMP_AUDIT_ESIGNATURE_V1.0_FROZEN.md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11_GMP_AUDIT_ESIGNATURE_V1.0.1_FROZEN.md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12_TEST_CASE_CATALOG_V1.0_FROZEN.csv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12_TEST_CASE_CATALOG_V1.0.1_FROZEN.csv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12_TEST_COVERAGE_MATRIX.csv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12_TEST_COVERAGE_MATRIX_V1.0.1.csv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12A_TEST_ACCEPTANCE_V1.0_FROZEN.md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12A_TEST_ACCEPTANCE_V1.0.1_FROZEN.md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13_REQUIREMENT_TRACEABILITY_MATRIX_V1.0_FROZEN.csv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13_REQUIREMENT_TRACEABILITY_MATRIX_V1.0.1_FROZEN.csv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15_INTEGRATION_CONTRACT_MATRIX_V1.0_FROZEN.csv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15_INTEGRATION_CONTRACT_MATRIX_V1.0.1_FROZEN.csv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15_MIGRATION_DEPENDENCY_MATRIX_V1.0_FROZEN.csv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15_MIGRATION_DEPENDENCY_MATRIX_V1.0.1_FROZEN.csv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15_MODULE_DEPENDENCY_MIGRATION_INTEGRATION_CONTRACT_V1.0_FROZEN.md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15_MODULE_DEPENDENCY_MIGRATION_INTEGRATION_CONTRACT_V1.0.1_FROZEN.md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15_TASK_DEPENDENCY_MATRIX_V1.0_FROZEN.csv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15_TASK_DEPENDENCY_MATRIX_V1.0.1_FROZEN.csv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tasks/MES-001-R2.md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with DCP trace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tasks/MES-002-R2.md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handoff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tasks/MES-007-R2.md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provider ownership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tasks/MES-013-R2.md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release provider ownership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14_AGENTS.md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change-control rules appended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ui-prototype/*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paths except removed/replaced platform screen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routes/data mapping reconciled</w:t>
            </w:r>
          </w:p>
        </w:tc>
      </w:tr>
    </w:tbl>
    <w:p/>
    <w:p>
      <w:pPr>
        <w:spacing w:after="100"/>
      </w:pPr>
      <w:r>
        <w:rPr>
          <w:rFonts w:ascii="Aptos" w:hAnsi="Aptos" w:eastAsia="Microsoft YaHei"/>
          <w:sz w:val="20"/>
        </w:rPr>
        <w:t xml:space="preserve">DG-008 is not resolved by this package. See </w:t>
      </w:r>
      <w:r>
        <w:rPr>
          <w:rFonts w:ascii="Consolas" w:hAnsi="Consolas" w:eastAsia="Microsoft YaHei"/>
          <w:sz w:val="18"/>
        </w:rPr>
        <w:t>00_OPEN_ENTERPRISE_VALIDATION_REGISTER_V1.0.1.md</w:t>
      </w:r>
      <w:r>
        <w:rPr>
          <w:rFonts w:ascii="Aptos" w:hAnsi="Aptos" w:eastAsia="Microsoft YaHei"/>
          <w:sz w:val="20"/>
        </w:rPr>
        <w:t>.</w:t>
      </w:r>
    </w:p>
    <w:p>
      <w:pPr>
        <w:pStyle w:val="Heading1"/>
      </w:pPr>
      <w:r>
        <w:rPr>
          <w:rFonts w:ascii="Aptos" w:hAnsi="Aptos" w:eastAsia="Microsoft YaHei"/>
          <w:sz w:val="20"/>
        </w:rPr>
        <w:t>Enterprise Validation Status</w:t>
      </w:r>
    </w:p>
    <w:p>
      <w:pPr>
        <w:pStyle w:val="Heading1"/>
      </w:pPr>
      <w:r>
        <w:rPr>
          <w:rFonts w:ascii="Aptos" w:hAnsi="Aptos" w:eastAsia="Microsoft YaHei"/>
          <w:sz w:val="20"/>
        </w:rPr>
        <w:t>OPEN ENTERPRISE VALIDATION REGISTER — V1.0.1</w:t>
      </w:r>
    </w:p>
    <w:p>
      <w:pPr>
        <w:spacing w:after="100"/>
      </w:pPr>
      <w:r>
        <w:rPr>
          <w:rFonts w:ascii="Aptos" w:hAnsi="Aptos" w:eastAsia="Microsoft YaHei"/>
          <w:sz w:val="20"/>
        </w:rPr>
        <w:t xml:space="preserve">All items remain </w:t>
      </w:r>
      <w:r>
        <w:rPr>
          <w:rFonts w:ascii="Aptos" w:hAnsi="Aptos" w:eastAsia="Microsoft YaHei"/>
          <w:b/>
          <w:sz w:val="20"/>
        </w:rPr>
        <w:t>OPEN / REQUIRES ENTERPRISE INPUT</w:t>
      </w:r>
      <w:r>
        <w:rPr>
          <w:rFonts w:ascii="Aptos" w:hAnsi="Aptos" w:eastAsia="Microsoft YaHei"/>
          <w:sz w:val="20"/>
        </w:rPr>
        <w:t xml:space="preserve">. MES-001 implementation blocking is </w:t>
      </w:r>
      <w:r>
        <w:rPr>
          <w:rFonts w:ascii="Aptos" w:hAnsi="Aptos" w:eastAsia="Microsoft YaHei"/>
          <w:b/>
          <w:sz w:val="20"/>
        </w:rPr>
        <w:t>NO</w:t>
      </w:r>
      <w:r>
        <w:rPr>
          <w:rFonts w:ascii="Aptos" w:hAnsi="Aptos" w:eastAsia="Microsoft YaHei"/>
          <w:sz w:val="20"/>
        </w:rPr>
        <w:t xml:space="preserve">. Production validation and Go-Live blocking are </w:t>
      </w:r>
      <w:r>
        <w:rPr>
          <w:rFonts w:ascii="Aptos" w:hAnsi="Aptos" w:eastAsia="Microsoft YaHei"/>
          <w:b/>
          <w:sz w:val="20"/>
        </w:rPr>
        <w:t>YES</w:t>
      </w:r>
      <w:r>
        <w:rPr>
          <w:rFonts w:ascii="Aptos" w:hAnsi="Aptos" w:eastAsia="Microsoft YaHei"/>
          <w:sz w:val="20"/>
        </w:rPr>
        <w:t>. No value is inferred.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MES-001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Production validation / Go-Live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RPO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OEV-002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RTO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GxP retention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OEV-004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Deployment site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Approved time source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OEV-006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Backup/restore procedure and exercise calendar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Security/TLS/secrets/dependency evidence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</w:tbl>
    <w:p/>
    <w:p>
      <w:pPr>
        <w:spacing w:after="100"/>
      </w:pPr>
      <w:r>
        <w:rPr>
          <w:rFonts w:ascii="Aptos" w:hAnsi="Aptos" w:eastAsia="Microsoft YaHei"/>
          <w:sz w:val="20"/>
        </w:rPr>
        <w:t xml:space="preserve">Configuration keys and closure evidence remain normative in </w:t>
      </w:r>
      <w:r>
        <w:rPr>
          <w:rFonts w:ascii="Consolas" w:hAnsi="Consolas" w:eastAsia="Microsoft YaHei"/>
          <w:sz w:val="18"/>
        </w:rPr>
        <w:t>00_OPEN_ENTERPRISE_VALIDATION_REGISTER_V1.0.1.md</w:t>
      </w:r>
      <w:r>
        <w:rPr>
          <w:rFonts w:ascii="Aptos" w:hAnsi="Aptos" w:eastAsia="Microsoft YaHei"/>
          <w:sz w:val="20"/>
        </w:rPr>
        <w:t>. The platform validates presence/syntax in production but does not declare enterprise approval or implement purge.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085"/>
        <w:sz w:val="16"/>
      </w:rPr>
      <w:t>DCP-MES-001-R2-001  ·  Controlled Design Baseline  ·  2026-09-29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67085"/>
        <w:sz w:val="16"/>
      </w:rPr>
      <w:t>Hospital Pharma MES V2.0  |  FINAL BASELINE COMPLETE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医院制剂 MES V2.0</dc:title>
  <dc:subject>DCP-MES-001-R2-001 controlled design baseline</dc:subject>
  <dc:creator>Hospital Pharma MES Architecture</dc:creator>
  <cp:keywords>GMP, MES, audit, electronic signature, integration,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