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F891A">
      <w:pPr>
        <w:pStyle w:val="3"/>
        <w:bidi w:val="0"/>
        <w:rPr>
          <w:rFonts w:hint="default"/>
          <w:lang w:val="en-US" w:eastAsia="zh-CN"/>
        </w:rPr>
      </w:pPr>
      <w:r>
        <w:rPr>
          <w:rFonts w:hint="eastAsia"/>
          <w:lang w:val="en-US" w:eastAsia="zh-CN"/>
        </w:rPr>
        <w:t>期刊论文</w:t>
      </w:r>
    </w:p>
    <w:p w14:paraId="6917D52B">
      <w:pPr>
        <w:pStyle w:val="4"/>
        <w:numPr>
          <w:ilvl w:val="0"/>
          <w:numId w:val="1"/>
        </w:numPr>
        <w:spacing w:line="360" w:lineRule="auto"/>
        <w:ind w:left="425" w:leftChars="0" w:hanging="425" w:firstLineChars="0"/>
        <w:rPr>
          <w:rFonts w:hint="eastAsia" w:ascii="Times New Roman" w:hAnsi="Times New Roman"/>
          <w:sz w:val="21"/>
        </w:rPr>
      </w:pPr>
      <w:r>
        <w:rPr>
          <w:rFonts w:hint="eastAsia" w:ascii="Times New Roman" w:hAnsi="Times New Roman"/>
          <w:sz w:val="21"/>
        </w:rPr>
        <w:t>陈鹏,陈旭,罗文,等. 基于视觉语言模型的多模态无人机跨视图地理定位[J].机器人,2025,47(03):416-426.DOI:10.13973/j.cnki.robot.240283.</w:t>
      </w:r>
    </w:p>
    <w:p w14:paraId="45E48074">
      <w:pPr>
        <w:pStyle w:val="4"/>
        <w:numPr>
          <w:ilvl w:val="0"/>
          <w:numId w:val="1"/>
        </w:numPr>
        <w:spacing w:line="360" w:lineRule="auto"/>
        <w:ind w:left="425" w:leftChars="0" w:hanging="425" w:firstLineChars="0"/>
        <w:rPr>
          <w:rFonts w:hint="eastAsia" w:ascii="Times New Roman" w:hAnsi="Times New Roman"/>
          <w:sz w:val="21"/>
        </w:rPr>
      </w:pPr>
      <w:r>
        <w:rPr>
          <w:rFonts w:hint="eastAsia" w:ascii="Times New Roman" w:hAnsi="Times New Roman"/>
          <w:sz w:val="21"/>
        </w:rPr>
        <w:t>陈鹏,林斌,白勇,等. 基于步进式自适应特征融合模块的小目标检测网络[J].计算机工程与应用,2025,61(23):224-232.</w:t>
      </w:r>
    </w:p>
    <w:p w14:paraId="6C684FEF">
      <w:pPr>
        <w:pStyle w:val="4"/>
        <w:numPr>
          <w:ilvl w:val="0"/>
          <w:numId w:val="1"/>
        </w:numPr>
        <w:spacing w:line="360" w:lineRule="auto"/>
        <w:ind w:left="425" w:leftChars="0" w:hanging="425" w:firstLineChars="0"/>
        <w:rPr>
          <w:rFonts w:hint="eastAsia" w:ascii="Times New Roman" w:hAnsi="Times New Roman"/>
          <w:sz w:val="21"/>
        </w:rPr>
      </w:pPr>
      <w:r>
        <w:rPr>
          <w:rFonts w:hint="eastAsia" w:ascii="Times New Roman" w:hAnsi="Times New Roman"/>
          <w:sz w:val="21"/>
        </w:rPr>
        <w:t>陈鹏,白勇,陈旭,等. 融合点云Transformer的多尺度抓取检测模型[J].计算机工程与应用,2025,61(22):196-204.</w:t>
      </w:r>
    </w:p>
    <w:p w14:paraId="7F1FE9C2">
      <w:pPr>
        <w:pStyle w:val="4"/>
        <w:numPr>
          <w:ilvl w:val="0"/>
          <w:numId w:val="1"/>
        </w:numPr>
        <w:spacing w:line="360" w:lineRule="auto"/>
        <w:ind w:left="425" w:leftChars="0" w:hanging="425" w:firstLineChars="0"/>
        <w:rPr>
          <w:rFonts w:hint="eastAsia" w:ascii="Times New Roman" w:hAnsi="Times New Roman"/>
          <w:sz w:val="21"/>
        </w:rPr>
      </w:pPr>
      <w:r>
        <w:rPr>
          <w:rFonts w:hint="eastAsia" w:ascii="Times New Roman" w:hAnsi="Times New Roman"/>
          <w:sz w:val="21"/>
        </w:rPr>
        <w:t>陈鹏,白勇,孙翰翔. 面向抓取检测的位姿估计数据集自动采集标注系统[J].工程科学学报,2024,46(08):1458-1468.</w:t>
      </w:r>
    </w:p>
    <w:p w14:paraId="0D887250">
      <w:pPr>
        <w:pStyle w:val="4"/>
        <w:numPr>
          <w:ilvl w:val="0"/>
          <w:numId w:val="1"/>
        </w:numPr>
        <w:spacing w:line="360" w:lineRule="auto"/>
        <w:ind w:left="425" w:leftChars="0" w:hanging="425" w:firstLineChars="0"/>
        <w:rPr>
          <w:rFonts w:hint="eastAsia" w:ascii="Times New Roman" w:hAnsi="Times New Roman"/>
          <w:sz w:val="21"/>
        </w:rPr>
      </w:pPr>
      <w:r>
        <w:rPr>
          <w:rFonts w:hint="eastAsia" w:ascii="Times New Roman" w:hAnsi="Times New Roman"/>
          <w:sz w:val="21"/>
        </w:rPr>
        <w:t>陈鹏</w:t>
      </w:r>
      <w:r>
        <w:rPr>
          <w:rFonts w:hint="eastAsia" w:ascii="Times New Roman" w:hAnsi="Times New Roman"/>
          <w:sz w:val="21"/>
          <w:lang w:eastAsia="zh-CN"/>
        </w:rPr>
        <w:t xml:space="preserve">, </w:t>
      </w:r>
      <w:r>
        <w:rPr>
          <w:rFonts w:hint="eastAsia" w:ascii="Times New Roman" w:hAnsi="Times New Roman"/>
          <w:sz w:val="21"/>
        </w:rPr>
        <w:t>包倍源</w:t>
      </w:r>
      <w:r>
        <w:rPr>
          <w:rFonts w:hint="eastAsia" w:ascii="Times New Roman" w:hAnsi="Times New Roman"/>
          <w:sz w:val="21"/>
          <w:lang w:eastAsia="zh-CN"/>
        </w:rPr>
        <w:t xml:space="preserve">, </w:t>
      </w:r>
      <w:r>
        <w:rPr>
          <w:rFonts w:hint="eastAsia" w:ascii="Times New Roman" w:hAnsi="Times New Roman"/>
          <w:sz w:val="21"/>
        </w:rPr>
        <w:t>陈旭</w:t>
      </w:r>
      <w:r>
        <w:rPr>
          <w:rFonts w:hint="eastAsia" w:ascii="Times New Roman" w:hAnsi="Times New Roman"/>
          <w:sz w:val="21"/>
          <w:lang w:eastAsia="zh-CN"/>
        </w:rPr>
        <w:t xml:space="preserve">. </w:t>
      </w:r>
      <w:r>
        <w:rPr>
          <w:rFonts w:hint="eastAsia" w:ascii="Times New Roman" w:hAnsi="Times New Roman"/>
          <w:sz w:val="21"/>
        </w:rPr>
        <w:t>基于多尺度特征融合与重要性排序损失的遥感图像匹配网络[J/OL]</w:t>
      </w:r>
      <w:r>
        <w:rPr>
          <w:rFonts w:hint="eastAsia" w:ascii="Times New Roman" w:hAnsi="Times New Roman"/>
          <w:sz w:val="21"/>
          <w:lang w:eastAsia="zh-CN"/>
        </w:rPr>
        <w:t xml:space="preserve">. </w:t>
      </w:r>
      <w:r>
        <w:rPr>
          <w:rFonts w:hint="eastAsia" w:ascii="Times New Roman" w:hAnsi="Times New Roman"/>
          <w:sz w:val="21"/>
        </w:rPr>
        <w:t>激光与光电子学进展</w:t>
      </w:r>
      <w:r>
        <w:rPr>
          <w:rFonts w:hint="eastAsia" w:ascii="Times New Roman" w:hAnsi="Times New Roman"/>
          <w:sz w:val="21"/>
          <w:lang w:eastAsia="zh-CN"/>
        </w:rPr>
        <w:t xml:space="preserve">, </w:t>
      </w:r>
      <w:r>
        <w:rPr>
          <w:rFonts w:hint="eastAsia" w:ascii="Times New Roman" w:hAnsi="Times New Roman"/>
          <w:sz w:val="21"/>
        </w:rPr>
        <w:t>1-17[2024-03-16]</w:t>
      </w:r>
      <w:r>
        <w:rPr>
          <w:rFonts w:hint="eastAsia" w:ascii="Times New Roman" w:hAnsi="Times New Roman"/>
          <w:sz w:val="21"/>
          <w:lang w:eastAsia="zh-CN"/>
        </w:rPr>
        <w:t xml:space="preserve">. </w:t>
      </w:r>
      <w:r>
        <w:rPr>
          <w:rFonts w:hint="eastAsia" w:ascii="Times New Roman" w:hAnsi="Times New Roman"/>
          <w:sz w:val="21"/>
          <w:lang w:val="en-US" w:eastAsia="zh-CN"/>
        </w:rPr>
        <w:t>(北大核心)</w:t>
      </w:r>
    </w:p>
    <w:p w14:paraId="3F526681">
      <w:pPr>
        <w:pStyle w:val="4"/>
        <w:numPr>
          <w:ilvl w:val="0"/>
          <w:numId w:val="1"/>
        </w:numPr>
        <w:spacing w:line="360" w:lineRule="auto"/>
        <w:ind w:left="425" w:leftChars="0" w:hanging="425" w:firstLineChars="0"/>
        <w:rPr>
          <w:rFonts w:hint="eastAsia" w:ascii="Times New Roman" w:hAnsi="Times New Roman"/>
          <w:sz w:val="21"/>
        </w:rPr>
      </w:pPr>
      <w:r>
        <w:rPr>
          <w:rFonts w:hint="eastAsia" w:ascii="Times New Roman" w:hAnsi="Times New Roman"/>
          <w:sz w:val="21"/>
        </w:rPr>
        <w:t>陈鹏</w:t>
      </w:r>
      <w:r>
        <w:rPr>
          <w:rFonts w:hint="eastAsia" w:ascii="Times New Roman" w:hAnsi="Times New Roman"/>
          <w:sz w:val="21"/>
          <w:lang w:eastAsia="zh-CN"/>
        </w:rPr>
        <w:t xml:space="preserve">, </w:t>
      </w:r>
      <w:r>
        <w:rPr>
          <w:rFonts w:hint="eastAsia" w:ascii="Times New Roman" w:hAnsi="Times New Roman"/>
          <w:sz w:val="21"/>
        </w:rPr>
        <w:t>刘攀</w:t>
      </w:r>
      <w:r>
        <w:rPr>
          <w:rFonts w:hint="eastAsia" w:ascii="Times New Roman" w:hAnsi="Times New Roman"/>
          <w:sz w:val="21"/>
          <w:lang w:eastAsia="zh-CN"/>
        </w:rPr>
        <w:t xml:space="preserve">, </w:t>
      </w:r>
      <w:r>
        <w:rPr>
          <w:rFonts w:hint="eastAsia" w:ascii="Times New Roman" w:hAnsi="Times New Roman"/>
          <w:sz w:val="21"/>
        </w:rPr>
        <w:t>郑逐隧等</w:t>
      </w:r>
      <w:r>
        <w:rPr>
          <w:rFonts w:hint="eastAsia" w:ascii="Times New Roman" w:hAnsi="Times New Roman"/>
          <w:sz w:val="21"/>
          <w:lang w:eastAsia="zh-CN"/>
        </w:rPr>
        <w:t xml:space="preserve">. </w:t>
      </w:r>
      <w:r>
        <w:rPr>
          <w:rFonts w:hint="eastAsia" w:ascii="Times New Roman" w:hAnsi="Times New Roman"/>
          <w:sz w:val="21"/>
        </w:rPr>
        <w:t>基于轻量化YOLO模型的电力机房设备状态快速检测[J]</w:t>
      </w:r>
      <w:r>
        <w:rPr>
          <w:rFonts w:hint="eastAsia" w:ascii="Times New Roman" w:hAnsi="Times New Roman"/>
          <w:sz w:val="21"/>
          <w:lang w:eastAsia="zh-CN"/>
        </w:rPr>
        <w:t xml:space="preserve">. </w:t>
      </w:r>
      <w:r>
        <w:rPr>
          <w:rFonts w:hint="eastAsia" w:ascii="Times New Roman" w:hAnsi="Times New Roman"/>
          <w:sz w:val="21"/>
        </w:rPr>
        <w:t>制造业自动化</w:t>
      </w:r>
      <w:r>
        <w:rPr>
          <w:rFonts w:hint="eastAsia" w:ascii="Times New Roman" w:hAnsi="Times New Roman"/>
          <w:sz w:val="21"/>
          <w:lang w:eastAsia="zh-CN"/>
        </w:rPr>
        <w:t xml:space="preserve">, </w:t>
      </w:r>
      <w:r>
        <w:rPr>
          <w:rFonts w:hint="eastAsia" w:ascii="Times New Roman" w:hAnsi="Times New Roman"/>
          <w:sz w:val="21"/>
        </w:rPr>
        <w:t>2023</w:t>
      </w:r>
      <w:r>
        <w:rPr>
          <w:rFonts w:hint="eastAsia" w:ascii="Times New Roman" w:hAnsi="Times New Roman"/>
          <w:sz w:val="21"/>
          <w:lang w:val="en-US" w:eastAsia="zh-CN"/>
        </w:rPr>
        <w:t>. (北大核心)</w:t>
      </w:r>
    </w:p>
    <w:p w14:paraId="75C41E6F">
      <w:pPr>
        <w:pStyle w:val="4"/>
        <w:numPr>
          <w:ilvl w:val="0"/>
          <w:numId w:val="1"/>
        </w:numPr>
        <w:spacing w:line="360" w:lineRule="auto"/>
        <w:ind w:left="425" w:leftChars="0" w:hanging="425" w:firstLineChars="0"/>
        <w:rPr>
          <w:rFonts w:hint="eastAsia" w:ascii="Times New Roman" w:hAnsi="Times New Roman"/>
          <w:sz w:val="21"/>
        </w:rPr>
      </w:pPr>
      <w:r>
        <w:rPr>
          <w:rFonts w:hint="eastAsia" w:ascii="Times New Roman" w:hAnsi="Times New Roman"/>
          <w:sz w:val="21"/>
        </w:rPr>
        <w:t>陈海永</w:t>
      </w:r>
      <w:r>
        <w:rPr>
          <w:rFonts w:hint="eastAsia" w:ascii="Times New Roman" w:hAnsi="Times New Roman"/>
          <w:sz w:val="21"/>
          <w:lang w:eastAsia="zh-CN"/>
        </w:rPr>
        <w:t xml:space="preserve">, </w:t>
      </w:r>
      <w:r>
        <w:rPr>
          <w:rFonts w:hint="eastAsia" w:ascii="Times New Roman" w:hAnsi="Times New Roman"/>
          <w:sz w:val="21"/>
        </w:rPr>
        <w:t>李龙腾</w:t>
      </w:r>
      <w:r>
        <w:rPr>
          <w:rFonts w:hint="eastAsia" w:ascii="Times New Roman" w:hAnsi="Times New Roman"/>
          <w:sz w:val="21"/>
          <w:lang w:eastAsia="zh-CN"/>
        </w:rPr>
        <w:t xml:space="preserve">, </w:t>
      </w:r>
      <w:r>
        <w:rPr>
          <w:rFonts w:hint="eastAsia" w:ascii="Times New Roman" w:hAnsi="Times New Roman"/>
          <w:sz w:val="21"/>
        </w:rPr>
        <w:t>陈鹏等</w:t>
      </w:r>
      <w:r>
        <w:rPr>
          <w:rFonts w:hint="eastAsia" w:ascii="Times New Roman" w:hAnsi="Times New Roman"/>
          <w:sz w:val="21"/>
          <w:lang w:eastAsia="zh-CN"/>
        </w:rPr>
        <w:t xml:space="preserve">. </w:t>
      </w:r>
      <w:r>
        <w:rPr>
          <w:rFonts w:hint="eastAsia" w:ascii="Times New Roman" w:hAnsi="Times New Roman"/>
          <w:sz w:val="21"/>
        </w:rPr>
        <w:t>复杂场景点云数据的6D位姿估计深度学习网络[J]</w:t>
      </w:r>
      <w:r>
        <w:rPr>
          <w:rFonts w:hint="eastAsia" w:ascii="Times New Roman" w:hAnsi="Times New Roman"/>
          <w:sz w:val="21"/>
          <w:lang w:eastAsia="zh-CN"/>
        </w:rPr>
        <w:t xml:space="preserve">. </w:t>
      </w:r>
      <w:r>
        <w:rPr>
          <w:rFonts w:hint="eastAsia" w:ascii="Times New Roman" w:hAnsi="Times New Roman"/>
          <w:sz w:val="21"/>
        </w:rPr>
        <w:t>电子与信息学报</w:t>
      </w:r>
      <w:r>
        <w:rPr>
          <w:rFonts w:hint="eastAsia" w:ascii="Times New Roman" w:hAnsi="Times New Roman"/>
          <w:sz w:val="21"/>
          <w:lang w:eastAsia="zh-CN"/>
        </w:rPr>
        <w:t xml:space="preserve">, </w:t>
      </w:r>
      <w:r>
        <w:rPr>
          <w:rFonts w:hint="eastAsia" w:ascii="Times New Roman" w:hAnsi="Times New Roman"/>
          <w:sz w:val="21"/>
        </w:rPr>
        <w:t>2022</w:t>
      </w:r>
      <w:r>
        <w:rPr>
          <w:rFonts w:hint="eastAsia" w:ascii="Times New Roman" w:hAnsi="Times New Roman"/>
          <w:sz w:val="21"/>
          <w:lang w:val="en-US" w:eastAsia="zh-CN"/>
        </w:rPr>
        <w:t>. (EI)</w:t>
      </w:r>
    </w:p>
    <w:p w14:paraId="5C467831">
      <w:pPr>
        <w:pStyle w:val="4"/>
        <w:numPr>
          <w:ilvl w:val="0"/>
          <w:numId w:val="1"/>
        </w:numPr>
        <w:spacing w:line="360" w:lineRule="auto"/>
        <w:ind w:left="425" w:leftChars="0" w:hanging="425" w:firstLineChars="0"/>
        <w:rPr>
          <w:rFonts w:hint="default" w:ascii="Times New Roman" w:hAnsi="Times New Roman"/>
          <w:sz w:val="21"/>
        </w:rPr>
      </w:pPr>
      <w:r>
        <w:rPr>
          <w:rFonts w:hint="default" w:ascii="Times New Roman" w:hAnsi="Times New Roman"/>
          <w:sz w:val="21"/>
        </w:rPr>
        <w:t>陈鹏</w:t>
      </w:r>
      <w:r>
        <w:rPr>
          <w:rFonts w:hint="eastAsia" w:ascii="Times New Roman" w:hAnsi="Times New Roman"/>
          <w:sz w:val="21"/>
          <w:lang w:eastAsia="zh-CN"/>
        </w:rPr>
        <w:t xml:space="preserve">, </w:t>
      </w:r>
      <w:r>
        <w:rPr>
          <w:rFonts w:hint="default" w:ascii="Times New Roman" w:hAnsi="Times New Roman"/>
          <w:sz w:val="21"/>
        </w:rPr>
        <w:t>王晨骁</w:t>
      </w:r>
      <w:r>
        <w:rPr>
          <w:rFonts w:hint="eastAsia" w:ascii="Times New Roman" w:hAnsi="Times New Roman"/>
          <w:sz w:val="21"/>
          <w:lang w:eastAsia="zh-CN"/>
        </w:rPr>
        <w:t xml:space="preserve">. </w:t>
      </w:r>
      <w:r>
        <w:rPr>
          <w:rFonts w:hint="default" w:ascii="Times New Roman" w:hAnsi="Times New Roman"/>
          <w:sz w:val="21"/>
        </w:rPr>
        <w:t>IEPnP</w:t>
      </w:r>
      <w:r>
        <w:rPr>
          <w:rFonts w:hint="eastAsia" w:ascii="Times New Roman" w:hAnsi="Times New Roman"/>
          <w:sz w:val="21"/>
          <w:lang w:eastAsia="zh-CN"/>
        </w:rPr>
        <w:t xml:space="preserve">: </w:t>
      </w:r>
      <w:r>
        <w:rPr>
          <w:rFonts w:hint="default" w:ascii="Times New Roman" w:hAnsi="Times New Roman"/>
          <w:sz w:val="21"/>
        </w:rPr>
        <w:t>一种基于EPnP的相机位姿迭代估计算法 [J]</w:t>
      </w:r>
      <w:r>
        <w:rPr>
          <w:rFonts w:hint="eastAsia" w:ascii="Times New Roman" w:hAnsi="Times New Roman"/>
          <w:sz w:val="21"/>
          <w:lang w:eastAsia="zh-CN"/>
        </w:rPr>
        <w:t xml:space="preserve">. </w:t>
      </w:r>
      <w:r>
        <w:rPr>
          <w:rFonts w:hint="default" w:ascii="Times New Roman" w:hAnsi="Times New Roman"/>
          <w:sz w:val="21"/>
        </w:rPr>
        <w:t>光学学报</w:t>
      </w:r>
      <w:r>
        <w:rPr>
          <w:rFonts w:hint="eastAsia" w:ascii="Times New Roman" w:hAnsi="Times New Roman"/>
          <w:sz w:val="21"/>
          <w:lang w:eastAsia="zh-CN"/>
        </w:rPr>
        <w:t xml:space="preserve">, </w:t>
      </w:r>
      <w:r>
        <w:rPr>
          <w:rFonts w:hint="default" w:ascii="Times New Roman" w:hAnsi="Times New Roman"/>
          <w:sz w:val="21"/>
        </w:rPr>
        <w:t>2018</w:t>
      </w:r>
      <w:r>
        <w:rPr>
          <w:rFonts w:hint="eastAsia" w:ascii="Times New Roman" w:hAnsi="Times New Roman"/>
          <w:sz w:val="21"/>
          <w:lang w:val="en-US" w:eastAsia="zh-CN"/>
        </w:rPr>
        <w:t>. (EI)</w:t>
      </w:r>
    </w:p>
    <w:p w14:paraId="336A8D52">
      <w:pPr>
        <w:pStyle w:val="4"/>
        <w:numPr>
          <w:ilvl w:val="0"/>
          <w:numId w:val="1"/>
        </w:numPr>
        <w:spacing w:line="360" w:lineRule="auto"/>
        <w:ind w:left="425" w:leftChars="0" w:hanging="425" w:firstLineChars="0"/>
        <w:rPr>
          <w:rFonts w:hint="eastAsia" w:ascii="Times New Roman" w:hAnsi="Times New Roman"/>
          <w:sz w:val="21"/>
        </w:rPr>
      </w:pPr>
      <w:r>
        <w:rPr>
          <w:rFonts w:hint="eastAsia" w:ascii="Times New Roman" w:hAnsi="Times New Roman"/>
          <w:sz w:val="21"/>
        </w:rPr>
        <w:t>崔家瑞</w:t>
      </w:r>
      <w:r>
        <w:rPr>
          <w:rFonts w:hint="eastAsia" w:ascii="Times New Roman" w:hAnsi="Times New Roman"/>
          <w:sz w:val="21"/>
          <w:lang w:eastAsia="zh-CN"/>
        </w:rPr>
        <w:t xml:space="preserve">, </w:t>
      </w:r>
      <w:r>
        <w:rPr>
          <w:rFonts w:hint="eastAsia" w:ascii="Times New Roman" w:hAnsi="Times New Roman"/>
          <w:sz w:val="21"/>
        </w:rPr>
        <w:t>陈鹏</w:t>
      </w:r>
      <w:r>
        <w:rPr>
          <w:rFonts w:hint="eastAsia" w:ascii="Times New Roman" w:hAnsi="Times New Roman"/>
          <w:sz w:val="21"/>
          <w:lang w:eastAsia="zh-CN"/>
        </w:rPr>
        <w:t xml:space="preserve">, </w:t>
      </w:r>
      <w:r>
        <w:rPr>
          <w:rFonts w:hint="eastAsia" w:ascii="Times New Roman" w:hAnsi="Times New Roman"/>
          <w:sz w:val="21"/>
        </w:rPr>
        <w:t>胡广大</w:t>
      </w:r>
      <w:r>
        <w:rPr>
          <w:rFonts w:hint="eastAsia" w:ascii="Times New Roman" w:hAnsi="Times New Roman"/>
          <w:sz w:val="21"/>
          <w:lang w:eastAsia="zh-CN"/>
        </w:rPr>
        <w:t xml:space="preserve">. </w:t>
      </w:r>
      <w:r>
        <w:rPr>
          <w:rFonts w:hint="eastAsia" w:ascii="Times New Roman" w:hAnsi="Times New Roman"/>
          <w:sz w:val="21"/>
        </w:rPr>
        <w:t>空间站脉冲编码被动式交会对接合作目标三维跟踪[J]</w:t>
      </w:r>
      <w:r>
        <w:rPr>
          <w:rFonts w:hint="eastAsia" w:ascii="Times New Roman" w:hAnsi="Times New Roman"/>
          <w:sz w:val="21"/>
          <w:lang w:eastAsia="zh-CN"/>
        </w:rPr>
        <w:t xml:space="preserve">. </w:t>
      </w:r>
      <w:r>
        <w:rPr>
          <w:rFonts w:hint="eastAsia" w:ascii="Times New Roman" w:hAnsi="Times New Roman"/>
          <w:sz w:val="21"/>
        </w:rPr>
        <w:t>宇航学报</w:t>
      </w:r>
      <w:r>
        <w:rPr>
          <w:rFonts w:hint="eastAsia" w:ascii="Times New Roman" w:hAnsi="Times New Roman"/>
          <w:sz w:val="21"/>
          <w:lang w:eastAsia="zh-CN"/>
        </w:rPr>
        <w:t xml:space="preserve">, </w:t>
      </w:r>
      <w:r>
        <w:rPr>
          <w:rFonts w:hint="eastAsia" w:ascii="Times New Roman" w:hAnsi="Times New Roman"/>
          <w:sz w:val="21"/>
        </w:rPr>
        <w:t>2016</w:t>
      </w:r>
      <w:r>
        <w:rPr>
          <w:rFonts w:hint="eastAsia" w:ascii="Times New Roman" w:hAnsi="Times New Roman"/>
          <w:sz w:val="21"/>
          <w:lang w:val="en-US" w:eastAsia="zh-CN"/>
        </w:rPr>
        <w:t>. (EI)</w:t>
      </w:r>
    </w:p>
    <w:p w14:paraId="01F94486">
      <w:pPr>
        <w:rPr>
          <w:rFonts w:hint="eastAsia" w:ascii="Times New Roman" w:hAnsi="Times New Roman"/>
          <w:sz w:val="21"/>
        </w:rPr>
      </w:pPr>
      <w:r>
        <w:rPr>
          <w:rFonts w:hint="eastAsia" w:ascii="Times New Roman" w:hAnsi="Times New Roman"/>
          <w:sz w:val="21"/>
          <w:lang w:val="en-US" w:eastAsia="zh-CN"/>
        </w:rPr>
        <w:br w:type="page"/>
      </w:r>
    </w:p>
    <w:p w14:paraId="1371D278">
      <w:pPr>
        <w:pStyle w:val="3"/>
        <w:bidi w:val="0"/>
        <w:rPr>
          <w:rFonts w:hint="default"/>
          <w:b/>
          <w:lang w:val="en-US" w:eastAsia="zh-CN"/>
        </w:rPr>
      </w:pPr>
      <w:r>
        <w:rPr>
          <w:rFonts w:hint="eastAsia"/>
          <w:b/>
          <w:lang w:val="en-US" w:eastAsia="zh-CN"/>
        </w:rPr>
        <w:t>会议论文</w:t>
      </w:r>
    </w:p>
    <w:p w14:paraId="06E7F606">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lang w:val="en-US" w:eastAsia="zh-CN"/>
        </w:rPr>
      </w:pPr>
      <w:r>
        <w:rPr>
          <w:rFonts w:hint="default" w:ascii="Times New Roman" w:hAnsi="Times New Roman" w:eastAsia="宋体" w:cs="Times New Roman"/>
          <w:i w:val="0"/>
          <w:iCs w:val="0"/>
          <w:caps w:val="0"/>
          <w:color w:val="222222"/>
          <w:spacing w:val="0"/>
          <w:sz w:val="21"/>
          <w:szCs w:val="21"/>
          <w:shd w:val="clear" w:fill="FFFFFF"/>
        </w:rPr>
        <w:t xml:space="preserve">Chen P, Luo W, Chen X, Lin B. Multimodal Drone Cross-view Geo-localization Based on Vision-language Model[J]. Robot, 2025, 47(3): 416–426. </w:t>
      </w:r>
      <w:r>
        <w:rPr>
          <w:rFonts w:hint="eastAsia" w:ascii="Times New Roman" w:hAnsi="Times New Roman" w:eastAsia="宋体" w:cs="Times New Roman"/>
          <w:i w:val="0"/>
          <w:iCs w:val="0"/>
          <w:caps w:val="0"/>
          <w:color w:val="222222"/>
          <w:spacing w:val="0"/>
          <w:sz w:val="21"/>
          <w:szCs w:val="21"/>
          <w:shd w:val="clear" w:fill="FFFFFF"/>
          <w:lang w:eastAsia="zh-CN"/>
        </w:rPr>
        <w:t>(EI)</w:t>
      </w:r>
    </w:p>
    <w:p w14:paraId="52352AA4">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lang w:val="en-US" w:eastAsia="zh-CN"/>
        </w:rPr>
      </w:pPr>
      <w:r>
        <w:rPr>
          <w:rFonts w:hint="default" w:ascii="Times New Roman" w:hAnsi="Times New Roman" w:eastAsia="宋体" w:cs="Times New Roman"/>
          <w:i w:val="0"/>
          <w:iCs w:val="0"/>
          <w:caps w:val="0"/>
          <w:color w:val="222222"/>
          <w:spacing w:val="0"/>
          <w:sz w:val="21"/>
          <w:szCs w:val="21"/>
          <w:shd w:val="clear" w:fill="FFFFFF"/>
        </w:rPr>
        <w:t>Chen P, Zuo H S, Li Q L, Niu F Y. A LLM-Assisted Framework for Hub Casting Character Recognition[C]//Proceedings of the 44th Chinese Control Conference (CCC), 2025: 7733–7738. (EI)</w:t>
      </w:r>
    </w:p>
    <w:p w14:paraId="4C45EE3D">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lang w:val="en-US" w:eastAsia="zh-CN"/>
        </w:rPr>
      </w:pPr>
      <w:r>
        <w:rPr>
          <w:rFonts w:hint="default" w:ascii="Times New Roman" w:hAnsi="Times New Roman" w:eastAsia="宋体" w:cs="Times New Roman"/>
          <w:i w:val="0"/>
          <w:iCs w:val="0"/>
          <w:caps w:val="0"/>
          <w:color w:val="222222"/>
          <w:spacing w:val="0"/>
          <w:sz w:val="21"/>
          <w:szCs w:val="21"/>
          <w:shd w:val="clear" w:fill="FFFFFF"/>
        </w:rPr>
        <w:t xml:space="preserve">Chen P, Bai Y, Cui J Q, Dai W. Multi-level Feature Extraction Point Cloud Registration Model Based on Cross-Attention Matrix[C]//Proceedings of 2024 China Automation Congress (CAC), 2024: 4471–4476. </w:t>
      </w:r>
      <w:r>
        <w:rPr>
          <w:rFonts w:hint="eastAsia" w:ascii="Times New Roman" w:hAnsi="Times New Roman" w:eastAsia="宋体" w:cs="Times New Roman"/>
          <w:i w:val="0"/>
          <w:iCs w:val="0"/>
          <w:caps w:val="0"/>
          <w:color w:val="222222"/>
          <w:spacing w:val="0"/>
          <w:sz w:val="21"/>
          <w:szCs w:val="21"/>
          <w:shd w:val="clear" w:fill="FFFFFF"/>
          <w:lang w:eastAsia="zh-CN"/>
        </w:rPr>
        <w:t>(EI)</w:t>
      </w:r>
    </w:p>
    <w:p w14:paraId="50E230AA">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lang w:val="en-US" w:eastAsia="zh-CN"/>
        </w:rPr>
      </w:pPr>
      <w:r>
        <w:rPr>
          <w:rFonts w:hint="default" w:ascii="Times New Roman" w:hAnsi="Times New Roman" w:eastAsia="宋体" w:cs="Times New Roman"/>
          <w:i w:val="0"/>
          <w:iCs w:val="0"/>
          <w:caps w:val="0"/>
          <w:color w:val="222222"/>
          <w:spacing w:val="0"/>
          <w:sz w:val="21"/>
          <w:szCs w:val="21"/>
          <w:shd w:val="clear" w:fill="FFFFFF"/>
        </w:rPr>
        <w:t xml:space="preserve">Chen P, Bao B Y, Shi F C. End-to-end Remote Sensing Image Matching based on Deep Feature Learning[C]//Proceedings of the 8th International Symposium on Computer Science and Intelligent Control (ISCSIC), 2024: 190–194. </w:t>
      </w:r>
      <w:r>
        <w:rPr>
          <w:rFonts w:hint="eastAsia" w:ascii="Times New Roman" w:hAnsi="Times New Roman" w:eastAsia="宋体" w:cs="Times New Roman"/>
          <w:i w:val="0"/>
          <w:iCs w:val="0"/>
          <w:caps w:val="0"/>
          <w:color w:val="222222"/>
          <w:spacing w:val="0"/>
          <w:sz w:val="21"/>
          <w:szCs w:val="21"/>
          <w:shd w:val="clear" w:fill="FFFFFF"/>
          <w:lang w:eastAsia="zh-CN"/>
        </w:rPr>
        <w:t>(EI)</w:t>
      </w:r>
    </w:p>
    <w:p w14:paraId="5A06C248">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lang w:val="en-US" w:eastAsia="zh-CN"/>
        </w:rPr>
      </w:pPr>
      <w:r>
        <w:rPr>
          <w:rFonts w:hint="default" w:ascii="Times New Roman" w:hAnsi="Times New Roman" w:eastAsia="宋体" w:cs="Times New Roman"/>
          <w:i w:val="0"/>
          <w:iCs w:val="0"/>
          <w:caps w:val="0"/>
          <w:color w:val="222222"/>
          <w:spacing w:val="0"/>
          <w:sz w:val="21"/>
          <w:szCs w:val="21"/>
          <w:shd w:val="clear" w:fill="FFFFFF"/>
        </w:rPr>
        <w:t xml:space="preserve">Chen P, Huang W L, Lin B, Liu P. Hazard Detection for Power Transmission Channel Based on Texture Enhancement and Context Awareness[C]//Proceedings of the 43rd Chinese Control Conference (CCC), 2024: 7942–7947. </w:t>
      </w:r>
      <w:r>
        <w:rPr>
          <w:rFonts w:hint="eastAsia" w:ascii="Times New Roman" w:hAnsi="Times New Roman" w:eastAsia="宋体" w:cs="Times New Roman"/>
          <w:i w:val="0"/>
          <w:iCs w:val="0"/>
          <w:caps w:val="0"/>
          <w:color w:val="222222"/>
          <w:spacing w:val="0"/>
          <w:sz w:val="21"/>
          <w:szCs w:val="21"/>
          <w:shd w:val="clear" w:fill="FFFFFF"/>
          <w:lang w:eastAsia="zh-CN"/>
        </w:rPr>
        <w:t>(EI)</w:t>
      </w:r>
    </w:p>
    <w:p w14:paraId="64AF8EEC">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lang w:val="en-US" w:eastAsia="zh-CN"/>
        </w:rPr>
      </w:pPr>
      <w:r>
        <w:rPr>
          <w:rFonts w:hint="default" w:ascii="Times New Roman" w:hAnsi="Times New Roman" w:eastAsia="宋体" w:cs="Times New Roman"/>
          <w:i w:val="0"/>
          <w:iCs w:val="0"/>
          <w:caps w:val="0"/>
          <w:color w:val="222222"/>
          <w:spacing w:val="0"/>
          <w:sz w:val="21"/>
          <w:szCs w:val="21"/>
          <w:shd w:val="clear" w:fill="FFFFFF"/>
        </w:rPr>
        <w:t xml:space="preserve">Chen P, Li Q L, Luo W, Niu Y Y, Zuo H S. Depth Quality Enhancement and Feature Shrinking Guided RGB-D Salient Object Detection[C]//Proceedings of 2024 China Automation Congress (CAC), 2024: 4688–4693. </w:t>
      </w:r>
      <w:r>
        <w:rPr>
          <w:rFonts w:hint="eastAsia" w:ascii="Times New Roman" w:hAnsi="Times New Roman" w:eastAsia="宋体" w:cs="Times New Roman"/>
          <w:i w:val="0"/>
          <w:iCs w:val="0"/>
          <w:caps w:val="0"/>
          <w:color w:val="222222"/>
          <w:spacing w:val="0"/>
          <w:sz w:val="21"/>
          <w:szCs w:val="21"/>
          <w:shd w:val="clear" w:fill="FFFFFF"/>
          <w:lang w:eastAsia="zh-CN"/>
        </w:rPr>
        <w:t>(EI)</w:t>
      </w:r>
    </w:p>
    <w:p w14:paraId="473C59BC">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lang w:val="en-US" w:eastAsia="zh-CN"/>
        </w:rPr>
      </w:pPr>
      <w:r>
        <w:rPr>
          <w:rFonts w:hint="default" w:ascii="Times New Roman" w:hAnsi="Times New Roman" w:eastAsia="宋体" w:cs="Times New Roman"/>
          <w:i w:val="0"/>
          <w:iCs w:val="0"/>
          <w:caps w:val="0"/>
          <w:color w:val="222222"/>
          <w:spacing w:val="0"/>
          <w:sz w:val="21"/>
          <w:szCs w:val="21"/>
          <w:shd w:val="clear" w:fill="FFFFFF"/>
        </w:rPr>
        <w:t xml:space="preserve">Chen P, Lin B, Bai Y. Three-dimensional Measurement and Defect Detection Method of Refractory Bricks Based on Principal Component Analysis[C]//Proceedings of the 8th International Symposium on Computer Science and Intelligent Control (ISCSIC), 2024: 221–226. </w:t>
      </w:r>
      <w:r>
        <w:rPr>
          <w:rFonts w:hint="eastAsia" w:ascii="Times New Roman" w:hAnsi="Times New Roman" w:eastAsia="宋体" w:cs="Times New Roman"/>
          <w:i w:val="0"/>
          <w:iCs w:val="0"/>
          <w:caps w:val="0"/>
          <w:color w:val="222222"/>
          <w:spacing w:val="0"/>
          <w:sz w:val="21"/>
          <w:szCs w:val="21"/>
          <w:shd w:val="clear" w:fill="FFFFFF"/>
          <w:lang w:eastAsia="zh-CN"/>
        </w:rPr>
        <w:t>(EI)</w:t>
      </w:r>
    </w:p>
    <w:p w14:paraId="5827CF0A">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lang w:val="en-US" w:eastAsia="zh-CN"/>
        </w:rPr>
      </w:pPr>
      <w:r>
        <w:rPr>
          <w:rFonts w:hint="default" w:ascii="Times New Roman" w:hAnsi="Times New Roman" w:eastAsia="宋体" w:cs="Times New Roman"/>
          <w:i w:val="0"/>
          <w:iCs w:val="0"/>
          <w:caps w:val="0"/>
          <w:color w:val="222222"/>
          <w:spacing w:val="0"/>
          <w:sz w:val="21"/>
          <w:szCs w:val="21"/>
          <w:shd w:val="clear" w:fill="FFFFFF"/>
        </w:rPr>
        <w:t xml:space="preserve">Chen P, Lin B, Chen X. An Improved YOLOv7 Model with SimAM for Wind Turbine Blade Defects Detection[C]//Proceedings of the 8th International Symposium on Computer Science and Intelligent Control (ISCSIC), 2024: 421–426. </w:t>
      </w:r>
      <w:r>
        <w:rPr>
          <w:rFonts w:hint="eastAsia" w:ascii="Times New Roman" w:hAnsi="Times New Roman" w:eastAsia="宋体" w:cs="Times New Roman"/>
          <w:i w:val="0"/>
          <w:iCs w:val="0"/>
          <w:caps w:val="0"/>
          <w:color w:val="222222"/>
          <w:spacing w:val="0"/>
          <w:sz w:val="21"/>
          <w:szCs w:val="21"/>
          <w:shd w:val="clear" w:fill="FFFFFF"/>
          <w:lang w:eastAsia="zh-CN"/>
        </w:rPr>
        <w:t>(EI)</w:t>
      </w:r>
    </w:p>
    <w:p w14:paraId="0021FCF6">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lang w:val="en-US" w:eastAsia="zh-CN"/>
        </w:rPr>
      </w:pPr>
      <w:r>
        <w:rPr>
          <w:rFonts w:hint="default" w:ascii="Times New Roman" w:hAnsi="Times New Roman" w:eastAsia="宋体" w:cs="Times New Roman"/>
          <w:i w:val="0"/>
          <w:iCs w:val="0"/>
          <w:caps w:val="0"/>
          <w:color w:val="222222"/>
          <w:spacing w:val="0"/>
          <w:sz w:val="21"/>
          <w:szCs w:val="21"/>
          <w:shd w:val="clear" w:fill="FFFFFF"/>
        </w:rPr>
        <w:t xml:space="preserve">Chen P, Chen X, Kang J W. Constructing an Intelligent Streetlight Control System Based on Edge-Cloud Collaboration[C]//Proceedings of the 8th International Symposium on Computer Science and Intelligent Control (ISCSIC), 2024: 406–410. </w:t>
      </w:r>
      <w:r>
        <w:rPr>
          <w:rFonts w:hint="eastAsia" w:ascii="Times New Roman" w:hAnsi="Times New Roman" w:eastAsia="宋体" w:cs="Times New Roman"/>
          <w:i w:val="0"/>
          <w:iCs w:val="0"/>
          <w:caps w:val="0"/>
          <w:color w:val="222222"/>
          <w:spacing w:val="0"/>
          <w:sz w:val="21"/>
          <w:szCs w:val="21"/>
          <w:shd w:val="clear" w:fill="FFFFFF"/>
          <w:lang w:eastAsia="zh-CN"/>
        </w:rPr>
        <w:t>(EI)</w:t>
      </w:r>
    </w:p>
    <w:p w14:paraId="5C931F7F">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lang w:val="en-US" w:eastAsia="zh-CN"/>
        </w:rPr>
      </w:pPr>
      <w:r>
        <w:rPr>
          <w:rFonts w:hint="default" w:ascii="Times New Roman" w:hAnsi="Times New Roman" w:eastAsia="宋体" w:cs="Times New Roman"/>
          <w:i w:val="0"/>
          <w:iCs w:val="0"/>
          <w:caps w:val="0"/>
          <w:color w:val="222222"/>
          <w:spacing w:val="0"/>
          <w:sz w:val="21"/>
          <w:szCs w:val="21"/>
          <w:shd w:val="clear" w:fill="FFFFFF"/>
        </w:rPr>
        <w:t xml:space="preserve">Chen P, Liang H, Li J H, Piao S J, Chen X. Construction of Intelligent Low-Carbon Comprehensive Control System Based on End-to-End Cloud Synergy[C]//Proceedings of the 8th International Symposium on Computer Science and Intelligent Control (ISCSIC), 2024: 68–72. </w:t>
      </w:r>
      <w:r>
        <w:rPr>
          <w:rFonts w:hint="eastAsia" w:ascii="Times New Roman" w:hAnsi="Times New Roman" w:eastAsia="宋体" w:cs="Times New Roman"/>
          <w:i w:val="0"/>
          <w:iCs w:val="0"/>
          <w:caps w:val="0"/>
          <w:color w:val="222222"/>
          <w:spacing w:val="0"/>
          <w:sz w:val="21"/>
          <w:szCs w:val="21"/>
          <w:shd w:val="clear" w:fill="FFFFFF"/>
          <w:lang w:eastAsia="zh-CN"/>
        </w:rPr>
        <w:t>(EI)</w:t>
      </w:r>
    </w:p>
    <w:p w14:paraId="56A1EB32">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lang w:val="en-US" w:eastAsia="zh-CN"/>
        </w:rPr>
      </w:pPr>
      <w:r>
        <w:rPr>
          <w:rFonts w:hint="default" w:ascii="Times New Roman" w:hAnsi="Times New Roman" w:eastAsia="宋体" w:cs="Times New Roman"/>
          <w:i w:val="0"/>
          <w:iCs w:val="0"/>
          <w:caps w:val="0"/>
          <w:color w:val="222222"/>
          <w:spacing w:val="0"/>
          <w:sz w:val="21"/>
          <w:szCs w:val="21"/>
          <w:shd w:val="clear" w:fill="FFFFFF"/>
        </w:rPr>
        <w:t>Chen P, Zhang D Y. MFF-TrackNet: 6D Pose Tracking Network via Multi-Attention Feature Fusion[C]//</w:t>
      </w:r>
      <w:r>
        <w:rPr>
          <w:rFonts w:hint="eastAsia" w:ascii="Times New Roman" w:hAnsi="Times New Roman" w:cs="Times New Roman"/>
          <w:i w:val="0"/>
          <w:iCs w:val="0"/>
          <w:caps w:val="0"/>
          <w:color w:val="222222"/>
          <w:spacing w:val="0"/>
          <w:sz w:val="21"/>
          <w:szCs w:val="21"/>
          <w:shd w:val="clear" w:fill="FFFFFF"/>
          <w:lang w:val="en-US" w:eastAsia="zh-CN"/>
        </w:rPr>
        <w:t xml:space="preserve">Proceedings of </w:t>
      </w:r>
      <w:r>
        <w:rPr>
          <w:rFonts w:hint="default" w:ascii="Times New Roman" w:hAnsi="Times New Roman" w:eastAsia="宋体" w:cs="Times New Roman"/>
          <w:i w:val="0"/>
          <w:iCs w:val="0"/>
          <w:caps w:val="0"/>
          <w:color w:val="222222"/>
          <w:spacing w:val="0"/>
          <w:sz w:val="21"/>
          <w:szCs w:val="21"/>
          <w:shd w:val="clear" w:fill="FFFFFF"/>
        </w:rPr>
        <w:t>2023 42nd Chinese Control Conference (CCC), 2023: 7388-7393.</w:t>
      </w:r>
      <w:r>
        <w:rPr>
          <w:rFonts w:hint="eastAsia" w:ascii="Times New Roman" w:hAnsi="Times New Roman" w:cs="Times New Roman"/>
          <w:i w:val="0"/>
          <w:iCs w:val="0"/>
          <w:caps w:val="0"/>
          <w:color w:val="222222"/>
          <w:spacing w:val="0"/>
          <w:sz w:val="21"/>
          <w:szCs w:val="21"/>
          <w:shd w:val="clear" w:fill="FFFFFF"/>
          <w:lang w:val="en-US" w:eastAsia="zh-CN"/>
        </w:rPr>
        <w:t xml:space="preserve"> </w:t>
      </w:r>
      <w:r>
        <w:rPr>
          <w:rFonts w:hint="eastAsia" w:ascii="Times New Roman" w:hAnsi="Times New Roman"/>
          <w:sz w:val="21"/>
          <w:lang w:val="en-US" w:eastAsia="zh-CN"/>
        </w:rPr>
        <w:t>(</w:t>
      </w:r>
      <w:r>
        <w:rPr>
          <w:rFonts w:hint="default" w:ascii="Times New Roman" w:hAnsi="Times New Roman" w:cs="Times New Roman"/>
          <w:sz w:val="21"/>
          <w:lang w:val="en-US" w:eastAsia="zh-CN"/>
        </w:rPr>
        <w:t>EI</w:t>
      </w:r>
      <w:r>
        <w:rPr>
          <w:rFonts w:hint="eastAsia" w:ascii="Times New Roman" w:hAnsi="Times New Roman"/>
          <w:sz w:val="21"/>
          <w:lang w:val="en-US" w:eastAsia="zh-CN"/>
        </w:rPr>
        <w:t>)</w:t>
      </w:r>
    </w:p>
    <w:p w14:paraId="54C84448">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rPr>
      </w:pPr>
      <w:r>
        <w:rPr>
          <w:rFonts w:hint="default" w:ascii="Times New Roman" w:hAnsi="Times New Roman" w:eastAsia="宋体" w:cs="Times New Roman"/>
          <w:i w:val="0"/>
          <w:iCs w:val="0"/>
          <w:caps w:val="0"/>
          <w:color w:val="222222"/>
          <w:spacing w:val="0"/>
          <w:sz w:val="21"/>
          <w:szCs w:val="21"/>
          <w:shd w:val="clear" w:fill="FFFFFF"/>
        </w:rPr>
        <w:t>Chen P, Sun H, Bai Y. Automatic 6D Pose Collection and Annotation System for Robot Grasping[C]//2023 42nd Chinese Control Conference (CCC). IEEE, 2023: 7907-7912.</w:t>
      </w:r>
      <w:r>
        <w:rPr>
          <w:rFonts w:hint="eastAsia" w:ascii="Times New Roman" w:hAnsi="Times New Roman" w:cs="Times New Roman"/>
          <w:i w:val="0"/>
          <w:iCs w:val="0"/>
          <w:caps w:val="0"/>
          <w:color w:val="222222"/>
          <w:spacing w:val="0"/>
          <w:sz w:val="21"/>
          <w:szCs w:val="21"/>
          <w:shd w:val="clear" w:fill="FFFFFF"/>
          <w:lang w:val="en-US" w:eastAsia="zh-CN"/>
        </w:rPr>
        <w:t xml:space="preserve"> </w:t>
      </w:r>
      <w:r>
        <w:rPr>
          <w:rFonts w:hint="eastAsia" w:ascii="Times New Roman" w:hAnsi="Times New Roman"/>
          <w:sz w:val="21"/>
          <w:lang w:val="en-US" w:eastAsia="zh-CN"/>
        </w:rPr>
        <w:t>(</w:t>
      </w:r>
      <w:r>
        <w:rPr>
          <w:rFonts w:hint="default" w:ascii="Times New Roman" w:hAnsi="Times New Roman" w:cs="Times New Roman"/>
          <w:sz w:val="21"/>
          <w:lang w:val="en-US" w:eastAsia="zh-CN"/>
        </w:rPr>
        <w:t>EI</w:t>
      </w:r>
      <w:r>
        <w:rPr>
          <w:rFonts w:hint="eastAsia" w:ascii="Times New Roman" w:hAnsi="Times New Roman"/>
          <w:sz w:val="21"/>
          <w:lang w:val="en-US" w:eastAsia="zh-CN"/>
        </w:rPr>
        <w:t>)</w:t>
      </w:r>
    </w:p>
    <w:p w14:paraId="46C4D118">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rPr>
      </w:pPr>
      <w:r>
        <w:rPr>
          <w:rFonts w:hint="default" w:ascii="Times New Roman" w:hAnsi="Times New Roman" w:eastAsia="宋体" w:cs="Times New Roman"/>
          <w:i w:val="0"/>
          <w:iCs w:val="0"/>
          <w:caps w:val="0"/>
          <w:color w:val="222222"/>
          <w:spacing w:val="0"/>
          <w:sz w:val="21"/>
          <w:szCs w:val="21"/>
          <w:shd w:val="clear" w:fill="FFFFFF"/>
        </w:rPr>
        <w:t>Chen P, Chen X. Architecture design of smart light pole system based on IoT technology[C]//</w:t>
      </w:r>
      <w:r>
        <w:rPr>
          <w:rFonts w:hint="eastAsia" w:ascii="Times New Roman" w:hAnsi="Times New Roman" w:cs="Times New Roman"/>
          <w:i w:val="0"/>
          <w:iCs w:val="0"/>
          <w:caps w:val="0"/>
          <w:color w:val="222222"/>
          <w:spacing w:val="0"/>
          <w:sz w:val="21"/>
          <w:szCs w:val="21"/>
          <w:shd w:val="clear" w:fill="FFFFFF"/>
          <w:lang w:val="en-US" w:eastAsia="zh-CN"/>
        </w:rPr>
        <w:t xml:space="preserve">Proceedings of </w:t>
      </w:r>
      <w:r>
        <w:rPr>
          <w:rFonts w:hint="default" w:ascii="Times New Roman" w:hAnsi="Times New Roman" w:eastAsia="宋体" w:cs="Times New Roman"/>
          <w:i w:val="0"/>
          <w:iCs w:val="0"/>
          <w:caps w:val="0"/>
          <w:color w:val="222222"/>
          <w:spacing w:val="0"/>
          <w:sz w:val="21"/>
          <w:szCs w:val="21"/>
          <w:shd w:val="clear" w:fill="FFFFFF"/>
        </w:rPr>
        <w:t>International Conference on Internet of Things and Machine Learning (IoTML 2022), 2023, 12640: 18-23.</w:t>
      </w:r>
      <w:r>
        <w:rPr>
          <w:rFonts w:hint="eastAsia" w:ascii="Times New Roman" w:hAnsi="Times New Roman" w:cs="Times New Roman"/>
          <w:i w:val="0"/>
          <w:iCs w:val="0"/>
          <w:caps w:val="0"/>
          <w:color w:val="222222"/>
          <w:spacing w:val="0"/>
          <w:sz w:val="21"/>
          <w:szCs w:val="21"/>
          <w:shd w:val="clear" w:fill="FFFFFF"/>
          <w:lang w:val="en-US" w:eastAsia="zh-CN"/>
        </w:rPr>
        <w:t xml:space="preserve"> </w:t>
      </w:r>
      <w:r>
        <w:rPr>
          <w:rFonts w:hint="eastAsia" w:ascii="Times New Roman" w:hAnsi="Times New Roman"/>
          <w:sz w:val="21"/>
          <w:lang w:val="en-US" w:eastAsia="zh-CN"/>
        </w:rPr>
        <w:t>(</w:t>
      </w:r>
      <w:r>
        <w:rPr>
          <w:rFonts w:hint="default" w:ascii="Times New Roman" w:hAnsi="Times New Roman" w:cs="Times New Roman"/>
          <w:sz w:val="21"/>
          <w:lang w:val="en-US" w:eastAsia="zh-CN"/>
        </w:rPr>
        <w:t>EI</w:t>
      </w:r>
      <w:r>
        <w:rPr>
          <w:rFonts w:hint="eastAsia" w:ascii="Times New Roman" w:hAnsi="Times New Roman"/>
          <w:sz w:val="21"/>
          <w:lang w:val="en-US" w:eastAsia="zh-CN"/>
        </w:rPr>
        <w:t>)</w:t>
      </w:r>
    </w:p>
    <w:p w14:paraId="1319ADFC">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rPr>
      </w:pPr>
      <w:r>
        <w:rPr>
          <w:rFonts w:hint="default" w:ascii="Times New Roman" w:hAnsi="Times New Roman" w:eastAsia="宋体" w:cs="Times New Roman"/>
          <w:i w:val="0"/>
          <w:iCs w:val="0"/>
          <w:caps w:val="0"/>
          <w:color w:val="222222"/>
          <w:spacing w:val="0"/>
          <w:sz w:val="21"/>
          <w:szCs w:val="21"/>
          <w:shd w:val="clear" w:fill="FFFFFF"/>
        </w:rPr>
        <w:t>Chen P, Li B H. RGB-D Salient Object Detection via Joint Learning and Multi-feature Fusion[C]//</w:t>
      </w:r>
      <w:r>
        <w:rPr>
          <w:rFonts w:hint="eastAsia" w:ascii="Times New Roman" w:hAnsi="Times New Roman" w:cs="Times New Roman"/>
          <w:i w:val="0"/>
          <w:iCs w:val="0"/>
          <w:caps w:val="0"/>
          <w:color w:val="222222"/>
          <w:spacing w:val="0"/>
          <w:sz w:val="21"/>
          <w:szCs w:val="21"/>
          <w:shd w:val="clear" w:fill="FFFFFF"/>
          <w:lang w:val="en-US" w:eastAsia="zh-CN"/>
        </w:rPr>
        <w:t xml:space="preserve">Proceedings of </w:t>
      </w:r>
      <w:r>
        <w:rPr>
          <w:rFonts w:hint="default" w:ascii="Times New Roman" w:hAnsi="Times New Roman" w:eastAsia="宋体" w:cs="Times New Roman"/>
          <w:i w:val="0"/>
          <w:iCs w:val="0"/>
          <w:caps w:val="0"/>
          <w:color w:val="222222"/>
          <w:spacing w:val="0"/>
          <w:sz w:val="21"/>
          <w:szCs w:val="21"/>
          <w:shd w:val="clear" w:fill="FFFFFF"/>
        </w:rPr>
        <w:t>2022 International Conference on Image Processing, Computer Vision and Machine Learning (ICICML), 2022: 547-552.</w:t>
      </w:r>
      <w:r>
        <w:rPr>
          <w:rFonts w:hint="eastAsia" w:ascii="Times New Roman" w:hAnsi="Times New Roman" w:cs="Times New Roman"/>
          <w:i w:val="0"/>
          <w:iCs w:val="0"/>
          <w:caps w:val="0"/>
          <w:color w:val="222222"/>
          <w:spacing w:val="0"/>
          <w:sz w:val="21"/>
          <w:szCs w:val="21"/>
          <w:shd w:val="clear" w:fill="FFFFFF"/>
          <w:lang w:val="en-US" w:eastAsia="zh-CN"/>
        </w:rPr>
        <w:t xml:space="preserve"> </w:t>
      </w:r>
      <w:r>
        <w:rPr>
          <w:rFonts w:hint="eastAsia" w:ascii="Times New Roman" w:hAnsi="Times New Roman"/>
          <w:sz w:val="21"/>
          <w:lang w:val="en-US" w:eastAsia="zh-CN"/>
        </w:rPr>
        <w:t>(</w:t>
      </w:r>
      <w:r>
        <w:rPr>
          <w:rFonts w:hint="default" w:ascii="Times New Roman" w:hAnsi="Times New Roman" w:cs="Times New Roman"/>
          <w:sz w:val="21"/>
          <w:lang w:val="en-US" w:eastAsia="zh-CN"/>
        </w:rPr>
        <w:t>EI</w:t>
      </w:r>
      <w:r>
        <w:rPr>
          <w:rFonts w:hint="eastAsia" w:ascii="Times New Roman" w:hAnsi="Times New Roman"/>
          <w:sz w:val="21"/>
          <w:lang w:val="en-US" w:eastAsia="zh-CN"/>
        </w:rPr>
        <w:t>)</w:t>
      </w:r>
    </w:p>
    <w:p w14:paraId="28BBEF92">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rPr>
      </w:pPr>
      <w:r>
        <w:rPr>
          <w:rFonts w:hint="default" w:ascii="Times New Roman" w:hAnsi="Times New Roman" w:eastAsia="宋体" w:cs="Times New Roman"/>
          <w:i w:val="0"/>
          <w:iCs w:val="0"/>
          <w:caps w:val="0"/>
          <w:color w:val="222222"/>
          <w:spacing w:val="0"/>
          <w:sz w:val="21"/>
          <w:szCs w:val="21"/>
          <w:shd w:val="clear" w:fill="FFFFFF"/>
        </w:rPr>
        <w:t>Dai W, Chen P. A Point Cloud Registration Network Combined with Graph Convolution and FPFH for Feature Extraction[C]//</w:t>
      </w:r>
      <w:r>
        <w:rPr>
          <w:rFonts w:hint="eastAsia" w:ascii="Times New Roman" w:hAnsi="Times New Roman" w:cs="Times New Roman"/>
          <w:i w:val="0"/>
          <w:iCs w:val="0"/>
          <w:caps w:val="0"/>
          <w:color w:val="222222"/>
          <w:spacing w:val="0"/>
          <w:sz w:val="21"/>
          <w:szCs w:val="21"/>
          <w:shd w:val="clear" w:fill="FFFFFF"/>
          <w:lang w:val="en-US" w:eastAsia="zh-CN"/>
        </w:rPr>
        <w:t xml:space="preserve">Proceedings of </w:t>
      </w:r>
      <w:r>
        <w:rPr>
          <w:rFonts w:hint="default" w:ascii="Times New Roman" w:hAnsi="Times New Roman" w:eastAsia="宋体" w:cs="Times New Roman"/>
          <w:i w:val="0"/>
          <w:iCs w:val="0"/>
          <w:caps w:val="0"/>
          <w:color w:val="222222"/>
          <w:spacing w:val="0"/>
          <w:sz w:val="21"/>
          <w:szCs w:val="21"/>
          <w:shd w:val="clear" w:fill="FFFFFF"/>
        </w:rPr>
        <w:t>2022 China Automation Congress (CAC), 2022: 2280-2284.</w:t>
      </w:r>
    </w:p>
    <w:p w14:paraId="71122FC3">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rPr>
      </w:pPr>
      <w:r>
        <w:rPr>
          <w:rFonts w:hint="default" w:ascii="Times New Roman" w:hAnsi="Times New Roman" w:eastAsia="宋体" w:cs="Times New Roman"/>
          <w:i w:val="0"/>
          <w:iCs w:val="0"/>
          <w:caps w:val="0"/>
          <w:color w:val="222222"/>
          <w:spacing w:val="0"/>
          <w:sz w:val="21"/>
          <w:szCs w:val="21"/>
          <w:shd w:val="clear" w:fill="FFFFFF"/>
        </w:rPr>
        <w:t>Chen P, Zheng Z, Dai W. Deep Learning based Iterative 6D Pose Estimation[C]//</w:t>
      </w:r>
      <w:r>
        <w:rPr>
          <w:rFonts w:hint="eastAsia" w:ascii="Times New Roman" w:hAnsi="Times New Roman" w:cs="Times New Roman"/>
          <w:i w:val="0"/>
          <w:iCs w:val="0"/>
          <w:caps w:val="0"/>
          <w:color w:val="222222"/>
          <w:spacing w:val="0"/>
          <w:sz w:val="21"/>
          <w:szCs w:val="21"/>
          <w:shd w:val="clear" w:fill="FFFFFF"/>
          <w:lang w:val="en-US" w:eastAsia="zh-CN"/>
        </w:rPr>
        <w:t xml:space="preserve">Proceedings of </w:t>
      </w:r>
      <w:r>
        <w:rPr>
          <w:rFonts w:hint="default" w:ascii="Times New Roman" w:hAnsi="Times New Roman" w:eastAsia="宋体" w:cs="Times New Roman"/>
          <w:i w:val="0"/>
          <w:iCs w:val="0"/>
          <w:caps w:val="0"/>
          <w:color w:val="222222"/>
          <w:spacing w:val="0"/>
          <w:sz w:val="21"/>
          <w:szCs w:val="21"/>
          <w:shd w:val="clear" w:fill="FFFFFF"/>
        </w:rPr>
        <w:t>2021 China Automation Congress (CAC), 2021: 7594-7599.</w:t>
      </w:r>
      <w:r>
        <w:rPr>
          <w:rFonts w:hint="eastAsia" w:ascii="Times New Roman" w:hAnsi="Times New Roman" w:cs="Times New Roman"/>
          <w:i w:val="0"/>
          <w:iCs w:val="0"/>
          <w:caps w:val="0"/>
          <w:color w:val="222222"/>
          <w:spacing w:val="0"/>
          <w:sz w:val="21"/>
          <w:szCs w:val="21"/>
          <w:shd w:val="clear" w:fill="FFFFFF"/>
          <w:lang w:val="en-US" w:eastAsia="zh-CN"/>
        </w:rPr>
        <w:t xml:space="preserve"> </w:t>
      </w:r>
      <w:r>
        <w:rPr>
          <w:rFonts w:hint="eastAsia" w:ascii="Times New Roman" w:hAnsi="Times New Roman"/>
          <w:sz w:val="21"/>
          <w:lang w:val="en-US" w:eastAsia="zh-CN"/>
        </w:rPr>
        <w:t>(</w:t>
      </w:r>
      <w:r>
        <w:rPr>
          <w:rFonts w:hint="default" w:ascii="Times New Roman" w:hAnsi="Times New Roman" w:cs="Times New Roman"/>
          <w:sz w:val="21"/>
          <w:lang w:val="en-US" w:eastAsia="zh-CN"/>
        </w:rPr>
        <w:t>EI</w:t>
      </w:r>
      <w:r>
        <w:rPr>
          <w:rFonts w:hint="eastAsia" w:ascii="Times New Roman" w:hAnsi="Times New Roman"/>
          <w:sz w:val="21"/>
          <w:lang w:val="en-US" w:eastAsia="zh-CN"/>
        </w:rPr>
        <w:t>)</w:t>
      </w:r>
    </w:p>
    <w:p w14:paraId="3C3445D5">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rPr>
      </w:pPr>
      <w:r>
        <w:rPr>
          <w:rFonts w:hint="default" w:ascii="Times New Roman" w:hAnsi="Times New Roman" w:eastAsia="宋体" w:cs="Times New Roman"/>
          <w:i w:val="0"/>
          <w:iCs w:val="0"/>
          <w:caps w:val="0"/>
          <w:color w:val="222222"/>
          <w:spacing w:val="0"/>
          <w:sz w:val="21"/>
          <w:szCs w:val="21"/>
          <w:shd w:val="clear" w:fill="FFFFFF"/>
        </w:rPr>
        <w:t>Ding H, Liu K, Chen P, et al. A cooperative target 3d tracking method based on epnp and adaptive kalman filter[C]//Proceedings of 2019 Chinese Intelligent Automation Conference</w:t>
      </w:r>
      <w:r>
        <w:rPr>
          <w:rFonts w:hint="eastAsia" w:ascii="Times New Roman" w:hAnsi="Times New Roman" w:cs="Times New Roman"/>
          <w:i w:val="0"/>
          <w:iCs w:val="0"/>
          <w:caps w:val="0"/>
          <w:color w:val="222222"/>
          <w:spacing w:val="0"/>
          <w:sz w:val="21"/>
          <w:szCs w:val="21"/>
          <w:shd w:val="clear" w:fill="FFFFFF"/>
          <w:lang w:val="en-US" w:eastAsia="zh-CN"/>
        </w:rPr>
        <w:t xml:space="preserve">, </w:t>
      </w:r>
      <w:r>
        <w:rPr>
          <w:rFonts w:hint="default" w:ascii="Times New Roman" w:hAnsi="Times New Roman" w:eastAsia="宋体" w:cs="Times New Roman"/>
          <w:i w:val="0"/>
          <w:iCs w:val="0"/>
          <w:caps w:val="0"/>
          <w:color w:val="222222"/>
          <w:spacing w:val="0"/>
          <w:sz w:val="21"/>
          <w:szCs w:val="21"/>
          <w:shd w:val="clear" w:fill="FFFFFF"/>
        </w:rPr>
        <w:t>2020: 580-591.</w:t>
      </w:r>
      <w:r>
        <w:rPr>
          <w:rFonts w:hint="eastAsia" w:ascii="Times New Roman" w:hAnsi="Times New Roman" w:cs="Times New Roman"/>
          <w:i w:val="0"/>
          <w:iCs w:val="0"/>
          <w:caps w:val="0"/>
          <w:color w:val="222222"/>
          <w:spacing w:val="0"/>
          <w:sz w:val="21"/>
          <w:szCs w:val="21"/>
          <w:shd w:val="clear" w:fill="FFFFFF"/>
          <w:lang w:val="en-US" w:eastAsia="zh-CN"/>
        </w:rPr>
        <w:t xml:space="preserve"> </w:t>
      </w:r>
      <w:r>
        <w:rPr>
          <w:rFonts w:hint="eastAsia" w:ascii="Times New Roman" w:hAnsi="Times New Roman"/>
          <w:sz w:val="21"/>
          <w:lang w:val="en-US" w:eastAsia="zh-CN"/>
        </w:rPr>
        <w:t>(</w:t>
      </w:r>
      <w:r>
        <w:rPr>
          <w:rFonts w:hint="default" w:ascii="Times New Roman" w:hAnsi="Times New Roman" w:cs="Times New Roman"/>
          <w:sz w:val="21"/>
          <w:lang w:val="en-US" w:eastAsia="zh-CN"/>
        </w:rPr>
        <w:t>EI</w:t>
      </w:r>
      <w:r>
        <w:rPr>
          <w:rFonts w:hint="eastAsia" w:ascii="Times New Roman" w:hAnsi="Times New Roman"/>
          <w:sz w:val="21"/>
          <w:lang w:val="en-US" w:eastAsia="zh-CN"/>
        </w:rPr>
        <w:t>)</w:t>
      </w:r>
    </w:p>
    <w:p w14:paraId="4549AE0E">
      <w:pPr>
        <w:pStyle w:val="4"/>
        <w:numPr>
          <w:ilvl w:val="0"/>
          <w:numId w:val="2"/>
        </w:numPr>
        <w:spacing w:line="360" w:lineRule="auto"/>
        <w:ind w:left="425" w:leftChars="0" w:hanging="425" w:firstLineChars="0"/>
        <w:rPr>
          <w:rFonts w:hint="default" w:ascii="Times New Roman" w:hAnsi="Times New Roman" w:eastAsia="宋体" w:cs="Times New Roman"/>
          <w:i w:val="0"/>
          <w:iCs w:val="0"/>
          <w:caps w:val="0"/>
          <w:color w:val="222222"/>
          <w:spacing w:val="0"/>
          <w:sz w:val="21"/>
          <w:szCs w:val="21"/>
          <w:shd w:val="clear" w:fill="FFFFFF"/>
          <w:lang w:val="en-US" w:eastAsia="zh-CN"/>
        </w:rPr>
      </w:pPr>
      <w:r>
        <w:rPr>
          <w:rFonts w:hint="default" w:ascii="Times New Roman" w:hAnsi="Times New Roman" w:eastAsia="宋体" w:cs="Times New Roman"/>
          <w:i w:val="0"/>
          <w:iCs w:val="0"/>
          <w:caps w:val="0"/>
          <w:color w:val="222222"/>
          <w:spacing w:val="0"/>
          <w:sz w:val="21"/>
          <w:szCs w:val="21"/>
          <w:shd w:val="clear" w:fill="FFFFFF"/>
        </w:rPr>
        <w:t>Chen P. An Iterative Camera Pose Estimation Algorithm Based on EPnP[C]//Proceedings of 2017 Chinese Intelligent Automation Conference, 2018: 415-422.</w:t>
      </w:r>
      <w:r>
        <w:rPr>
          <w:rFonts w:hint="eastAsia" w:ascii="Times New Roman" w:hAnsi="Times New Roman" w:cs="Times New Roman"/>
          <w:i w:val="0"/>
          <w:iCs w:val="0"/>
          <w:caps w:val="0"/>
          <w:color w:val="222222"/>
          <w:spacing w:val="0"/>
          <w:sz w:val="21"/>
          <w:szCs w:val="21"/>
          <w:shd w:val="clear" w:fill="FFFFFF"/>
          <w:lang w:val="en-US" w:eastAsia="zh-CN"/>
        </w:rPr>
        <w:t xml:space="preserve"> </w:t>
      </w:r>
      <w:r>
        <w:rPr>
          <w:rFonts w:hint="eastAsia" w:ascii="Times New Roman" w:hAnsi="Times New Roman"/>
          <w:sz w:val="21"/>
          <w:lang w:val="en-US" w:eastAsia="zh-CN"/>
        </w:rPr>
        <w:t>(</w:t>
      </w:r>
      <w:r>
        <w:rPr>
          <w:rFonts w:hint="default" w:ascii="Times New Roman" w:hAnsi="Times New Roman" w:cs="Times New Roman"/>
          <w:sz w:val="21"/>
          <w:lang w:val="en-US" w:eastAsia="zh-CN"/>
        </w:rPr>
        <w:t>EI</w:t>
      </w:r>
      <w:r>
        <w:rPr>
          <w:rFonts w:hint="eastAsia" w:ascii="Times New Roman" w:hAnsi="Times New Roman"/>
          <w:sz w:val="21"/>
          <w:lang w:val="en-US" w:eastAsia="zh-CN"/>
        </w:rPr>
        <w:t>)</w:t>
      </w:r>
    </w:p>
    <w:p w14:paraId="74BC34C8">
      <w:r>
        <w:br w:type="page"/>
      </w:r>
    </w:p>
    <w:p w14:paraId="7B10D21C">
      <w:pPr>
        <w:pStyle w:val="3"/>
        <w:bidi w:val="0"/>
        <w:rPr>
          <w:rFonts w:hint="default"/>
          <w:b/>
          <w:lang w:val="en-US" w:eastAsia="zh-CN"/>
        </w:rPr>
      </w:pPr>
      <w:r>
        <w:rPr>
          <w:rFonts w:hint="eastAsia"/>
          <w:b/>
          <w:lang w:val="en-US" w:eastAsia="zh-CN"/>
        </w:rPr>
        <w:t>专利</w:t>
      </w:r>
    </w:p>
    <w:p w14:paraId="2069A25F">
      <w:pPr>
        <w:pStyle w:val="4"/>
        <w:numPr>
          <w:ilvl w:val="0"/>
          <w:numId w:val="3"/>
        </w:numPr>
        <w:spacing w:line="360" w:lineRule="auto"/>
        <w:ind w:left="425" w:leftChars="0" w:hanging="425" w:firstLineChars="0"/>
        <w:rPr>
          <w:rFonts w:hint="eastAsia" w:ascii="Times New Roman" w:hAnsi="Times New Roman"/>
          <w:sz w:val="21"/>
          <w:lang w:val="en-US" w:eastAsia="zh-CN"/>
        </w:rPr>
      </w:pPr>
      <w:r>
        <w:rPr>
          <w:rFonts w:hint="eastAsia" w:ascii="Times New Roman" w:hAnsi="Times New Roman"/>
          <w:sz w:val="21"/>
          <w:lang w:val="en-US" w:eastAsia="zh-CN"/>
        </w:rPr>
        <w:t>陈鹏, 郑逐隧. 基于深度学习的迭代6D位姿估计方法及装置[P]. 天津市: CN118037829A, 2024-05-14. (授权)</w:t>
      </w:r>
    </w:p>
    <w:p w14:paraId="1D81699D">
      <w:pPr>
        <w:pStyle w:val="4"/>
        <w:numPr>
          <w:ilvl w:val="0"/>
          <w:numId w:val="3"/>
        </w:numPr>
        <w:spacing w:line="360" w:lineRule="auto"/>
        <w:ind w:left="425" w:leftChars="0" w:hanging="425" w:firstLineChars="0"/>
        <w:rPr>
          <w:rFonts w:hint="eastAsia" w:ascii="Times New Roman" w:hAnsi="Times New Roman"/>
          <w:sz w:val="21"/>
          <w:lang w:val="en-US" w:eastAsia="zh-CN"/>
        </w:rPr>
      </w:pPr>
      <w:r>
        <w:rPr>
          <w:rFonts w:hint="eastAsia" w:ascii="Times New Roman" w:hAnsi="Times New Roman"/>
          <w:sz w:val="21"/>
          <w:lang w:val="en-US" w:eastAsia="zh-CN"/>
        </w:rPr>
        <w:t>陈鹏, 白勇, 张东岳等. 一种基于主成分分析的耐火砖三维测量方法[P]. 天津市: CN116576777A, 2023-08-11. (公开)</w:t>
      </w:r>
    </w:p>
    <w:p w14:paraId="18E5E2F3">
      <w:pPr>
        <w:pStyle w:val="4"/>
        <w:numPr>
          <w:ilvl w:val="0"/>
          <w:numId w:val="3"/>
        </w:numPr>
        <w:spacing w:line="360" w:lineRule="auto"/>
        <w:ind w:left="425" w:leftChars="0" w:hanging="425" w:firstLineChars="0"/>
        <w:rPr>
          <w:rFonts w:hint="eastAsia" w:ascii="Times New Roman" w:hAnsi="Times New Roman"/>
          <w:sz w:val="21"/>
          <w:lang w:val="en-US" w:eastAsia="zh-CN"/>
        </w:rPr>
      </w:pPr>
      <w:r>
        <w:rPr>
          <w:rFonts w:hint="eastAsia" w:ascii="Times New Roman" w:hAnsi="Times New Roman"/>
          <w:sz w:val="21"/>
          <w:lang w:val="en-US" w:eastAsia="zh-CN"/>
        </w:rPr>
        <w:t>陈鹏, 孙翰翔, 包倍源等. 一种六自由度位姿估计数据集自动采集系统[P]. 天津市: CN115719300A, 2023-02-28. (公开)</w:t>
      </w:r>
    </w:p>
    <w:p w14:paraId="184F3D0D">
      <w:pPr>
        <w:pStyle w:val="4"/>
        <w:numPr>
          <w:ilvl w:val="0"/>
          <w:numId w:val="3"/>
        </w:numPr>
        <w:spacing w:line="360" w:lineRule="auto"/>
        <w:ind w:left="425" w:leftChars="0" w:hanging="425" w:firstLineChars="0"/>
        <w:rPr>
          <w:rFonts w:hint="eastAsia" w:ascii="Times New Roman" w:hAnsi="Times New Roman"/>
          <w:sz w:val="21"/>
          <w:lang w:val="en-US" w:eastAsia="zh-CN"/>
        </w:rPr>
      </w:pPr>
      <w:r>
        <w:rPr>
          <w:rFonts w:hint="eastAsia" w:ascii="Times New Roman" w:hAnsi="Times New Roman"/>
          <w:sz w:val="21"/>
          <w:lang w:val="en-US" w:eastAsia="zh-CN"/>
        </w:rPr>
        <w:t>崔纯溪, 陈鹏. 一种计算机可拆式散热隔网[P]. 天津市: CN218158723U, 2022-12-27. (授权)</w:t>
      </w:r>
    </w:p>
    <w:p w14:paraId="17C31FDF">
      <w:pPr>
        <w:pStyle w:val="4"/>
        <w:numPr>
          <w:ilvl w:val="0"/>
          <w:numId w:val="3"/>
        </w:numPr>
        <w:spacing w:line="360" w:lineRule="auto"/>
        <w:ind w:left="425" w:leftChars="0" w:hanging="425" w:firstLineChars="0"/>
        <w:rPr>
          <w:rFonts w:hint="eastAsia" w:ascii="Times New Roman" w:hAnsi="Times New Roman"/>
          <w:sz w:val="21"/>
          <w:lang w:val="en-US" w:eastAsia="zh-CN"/>
        </w:rPr>
      </w:pPr>
      <w:r>
        <w:rPr>
          <w:rFonts w:hint="eastAsia" w:ascii="Times New Roman" w:hAnsi="Times New Roman"/>
          <w:sz w:val="21"/>
          <w:lang w:val="en-US" w:eastAsia="zh-CN"/>
        </w:rPr>
        <w:t>刘坤, 丁皓东, 陈鹏等. 基于SHOT和ICP算法的无序抓取中的三维姿态估计方法[P]. 天津市: CN114266755A, 2022-04-01. (授权)</w:t>
      </w:r>
    </w:p>
    <w:p w14:paraId="06C80D00">
      <w:pPr>
        <w:pStyle w:val="3"/>
        <w:bidi w:val="0"/>
        <w:rPr>
          <w:rFonts w:hint="eastAsia"/>
          <w:b/>
          <w:lang w:val="en-US" w:eastAsia="zh-CN"/>
        </w:rPr>
      </w:pPr>
      <w:r>
        <w:rPr>
          <w:rFonts w:hint="eastAsia"/>
          <w:b/>
          <w:lang w:val="en-US" w:eastAsia="zh-CN"/>
        </w:rPr>
        <w:t>软著</w:t>
      </w:r>
    </w:p>
    <w:p w14:paraId="3E524647">
      <w:pPr>
        <w:pStyle w:val="4"/>
        <w:numPr>
          <w:ilvl w:val="0"/>
          <w:numId w:val="4"/>
        </w:numPr>
        <w:spacing w:line="360" w:lineRule="auto"/>
        <w:ind w:left="425" w:leftChars="0" w:hanging="425" w:firstLineChars="0"/>
        <w:rPr>
          <w:rFonts w:hint="default" w:ascii="Times New Roman" w:hAnsi="Times New Roman"/>
          <w:sz w:val="21"/>
          <w:lang w:val="en-US" w:eastAsia="zh-CN"/>
        </w:rPr>
      </w:pPr>
      <w:r>
        <w:rPr>
          <w:rFonts w:hint="default" w:ascii="Times New Roman" w:hAnsi="Times New Roman"/>
          <w:sz w:val="21"/>
          <w:lang w:val="en-US" w:eastAsia="zh-CN"/>
        </w:rPr>
        <w:t>六自由度机械臂智控终端软件 V1.0 [计算机软件]. 中国版权保护中心. 登记号 2025SR1230103, 2025.</w:t>
      </w:r>
    </w:p>
    <w:p w14:paraId="158AF56C">
      <w:pPr>
        <w:pStyle w:val="4"/>
        <w:numPr>
          <w:ilvl w:val="0"/>
          <w:numId w:val="4"/>
        </w:numPr>
        <w:spacing w:line="360" w:lineRule="auto"/>
        <w:ind w:left="425" w:leftChars="0" w:hanging="425" w:firstLineChars="0"/>
        <w:rPr>
          <w:rFonts w:hint="default" w:ascii="Times New Roman" w:hAnsi="Times New Roman"/>
          <w:sz w:val="21"/>
          <w:lang w:val="en-US" w:eastAsia="zh-CN"/>
        </w:rPr>
      </w:pPr>
      <w:r>
        <w:rPr>
          <w:rFonts w:hint="default" w:ascii="Times New Roman" w:hAnsi="Times New Roman"/>
          <w:sz w:val="21"/>
          <w:lang w:val="en-US" w:eastAsia="zh-CN"/>
        </w:rPr>
        <w:t>基于四足机器人的室内场景入侵人员检测与动作识别系统 V1.0 [计算机软件]. 中国版权保护中心. 登记号 2025SR1566462, 2025.</w:t>
      </w:r>
    </w:p>
    <w:p w14:paraId="28649633">
      <w:pPr>
        <w:pStyle w:val="4"/>
        <w:numPr>
          <w:ilvl w:val="0"/>
          <w:numId w:val="4"/>
        </w:numPr>
        <w:spacing w:line="360" w:lineRule="auto"/>
        <w:ind w:left="425" w:leftChars="0" w:hanging="425" w:firstLineChars="0"/>
        <w:rPr>
          <w:rFonts w:hint="default" w:ascii="Times New Roman" w:hAnsi="Times New Roman"/>
          <w:sz w:val="21"/>
          <w:lang w:val="en-US" w:eastAsia="zh-CN"/>
        </w:rPr>
      </w:pPr>
      <w:r>
        <w:rPr>
          <w:rFonts w:hint="default" w:ascii="Times New Roman" w:hAnsi="Times New Roman"/>
          <w:sz w:val="21"/>
          <w:lang w:val="en-US" w:eastAsia="zh-CN"/>
        </w:rPr>
        <w:t>基于深度学习与大模型技术的轮毂铸字识别系统 V1.0 [计算机软件]. 中国版权保护中心. 登记号 2025SR0401331, 202</w:t>
      </w:r>
      <w:r>
        <w:rPr>
          <w:rFonts w:hint="eastAsia" w:ascii="Times New Roman" w:hAnsi="Times New Roman"/>
          <w:sz w:val="21"/>
          <w:lang w:val="en-US" w:eastAsia="zh-CN"/>
        </w:rPr>
        <w:t>5</w:t>
      </w:r>
      <w:r>
        <w:rPr>
          <w:rFonts w:hint="default" w:ascii="Times New Roman" w:hAnsi="Times New Roman"/>
          <w:sz w:val="21"/>
          <w:lang w:val="en-US" w:eastAsia="zh-CN"/>
        </w:rPr>
        <w:t>.</w:t>
      </w:r>
    </w:p>
    <w:p w14:paraId="2D07428A">
      <w:pPr>
        <w:pStyle w:val="4"/>
        <w:numPr>
          <w:ilvl w:val="0"/>
          <w:numId w:val="4"/>
        </w:numPr>
        <w:spacing w:line="360" w:lineRule="auto"/>
        <w:ind w:left="425" w:leftChars="0" w:hanging="425" w:firstLineChars="0"/>
        <w:rPr>
          <w:rFonts w:hint="default" w:ascii="Times New Roman" w:hAnsi="Times New Roman"/>
          <w:sz w:val="21"/>
          <w:lang w:val="en-US" w:eastAsia="zh-CN"/>
        </w:rPr>
      </w:pPr>
      <w:r>
        <w:rPr>
          <w:rFonts w:hint="default" w:ascii="Times New Roman" w:hAnsi="Times New Roman"/>
          <w:sz w:val="21"/>
          <w:lang w:val="en-US" w:eastAsia="zh-CN"/>
        </w:rPr>
        <w:t>基于STM32F407ZGT6的智慧灯杆控制软件 V1.0 [计算机软件]. 中国版权保护中心. 登记号 2024SR0385073, 202</w:t>
      </w:r>
      <w:r>
        <w:rPr>
          <w:rFonts w:hint="eastAsia" w:ascii="Times New Roman" w:hAnsi="Times New Roman"/>
          <w:sz w:val="21"/>
          <w:lang w:val="en-US" w:eastAsia="zh-CN"/>
        </w:rPr>
        <w:t>4</w:t>
      </w:r>
      <w:r>
        <w:rPr>
          <w:rFonts w:hint="default" w:ascii="Times New Roman" w:hAnsi="Times New Roman"/>
          <w:sz w:val="21"/>
          <w:lang w:val="en-US" w:eastAsia="zh-CN"/>
        </w:rPr>
        <w:t>.</w:t>
      </w:r>
    </w:p>
    <w:p w14:paraId="0C67EF7E">
      <w:pPr>
        <w:pStyle w:val="4"/>
        <w:numPr>
          <w:ilvl w:val="0"/>
          <w:numId w:val="4"/>
        </w:numPr>
        <w:spacing w:line="360" w:lineRule="auto"/>
        <w:ind w:left="425" w:leftChars="0" w:hanging="425" w:firstLineChars="0"/>
        <w:rPr>
          <w:rFonts w:hint="default" w:ascii="Times New Roman" w:hAnsi="Times New Roman"/>
          <w:sz w:val="21"/>
          <w:lang w:val="en-US" w:eastAsia="zh-CN"/>
        </w:rPr>
      </w:pPr>
      <w:r>
        <w:rPr>
          <w:rFonts w:hint="eastAsia" w:ascii="Times New Roman" w:hAnsi="Times New Roman"/>
          <w:sz w:val="21"/>
          <w:lang w:val="en-US" w:eastAsia="zh-CN"/>
        </w:rPr>
        <w:t>低碳设施综合管控系统 V1.0 [计算机软件]. 中国版权保护中心. 登记号 2024SR0126952, 2023.</w:t>
      </w:r>
    </w:p>
    <w:p w14:paraId="0E767A99">
      <w:pPr>
        <w:pStyle w:val="3"/>
        <w:bidi w:val="0"/>
        <w:rPr>
          <w:rFonts w:hint="eastAsia"/>
          <w:b/>
          <w:lang w:val="en-US" w:eastAsia="zh-CN"/>
        </w:rPr>
      </w:pPr>
      <w:r>
        <w:rPr>
          <w:rFonts w:hint="eastAsia"/>
          <w:b/>
          <w:lang w:val="en-US" w:eastAsia="zh-CN"/>
        </w:rPr>
        <w:t>教材及专著</w:t>
      </w:r>
    </w:p>
    <w:p w14:paraId="73ACB6E2">
      <w:pPr>
        <w:pStyle w:val="4"/>
        <w:numPr>
          <w:ilvl w:val="0"/>
          <w:numId w:val="5"/>
        </w:numPr>
        <w:spacing w:line="360" w:lineRule="auto"/>
        <w:ind w:left="425" w:leftChars="0" w:hanging="425" w:firstLineChars="0"/>
        <w:rPr>
          <w:rFonts w:hint="eastAsia" w:ascii="Times New Roman" w:hAnsi="Times New Roman"/>
          <w:sz w:val="21"/>
          <w:lang w:val="en-US" w:eastAsia="zh-CN"/>
        </w:rPr>
      </w:pPr>
      <w:r>
        <w:rPr>
          <w:rFonts w:hint="eastAsia" w:ascii="Times New Roman" w:hAnsi="Times New Roman"/>
          <w:sz w:val="21"/>
          <w:lang w:val="en-US" w:eastAsia="zh-CN"/>
        </w:rPr>
        <w:t>图像处理与机器视觉[M]. 北京: 机械工业出版社, 2025, 副主编.</w:t>
      </w:r>
    </w:p>
    <w:p w14:paraId="1C89203B">
      <w:pPr>
        <w:pStyle w:val="4"/>
        <w:numPr>
          <w:ilvl w:val="0"/>
          <w:numId w:val="5"/>
        </w:numPr>
        <w:spacing w:line="360" w:lineRule="auto"/>
        <w:ind w:left="425" w:leftChars="0" w:hanging="425" w:firstLineChars="0"/>
        <w:rPr>
          <w:rFonts w:hint="default" w:ascii="Times New Roman" w:hAnsi="Times New Roman"/>
          <w:sz w:val="21"/>
          <w:lang w:val="en-US" w:eastAsia="zh-CN"/>
        </w:rPr>
      </w:pPr>
      <w:r>
        <w:rPr>
          <w:rFonts w:hint="default" w:ascii="Times New Roman" w:hAnsi="Times New Roman"/>
          <w:sz w:val="21"/>
          <w:lang w:val="en-US" w:eastAsia="zh-CN"/>
        </w:rPr>
        <w:t>人工智能基础[M]. 北京: 机械工业出版社, 2022</w:t>
      </w:r>
      <w:r>
        <w:rPr>
          <w:rFonts w:hint="eastAsia" w:ascii="Times New Roman" w:hAnsi="Times New Roman"/>
          <w:sz w:val="21"/>
          <w:lang w:val="en-US" w:eastAsia="zh-CN"/>
        </w:rPr>
        <w:t>, 参编</w:t>
      </w:r>
      <w:r>
        <w:rPr>
          <w:rFonts w:hint="default" w:ascii="Times New Roman" w:hAnsi="Times New Roman"/>
          <w:sz w:val="21"/>
          <w:lang w:val="en-US" w:eastAsia="zh-CN"/>
        </w:rPr>
        <w:t>.</w:t>
      </w:r>
      <w:bookmarkStart w:id="0" w:name="_GoBack"/>
      <w:bookmarkEnd w:id="0"/>
    </w:p>
    <w:p w14:paraId="1A64588A">
      <w:pPr>
        <w:rPr>
          <w:rFonts w:hint="eastAsia" w:ascii="Times New Roman" w:hAnsi="Times New Roman"/>
          <w:sz w:val="21"/>
          <w:lang w:val="en-US" w:eastAsia="zh-CN"/>
        </w:rPr>
      </w:pPr>
      <w:r>
        <w:rPr>
          <w:rFonts w:hint="eastAsia" w:ascii="Times New Roman" w:hAnsi="Times New Roman"/>
          <w:sz w:val="21"/>
          <w:lang w:val="en-US" w:eastAsia="zh-CN"/>
        </w:rPr>
        <w:br w:type="page"/>
      </w:r>
    </w:p>
    <w:p w14:paraId="059BBA37">
      <w:pPr>
        <w:pStyle w:val="3"/>
        <w:bidi w:val="0"/>
        <w:rPr>
          <w:rFonts w:hint="default"/>
          <w:b/>
          <w:lang w:val="en-US" w:eastAsia="zh-CN"/>
        </w:rPr>
      </w:pPr>
      <w:r>
        <w:rPr>
          <w:rFonts w:hint="eastAsia"/>
          <w:b/>
          <w:lang w:val="en-US" w:eastAsia="zh-CN"/>
        </w:rPr>
        <w:t>纵向科研项目</w:t>
      </w:r>
    </w:p>
    <w:p w14:paraId="36ED5C0C">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imes New Roman" w:hAnsi="Times New Roman" w:eastAsia="宋体"/>
          <w:sz w:val="21"/>
          <w:lang w:eastAsia="zh-CN"/>
        </w:rPr>
      </w:pPr>
      <w:r>
        <w:rPr>
          <w:rFonts w:hint="eastAsia" w:ascii="Times New Roman" w:hAnsi="Times New Roman" w:eastAsia="宋体"/>
          <w:sz w:val="21"/>
          <w:lang w:val="en-US" w:eastAsia="zh-CN"/>
        </w:rPr>
        <w:t>河北省教育厅科学技术处，</w:t>
      </w:r>
      <w:r>
        <w:rPr>
          <w:rFonts w:hint="eastAsia" w:ascii="Times New Roman" w:hAnsi="Times New Roman" w:eastAsia="宋体"/>
          <w:sz w:val="21"/>
          <w:lang w:eastAsia="zh-CN"/>
        </w:rPr>
        <w:t>河北省高等学校科学技术研究项目，QN2022048，风机叶片表面损伤无人机视觉识别方法研究，2022-04</w:t>
      </w:r>
      <w:r>
        <w:rPr>
          <w:rFonts w:hint="eastAsia" w:ascii="Times New Roman" w:hAnsi="Times New Roman" w:eastAsia="宋体"/>
          <w:sz w:val="21"/>
          <w:lang w:val="en-US" w:eastAsia="zh-CN"/>
        </w:rPr>
        <w:t>-01</w:t>
      </w:r>
      <w:r>
        <w:rPr>
          <w:rFonts w:hint="eastAsia" w:ascii="Times New Roman" w:hAnsi="Times New Roman" w:eastAsia="宋体"/>
          <w:sz w:val="21"/>
          <w:lang w:eastAsia="zh-CN"/>
        </w:rPr>
        <w:t>至2023-12</w:t>
      </w:r>
      <w:r>
        <w:rPr>
          <w:rFonts w:hint="eastAsia" w:ascii="Times New Roman" w:hAnsi="Times New Roman" w:eastAsia="宋体"/>
          <w:sz w:val="21"/>
          <w:lang w:val="en-US" w:eastAsia="zh-CN"/>
        </w:rPr>
        <w:t>-31，3万元，已结项，主持。</w:t>
      </w:r>
    </w:p>
    <w:p w14:paraId="0106D9D2">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imes New Roman" w:hAnsi="Times New Roman" w:eastAsia="宋体"/>
          <w:sz w:val="21"/>
          <w:lang w:eastAsia="zh-CN"/>
        </w:rPr>
      </w:pPr>
      <w:r>
        <w:rPr>
          <w:rFonts w:hint="eastAsia" w:ascii="Times New Roman" w:hAnsi="Times New Roman" w:eastAsia="宋体"/>
          <w:sz w:val="21"/>
          <w:lang w:val="en-US" w:eastAsia="zh-CN"/>
        </w:rPr>
        <w:t>河北省科技厅科技奖励与成果转化处，重大科技成果转化专项，22280803Z，基于云边融合的智慧城市灯联网技术产业化应用，2022-07-01至2024-06-31，1200万元，已结项，参加。</w:t>
      </w:r>
    </w:p>
    <w:p w14:paraId="20577B5E">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imes New Roman" w:hAnsi="Times New Roman" w:eastAsia="宋体"/>
          <w:sz w:val="21"/>
          <w:lang w:eastAsia="zh-CN"/>
        </w:rPr>
      </w:pPr>
      <w:r>
        <w:rPr>
          <w:rFonts w:hint="eastAsia" w:ascii="Times New Roman" w:hAnsi="Times New Roman" w:eastAsia="宋体"/>
          <w:sz w:val="21"/>
        </w:rPr>
        <w:t>国家自然科学基金委员会，联合基金项目，U20A20201</w:t>
      </w:r>
      <w:r>
        <w:rPr>
          <w:rFonts w:hint="eastAsia" w:ascii="Times New Roman" w:hAnsi="Times New Roman" w:eastAsia="宋体"/>
          <w:sz w:val="21"/>
          <w:lang w:eastAsia="zh-CN"/>
        </w:rPr>
        <w:t>，</w:t>
      </w:r>
      <w:r>
        <w:rPr>
          <w:rFonts w:hint="eastAsia" w:ascii="Times New Roman" w:hAnsi="Times New Roman" w:eastAsia="宋体"/>
          <w:sz w:val="21"/>
        </w:rPr>
        <w:t>高危环境巡检机器人多模式环境感知与仿生检测及事态研判机理研究，2021-01-01至2024-12-</w:t>
      </w:r>
      <w:r>
        <w:rPr>
          <w:rFonts w:hint="eastAsia" w:ascii="Times New Roman" w:hAnsi="Times New Roman" w:eastAsia="宋体"/>
          <w:sz w:val="21"/>
          <w:lang w:val="en-US" w:eastAsia="zh-CN"/>
        </w:rPr>
        <w:t>3</w:t>
      </w:r>
      <w:r>
        <w:rPr>
          <w:rFonts w:hint="eastAsia" w:ascii="Times New Roman" w:hAnsi="Times New Roman" w:eastAsia="宋体"/>
          <w:sz w:val="21"/>
        </w:rPr>
        <w:t>1，300万元，</w:t>
      </w:r>
      <w:r>
        <w:rPr>
          <w:rFonts w:hint="eastAsia" w:ascii="Times New Roman" w:hAnsi="Times New Roman" w:eastAsia="宋体"/>
          <w:sz w:val="21"/>
          <w:lang w:val="en-US" w:eastAsia="zh-CN"/>
        </w:rPr>
        <w:t>已结项</w:t>
      </w:r>
      <w:r>
        <w:rPr>
          <w:rFonts w:hint="eastAsia" w:ascii="Times New Roman" w:hAnsi="Times New Roman" w:eastAsia="宋体"/>
          <w:sz w:val="21"/>
        </w:rPr>
        <w:t>，参加</w:t>
      </w:r>
      <w:r>
        <w:rPr>
          <w:rFonts w:hint="eastAsia" w:ascii="Times New Roman" w:hAnsi="Times New Roman" w:eastAsia="宋体"/>
          <w:sz w:val="21"/>
          <w:lang w:eastAsia="zh-CN"/>
        </w:rPr>
        <w:t>。</w:t>
      </w:r>
    </w:p>
    <w:p w14:paraId="58259AFE">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textAlignment w:val="auto"/>
        <w:rPr>
          <w:rFonts w:ascii="Times New Roman" w:hAnsi="Times New Roman" w:eastAsia="宋体"/>
          <w:sz w:val="21"/>
        </w:rPr>
      </w:pPr>
      <w:r>
        <w:rPr>
          <w:rFonts w:hint="eastAsia" w:ascii="Times New Roman" w:hAnsi="Times New Roman" w:eastAsia="宋体"/>
          <w:sz w:val="21"/>
        </w:rPr>
        <w:t>科学技术部高技术研究发展中心，国家重点研发计划项目，2020YFB1313703</w:t>
      </w:r>
      <w:r>
        <w:rPr>
          <w:rFonts w:hint="eastAsia" w:ascii="Times New Roman" w:hAnsi="Times New Roman" w:eastAsia="宋体"/>
          <w:sz w:val="21"/>
          <w:lang w:eastAsia="zh-CN"/>
        </w:rPr>
        <w:t>，</w:t>
      </w:r>
      <w:r>
        <w:rPr>
          <w:rFonts w:hint="eastAsia" w:ascii="Times New Roman" w:hAnsi="Times New Roman" w:eastAsia="宋体"/>
          <w:sz w:val="21"/>
        </w:rPr>
        <w:t>面向肺部微小结节的支气管介入诊断机器人技术与系统研制</w:t>
      </w:r>
      <w:r>
        <w:rPr>
          <w:rFonts w:hint="eastAsia" w:ascii="Times New Roman" w:hAnsi="Times New Roman" w:eastAsia="宋体"/>
          <w:sz w:val="21"/>
          <w:lang w:eastAsia="zh-CN"/>
        </w:rPr>
        <w:t>，</w:t>
      </w:r>
      <w:r>
        <w:rPr>
          <w:rFonts w:hint="eastAsia" w:ascii="Times New Roman" w:hAnsi="Times New Roman" w:eastAsia="宋体"/>
          <w:sz w:val="21"/>
        </w:rPr>
        <w:t>2020-12-01至2023-12-</w:t>
      </w:r>
      <w:r>
        <w:rPr>
          <w:rFonts w:hint="eastAsia" w:ascii="Times New Roman" w:hAnsi="Times New Roman" w:eastAsia="宋体"/>
          <w:sz w:val="21"/>
          <w:lang w:val="en-US" w:eastAsia="zh-CN"/>
        </w:rPr>
        <w:t>3</w:t>
      </w:r>
      <w:r>
        <w:rPr>
          <w:rFonts w:hint="eastAsia" w:ascii="Times New Roman" w:hAnsi="Times New Roman" w:eastAsia="宋体"/>
          <w:sz w:val="21"/>
        </w:rPr>
        <w:t>1</w:t>
      </w:r>
      <w:r>
        <w:rPr>
          <w:rFonts w:hint="eastAsia" w:ascii="Times New Roman" w:hAnsi="Times New Roman" w:eastAsia="宋体"/>
          <w:sz w:val="21"/>
          <w:lang w:eastAsia="zh-CN"/>
        </w:rPr>
        <w:t>，</w:t>
      </w:r>
      <w:r>
        <w:rPr>
          <w:rFonts w:hint="eastAsia" w:ascii="Times New Roman" w:hAnsi="Times New Roman" w:eastAsia="宋体"/>
          <w:sz w:val="21"/>
        </w:rPr>
        <w:t>700万元，</w:t>
      </w:r>
      <w:r>
        <w:rPr>
          <w:rFonts w:hint="eastAsia" w:ascii="Times New Roman" w:hAnsi="Times New Roman" w:eastAsia="宋体"/>
          <w:sz w:val="21"/>
          <w:lang w:val="en-US" w:eastAsia="zh-CN"/>
        </w:rPr>
        <w:t>已结项</w:t>
      </w:r>
      <w:r>
        <w:rPr>
          <w:rFonts w:hint="eastAsia" w:ascii="Times New Roman" w:hAnsi="Times New Roman" w:eastAsia="宋体"/>
          <w:sz w:val="21"/>
        </w:rPr>
        <w:t>，参加</w:t>
      </w:r>
      <w:r>
        <w:rPr>
          <w:rFonts w:hint="eastAsia" w:ascii="Times New Roman" w:hAnsi="Times New Roman" w:eastAsia="宋体"/>
          <w:sz w:val="21"/>
          <w:lang w:eastAsia="zh-CN"/>
        </w:rPr>
        <w:t>。</w:t>
      </w:r>
    </w:p>
    <w:p w14:paraId="7E286E1D">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sz w:val="21"/>
          <w:lang w:eastAsia="zh-CN"/>
        </w:rPr>
      </w:pPr>
      <w:r>
        <w:rPr>
          <w:rFonts w:hint="eastAsia" w:ascii="Times New Roman" w:hAnsi="Times New Roman" w:eastAsia="宋体"/>
          <w:sz w:val="21"/>
        </w:rPr>
        <w:t>国家自然科学基金委员会，</w:t>
      </w:r>
      <w:r>
        <w:rPr>
          <w:rFonts w:hint="eastAsia" w:ascii="Times New Roman" w:hAnsi="Times New Roman" w:eastAsia="宋体"/>
          <w:sz w:val="21"/>
          <w:lang w:val="en-US" w:eastAsia="zh-CN"/>
        </w:rPr>
        <w:t>面上</w:t>
      </w:r>
      <w:r>
        <w:rPr>
          <w:rFonts w:hint="eastAsia" w:ascii="Times New Roman" w:hAnsi="Times New Roman" w:eastAsia="宋体"/>
          <w:sz w:val="21"/>
        </w:rPr>
        <w:t>项目，62173124</w:t>
      </w:r>
      <w:r>
        <w:rPr>
          <w:rFonts w:hint="eastAsia" w:ascii="Times New Roman" w:hAnsi="Times New Roman" w:eastAsia="宋体"/>
          <w:sz w:val="21"/>
          <w:lang w:eastAsia="zh-CN"/>
        </w:rPr>
        <w:t>，</w:t>
      </w:r>
      <w:r>
        <w:rPr>
          <w:rFonts w:ascii="Times New Roman" w:hAnsi="Times New Roman" w:eastAsia="宋体" w:cs="Sun-ExtA"/>
          <w:color w:val="000000"/>
          <w:kern w:val="0"/>
          <w:sz w:val="21"/>
          <w:szCs w:val="24"/>
          <w:lang w:val="en-US" w:eastAsia="zh-CN" w:bidi="ar"/>
        </w:rPr>
        <w:t>不完备数据下光伏电池缺陷识别的跨域迁移学习方法研究</w:t>
      </w:r>
      <w:r>
        <w:rPr>
          <w:rFonts w:hint="eastAsia" w:ascii="Times New Roman" w:hAnsi="Times New Roman" w:eastAsia="宋体" w:cs="Sun-ExtA"/>
          <w:color w:val="000000"/>
          <w:kern w:val="0"/>
          <w:sz w:val="21"/>
          <w:szCs w:val="24"/>
          <w:lang w:val="en-US" w:eastAsia="zh-CN" w:bidi="ar"/>
        </w:rPr>
        <w:t>，</w:t>
      </w:r>
      <w:r>
        <w:rPr>
          <w:rFonts w:hint="eastAsia" w:ascii="Times New Roman" w:hAnsi="Times New Roman" w:eastAsia="宋体"/>
          <w:sz w:val="21"/>
          <w:lang w:val="en-US" w:eastAsia="zh-CN"/>
        </w:rPr>
        <w:t>2022.01-2025.12，58万元，已结项，参加。</w:t>
      </w:r>
    </w:p>
    <w:p w14:paraId="30BBA1F2">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sz w:val="21"/>
          <w:lang w:eastAsia="zh-CN"/>
        </w:rPr>
      </w:pPr>
      <w:r>
        <w:rPr>
          <w:rFonts w:hint="eastAsia" w:ascii="Times New Roman" w:hAnsi="Times New Roman" w:eastAsia="宋体"/>
          <w:sz w:val="21"/>
        </w:rPr>
        <w:t>国家自然科学基金委员会，青年科学基金项目，61703134</w:t>
      </w:r>
      <w:r>
        <w:rPr>
          <w:rFonts w:hint="eastAsia" w:ascii="Times New Roman" w:hAnsi="Times New Roman" w:eastAsia="宋体"/>
          <w:sz w:val="21"/>
          <w:lang w:eastAsia="zh-CN"/>
        </w:rPr>
        <w:t>，</w:t>
      </w:r>
      <w:r>
        <w:rPr>
          <w:rFonts w:hint="eastAsia" w:ascii="Times New Roman" w:hAnsi="Times New Roman" w:eastAsia="宋体"/>
          <w:sz w:val="21"/>
        </w:rPr>
        <w:t>状态受限条件下高超声速飞行器弹性主动抑制控制研究，2018-01-01至2020-12-01</w:t>
      </w:r>
      <w:r>
        <w:rPr>
          <w:rFonts w:hint="eastAsia" w:ascii="Times New Roman" w:hAnsi="Times New Roman" w:eastAsia="宋体"/>
          <w:sz w:val="21"/>
          <w:lang w:eastAsia="zh-CN"/>
        </w:rPr>
        <w:t>，</w:t>
      </w:r>
      <w:r>
        <w:rPr>
          <w:rFonts w:hint="eastAsia" w:ascii="Times New Roman" w:hAnsi="Times New Roman" w:eastAsia="宋体"/>
          <w:sz w:val="21"/>
        </w:rPr>
        <w:t>22万元</w:t>
      </w:r>
      <w:r>
        <w:rPr>
          <w:rFonts w:hint="eastAsia" w:ascii="Times New Roman" w:hAnsi="Times New Roman" w:eastAsia="宋体"/>
          <w:sz w:val="21"/>
          <w:lang w:eastAsia="zh-CN"/>
        </w:rPr>
        <w:t>，</w:t>
      </w:r>
      <w:r>
        <w:rPr>
          <w:rFonts w:hint="eastAsia" w:ascii="Times New Roman" w:hAnsi="Times New Roman" w:eastAsia="宋体"/>
          <w:sz w:val="21"/>
        </w:rPr>
        <w:t>已结题，参加</w:t>
      </w:r>
      <w:r>
        <w:rPr>
          <w:rFonts w:hint="eastAsia" w:ascii="Times New Roman" w:hAnsi="Times New Roman" w:eastAsia="宋体"/>
          <w:sz w:val="21"/>
          <w:lang w:eastAsia="zh-CN"/>
        </w:rPr>
        <w:t>。</w:t>
      </w:r>
    </w:p>
    <w:p w14:paraId="69D354EC">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sz w:val="21"/>
          <w:lang w:eastAsia="zh-CN"/>
        </w:rPr>
      </w:pPr>
      <w:r>
        <w:rPr>
          <w:rFonts w:hint="eastAsia" w:ascii="Times New Roman" w:hAnsi="Times New Roman" w:eastAsia="宋体"/>
          <w:sz w:val="21"/>
        </w:rPr>
        <w:t>国家自然科学基金委员会，面上项目，11371053</w:t>
      </w:r>
      <w:r>
        <w:rPr>
          <w:rFonts w:hint="eastAsia" w:ascii="Times New Roman" w:hAnsi="Times New Roman" w:eastAsia="宋体"/>
          <w:sz w:val="21"/>
          <w:lang w:eastAsia="zh-CN"/>
        </w:rPr>
        <w:t>，</w:t>
      </w:r>
      <w:r>
        <w:rPr>
          <w:rFonts w:hint="eastAsia" w:ascii="Times New Roman" w:hAnsi="Times New Roman" w:eastAsia="宋体"/>
          <w:sz w:val="21"/>
        </w:rPr>
        <w:t>中立型分布延时微分方程可计算的稳定性判据，2014-01-01至2017-12-01，55万元，已结</w:t>
      </w:r>
      <w:r>
        <w:rPr>
          <w:rFonts w:hint="eastAsia" w:ascii="Times New Roman" w:hAnsi="Times New Roman" w:eastAsia="宋体"/>
          <w:sz w:val="21"/>
          <w:lang w:val="en-US" w:eastAsia="zh-CN"/>
        </w:rPr>
        <w:t>项</w:t>
      </w:r>
      <w:r>
        <w:rPr>
          <w:rFonts w:hint="eastAsia" w:ascii="Times New Roman" w:hAnsi="Times New Roman" w:eastAsia="宋体"/>
          <w:sz w:val="21"/>
        </w:rPr>
        <w:t>，参加</w:t>
      </w:r>
      <w:r>
        <w:rPr>
          <w:rFonts w:hint="eastAsia" w:ascii="Times New Roman" w:hAnsi="Times New Roman" w:eastAsia="宋体"/>
          <w:sz w:val="21"/>
          <w:lang w:eastAsia="zh-CN"/>
        </w:rPr>
        <w:t>。</w:t>
      </w:r>
    </w:p>
    <w:p w14:paraId="37BDE1E6">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sz w:val="21"/>
          <w:lang w:eastAsia="zh-CN"/>
        </w:rPr>
      </w:pPr>
      <w:r>
        <w:rPr>
          <w:rFonts w:hint="eastAsia" w:ascii="Times New Roman" w:hAnsi="Times New Roman" w:eastAsia="宋体"/>
          <w:sz w:val="21"/>
        </w:rPr>
        <w:t>国家自然科学基金委员会，科学部主任基金项目，11043011</w:t>
      </w:r>
      <w:r>
        <w:rPr>
          <w:rFonts w:hint="eastAsia" w:ascii="Times New Roman" w:hAnsi="Times New Roman" w:eastAsia="宋体"/>
          <w:sz w:val="21"/>
          <w:lang w:eastAsia="zh-CN"/>
        </w:rPr>
        <w:t>，</w:t>
      </w:r>
      <w:r>
        <w:rPr>
          <w:rFonts w:hint="eastAsia" w:ascii="Times New Roman" w:hAnsi="Times New Roman" w:eastAsia="宋体"/>
          <w:sz w:val="21"/>
        </w:rPr>
        <w:t>深空探测广域双视场光学敏感器导航技术研究，2011-01-01至2012-12-01，18万元，已结</w:t>
      </w:r>
      <w:r>
        <w:rPr>
          <w:rFonts w:hint="eastAsia" w:ascii="Times New Roman" w:hAnsi="Times New Roman" w:eastAsia="宋体"/>
          <w:sz w:val="21"/>
          <w:lang w:val="en-US" w:eastAsia="zh-CN"/>
        </w:rPr>
        <w:t>项</w:t>
      </w:r>
      <w:r>
        <w:rPr>
          <w:rFonts w:hint="eastAsia" w:ascii="Times New Roman" w:hAnsi="Times New Roman" w:eastAsia="宋体"/>
          <w:sz w:val="21"/>
        </w:rPr>
        <w:t>，参加</w:t>
      </w:r>
      <w:r>
        <w:rPr>
          <w:rFonts w:hint="eastAsia" w:ascii="Times New Roman" w:hAnsi="Times New Roman" w:eastAsia="宋体"/>
          <w:sz w:val="21"/>
          <w:lang w:eastAsia="zh-CN"/>
        </w:rPr>
        <w:t>。</w:t>
      </w:r>
    </w:p>
    <w:p w14:paraId="7A27260D">
      <w:pPr>
        <w:pStyle w:val="3"/>
        <w:bidi w:val="0"/>
        <w:rPr>
          <w:rFonts w:hint="eastAsia"/>
          <w:b/>
          <w:lang w:val="en-US" w:eastAsia="zh-CN"/>
        </w:rPr>
      </w:pPr>
      <w:r>
        <w:rPr>
          <w:rFonts w:hint="eastAsia"/>
          <w:b/>
          <w:lang w:val="en-US" w:eastAsia="zh-CN"/>
        </w:rPr>
        <w:t>横向科研项目</w:t>
      </w:r>
    </w:p>
    <w:p w14:paraId="6682817F">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both"/>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大连卓睿纵横智能科技有限公司，北京热电智慧园区二期建设知识产权孵化项目，2025-11-01至2026-12-31，</w:t>
      </w:r>
      <w:r>
        <w:rPr>
          <w:rFonts w:hint="eastAsia" w:ascii="Times New Roman" w:hAnsi="Times New Roman"/>
          <w:sz w:val="21"/>
          <w:szCs w:val="21"/>
          <w:lang w:val="en-US" w:eastAsia="zh-CN"/>
        </w:rPr>
        <w:t>2万元</w:t>
      </w:r>
      <w:r>
        <w:rPr>
          <w:rFonts w:hint="default" w:ascii="Times New Roman" w:hAnsi="Times New Roman"/>
          <w:sz w:val="21"/>
          <w:szCs w:val="21"/>
          <w:lang w:val="en-US" w:eastAsia="zh-CN"/>
        </w:rPr>
        <w:t>。</w:t>
      </w:r>
    </w:p>
    <w:p w14:paraId="562956A1">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both"/>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天津艾威克自动化技术有限公司，新型电力营销管理系统技术研究及开发，2025-08-22至2026-12-31，</w:t>
      </w:r>
      <w:r>
        <w:rPr>
          <w:rFonts w:hint="eastAsia" w:ascii="Times New Roman" w:hAnsi="Times New Roman"/>
          <w:sz w:val="21"/>
          <w:szCs w:val="21"/>
          <w:lang w:val="en-US" w:eastAsia="zh-CN"/>
        </w:rPr>
        <w:t>4万元</w:t>
      </w:r>
      <w:r>
        <w:rPr>
          <w:rFonts w:hint="default" w:ascii="Times New Roman" w:hAnsi="Times New Roman"/>
          <w:sz w:val="21"/>
          <w:szCs w:val="21"/>
          <w:lang w:val="en-US" w:eastAsia="zh-CN"/>
        </w:rPr>
        <w:t>。</w:t>
      </w:r>
    </w:p>
    <w:p w14:paraId="682641EB">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both"/>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河北工业大学重庆科创中心，梨分选生产线数据通讯系统开发，2025-03-24至2025-09-24，</w:t>
      </w:r>
      <w:r>
        <w:rPr>
          <w:rFonts w:hint="eastAsia" w:ascii="Times New Roman" w:hAnsi="Times New Roman"/>
          <w:sz w:val="21"/>
          <w:szCs w:val="21"/>
          <w:lang w:val="en-US" w:eastAsia="zh-CN"/>
        </w:rPr>
        <w:t>4万元</w:t>
      </w:r>
      <w:r>
        <w:rPr>
          <w:rFonts w:hint="default" w:ascii="Times New Roman" w:hAnsi="Times New Roman"/>
          <w:sz w:val="21"/>
          <w:szCs w:val="21"/>
          <w:lang w:val="en-US" w:eastAsia="zh-CN"/>
        </w:rPr>
        <w:t>。</w:t>
      </w:r>
    </w:p>
    <w:p w14:paraId="6CA283F2">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both"/>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国防科技大学电子科学学院，基于网络地图服务的样本生成与地图标注工具集，2022-07-10至2022-10-31，30万元。</w:t>
      </w:r>
    </w:p>
    <w:p w14:paraId="39D6A820">
      <w:pPr>
        <w:keepNext w:val="0"/>
        <w:keepLines w:val="0"/>
        <w:pageBreakBefore w:val="0"/>
        <w:widowControl w:val="0"/>
        <w:numPr>
          <w:ilvl w:val="0"/>
          <w:numId w:val="7"/>
        </w:numPr>
        <w:kinsoku/>
        <w:wordWrap/>
        <w:overflowPunct/>
        <w:topLinePunct w:val="0"/>
        <w:autoSpaceDE/>
        <w:autoSpaceDN/>
        <w:bidi w:val="0"/>
        <w:adjustRightInd/>
        <w:snapToGrid/>
        <w:spacing w:line="360" w:lineRule="auto"/>
        <w:jc w:val="both"/>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横河电机(中国）有限公司北京研究开发中心</w:t>
      </w:r>
      <w:r>
        <w:rPr>
          <w:rFonts w:hint="eastAsia" w:ascii="Times New Roman" w:hAnsi="Times New Roman"/>
          <w:sz w:val="21"/>
          <w:szCs w:val="21"/>
          <w:lang w:val="en-US" w:eastAsia="zh-CN"/>
        </w:rPr>
        <w:t>，EMAfed开发与测试，2017-09-22至2018-05-28，3万元</w:t>
      </w:r>
    </w:p>
    <w:p w14:paraId="1F766CE8">
      <w:pPr>
        <w:pStyle w:val="3"/>
        <w:bidi w:val="0"/>
        <w:rPr>
          <w:rFonts w:hint="eastAsia"/>
          <w:b/>
          <w:lang w:val="en-US" w:eastAsia="zh-CN"/>
        </w:rPr>
      </w:pPr>
      <w:r>
        <w:rPr>
          <w:rFonts w:hint="eastAsia"/>
          <w:b/>
          <w:lang w:val="en-US" w:eastAsia="zh-CN"/>
        </w:rPr>
        <w:t>教研项目</w:t>
      </w:r>
    </w:p>
    <w:p w14:paraId="264126E7">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imes New Roman" w:hAnsi="Times New Roman" w:eastAsiaTheme="minorEastAsia"/>
          <w:sz w:val="21"/>
          <w:szCs w:val="21"/>
          <w:lang w:eastAsia="zh-CN"/>
        </w:rPr>
      </w:pPr>
      <w:r>
        <w:rPr>
          <w:rFonts w:hint="eastAsia" w:ascii="Times New Roman" w:hAnsi="Times New Roman"/>
          <w:sz w:val="21"/>
          <w:szCs w:val="21"/>
          <w:lang w:val="en-US" w:eastAsia="zh-CN"/>
        </w:rPr>
        <w:t>河北省教育厅，河北省河北省研究生教育指导委员会，KCJSZ2020019，</w:t>
      </w:r>
      <w:r>
        <w:rPr>
          <w:rFonts w:hint="eastAsia" w:ascii="Times New Roman" w:hAnsi="Times New Roman" w:eastAsiaTheme="minorEastAsia"/>
          <w:sz w:val="21"/>
          <w:szCs w:val="21"/>
          <w:lang w:eastAsia="zh-CN"/>
        </w:rPr>
        <w:t>2020年省级专业学位教学案例(库）立项建设</w:t>
      </w:r>
      <w:r>
        <w:rPr>
          <w:rFonts w:hint="eastAsia" w:ascii="Times New Roman" w:hAnsi="Times New Roman"/>
          <w:sz w:val="21"/>
          <w:szCs w:val="21"/>
          <w:lang w:eastAsia="zh-CN"/>
        </w:rPr>
        <w:t>，</w:t>
      </w:r>
      <w:r>
        <w:rPr>
          <w:rFonts w:hint="eastAsia" w:ascii="Times New Roman" w:hAnsi="Times New Roman"/>
          <w:sz w:val="21"/>
          <w:szCs w:val="21"/>
          <w:lang w:val="en-US" w:eastAsia="zh-CN"/>
        </w:rPr>
        <w:t>2万元，结项，主持。</w:t>
      </w:r>
    </w:p>
    <w:p w14:paraId="13C9C4DE">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Times New Roman" w:hAnsi="Times New Roman" w:eastAsiaTheme="minorEastAsia"/>
          <w:sz w:val="21"/>
          <w:szCs w:val="21"/>
          <w:lang w:eastAsia="zh-CN"/>
        </w:rPr>
      </w:pPr>
      <w:r>
        <w:rPr>
          <w:rFonts w:hint="eastAsia" w:ascii="Times New Roman" w:hAnsi="Times New Roman"/>
          <w:sz w:val="21"/>
          <w:szCs w:val="21"/>
          <w:lang w:val="en-US" w:eastAsia="zh-CN"/>
        </w:rPr>
        <w:t>教育部，教育部产学合作协同育人项目，201901016015，“人工智能基础”示范课程建设，4万元，主持。</w:t>
      </w:r>
    </w:p>
    <w:p w14:paraId="4F85AD4F">
      <w:pPr>
        <w:rPr>
          <w:rFonts w:hint="eastAsia"/>
          <w:b/>
          <w:lang w:val="en-US" w:eastAsia="zh-CN"/>
        </w:rPr>
      </w:pPr>
      <w:r>
        <w:rPr>
          <w:rFonts w:hint="eastAsia"/>
          <w:b/>
          <w:lang w:val="en-US" w:eastAsia="zh-CN"/>
        </w:rPr>
        <w:br w:type="page"/>
      </w:r>
    </w:p>
    <w:p w14:paraId="5368708E">
      <w:pPr>
        <w:pStyle w:val="3"/>
        <w:bidi w:val="0"/>
        <w:rPr>
          <w:rFonts w:hint="eastAsia"/>
          <w:b/>
          <w:lang w:val="en-US" w:eastAsia="zh-CN"/>
        </w:rPr>
      </w:pPr>
      <w:r>
        <w:rPr>
          <w:rFonts w:hint="eastAsia"/>
          <w:b/>
          <w:lang w:val="en-US" w:eastAsia="zh-CN"/>
        </w:rPr>
        <w:t>科技获奖</w:t>
      </w:r>
    </w:p>
    <w:p w14:paraId="6F49CC11">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陈鹏(3/7); 视觉引导下机器人全自主控制技术及应用研究, 河北省科技进步奖, 二等奖， 2018年(刘卫朋; 吴肪; 陈鹏; 刘坤; 陈海永; 周军; 冯正平)。</w:t>
      </w:r>
    </w:p>
    <w:p w14:paraId="2EE3AF9A">
      <w:pPr>
        <w:pStyle w:val="3"/>
        <w:bidi w:val="0"/>
        <w:rPr>
          <w:rFonts w:hint="eastAsia"/>
          <w:b/>
          <w:lang w:val="en-US" w:eastAsia="zh-CN"/>
        </w:rPr>
      </w:pPr>
      <w:r>
        <w:rPr>
          <w:rFonts w:hint="eastAsia"/>
          <w:b/>
          <w:lang w:val="en-US" w:eastAsia="zh-CN"/>
        </w:rPr>
        <w:t>教学获奖</w:t>
      </w:r>
    </w:p>
    <w:p w14:paraId="77274343">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第一届“泛雅杯”全国高校智慧课程设计大赛</w:t>
      </w:r>
      <w:r>
        <w:rPr>
          <w:rFonts w:hint="eastAsia" w:ascii="Times New Roman" w:hAnsi="Times New Roman"/>
          <w:sz w:val="21"/>
          <w:szCs w:val="21"/>
          <w:lang w:val="en-US" w:eastAsia="zh-CN"/>
        </w:rPr>
        <w:t>，优秀奖，2025年6月。</w:t>
      </w:r>
    </w:p>
    <w:p w14:paraId="4C5BBE99">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河北工业大学首届智慧课程设计大赛，二等奖，2025年2月。</w:t>
      </w:r>
    </w:p>
    <w:p w14:paraId="5326C5F7">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第七届全国计算机类课程实验教学案例设计竞赛</w:t>
      </w:r>
      <w:r>
        <w:rPr>
          <w:rFonts w:hint="eastAsia" w:ascii="Times New Roman" w:hAnsi="Times New Roman"/>
          <w:sz w:val="21"/>
          <w:szCs w:val="21"/>
          <w:lang w:val="en-US" w:eastAsia="zh-CN"/>
        </w:rPr>
        <w:t>，</w:t>
      </w:r>
      <w:r>
        <w:rPr>
          <w:rFonts w:hint="default" w:ascii="Times New Roman" w:hAnsi="Times New Roman"/>
          <w:sz w:val="21"/>
          <w:szCs w:val="21"/>
          <w:lang w:val="en-US" w:eastAsia="zh-CN"/>
        </w:rPr>
        <w:t>二等奖</w:t>
      </w:r>
      <w:r>
        <w:rPr>
          <w:rFonts w:hint="eastAsia" w:ascii="Times New Roman" w:hAnsi="Times New Roman"/>
          <w:sz w:val="21"/>
          <w:szCs w:val="21"/>
          <w:lang w:val="en-US" w:eastAsia="zh-CN"/>
        </w:rPr>
        <w:t>，2022年11月</w:t>
      </w:r>
    </w:p>
    <w:p w14:paraId="5D354A49">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河北工业大学第二届教师教学创新大赛(副高组)，一等奖，2021年12月。</w:t>
      </w:r>
    </w:p>
    <w:p w14:paraId="32AF7071">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eastAsia" w:ascii="Times New Roman" w:hAnsi="Times New Roman"/>
          <w:sz w:val="21"/>
          <w:szCs w:val="21"/>
          <w:lang w:val="en-US" w:eastAsia="zh-CN"/>
        </w:rPr>
      </w:pPr>
      <w:r>
        <w:rPr>
          <w:rFonts w:hint="eastAsia" w:ascii="Times New Roman" w:hAnsi="Times New Roman"/>
          <w:sz w:val="21"/>
          <w:szCs w:val="21"/>
          <w:lang w:val="en-US" w:eastAsia="zh-CN"/>
        </w:rPr>
        <w:t>河北工业大学首届教师教学创新大赛(正高组)，二等奖，2021年1月。</w:t>
      </w:r>
    </w:p>
    <w:p w14:paraId="786BFDDE">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河北工业大学“课程思政”教学设计案例大赛，优秀奖，2020年10月。</w:t>
      </w:r>
    </w:p>
    <w:p w14:paraId="4F2AD985">
      <w:pPr>
        <w:keepNext w:val="0"/>
        <w:keepLines w:val="0"/>
        <w:pageBreakBefore w:val="0"/>
        <w:widowControl w:val="0"/>
        <w:numPr>
          <w:ilvl w:val="0"/>
          <w:numId w:val="10"/>
        </w:numPr>
        <w:kinsoku/>
        <w:wordWrap/>
        <w:overflowPunct/>
        <w:topLinePunct w:val="0"/>
        <w:autoSpaceDE/>
        <w:autoSpaceDN/>
        <w:bidi w:val="0"/>
        <w:adjustRightInd/>
        <w:snapToGrid/>
        <w:spacing w:line="360" w:lineRule="auto"/>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河北工业大学第十五届青年教室教学竞赛(工科组)，优秀奖，2020年5月。</w:t>
      </w:r>
    </w:p>
    <w:p w14:paraId="0691EB33">
      <w:pPr>
        <w:pStyle w:val="3"/>
        <w:bidi w:val="0"/>
        <w:rPr>
          <w:rFonts w:hint="eastAsia"/>
          <w:b/>
          <w:lang w:val="en-US" w:eastAsia="zh-CN"/>
        </w:rPr>
      </w:pPr>
      <w:r>
        <w:rPr>
          <w:rFonts w:hint="eastAsia"/>
          <w:b/>
          <w:lang w:val="en-US" w:eastAsia="zh-CN"/>
        </w:rPr>
        <w:t>指导竞赛获奖</w:t>
      </w:r>
    </w:p>
    <w:p w14:paraId="4546A838">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both"/>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2024中国机器人大赛暨RoboCup机器人世界杯中国赛，机器人先进视觉赛-3D识别项目，二等奖，2024年。</w:t>
      </w:r>
    </w:p>
    <w:p w14:paraId="213A5359">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both"/>
        <w:textAlignment w:val="auto"/>
        <w:rPr>
          <w:rFonts w:hint="default" w:ascii="Times New Roman" w:hAnsi="Times New Roman"/>
          <w:sz w:val="21"/>
          <w:szCs w:val="21"/>
          <w:lang w:val="en-US" w:eastAsia="zh-CN"/>
        </w:rPr>
      </w:pPr>
      <w:r>
        <w:rPr>
          <w:rFonts w:hint="default" w:ascii="Times New Roman" w:hAnsi="Times New Roman"/>
          <w:sz w:val="21"/>
          <w:szCs w:val="21"/>
          <w:lang w:val="en-US" w:eastAsia="zh-CN"/>
        </w:rPr>
        <w:t>2016年天津市大学生电子设计竞赛（TI杯)</w:t>
      </w:r>
      <w:r>
        <w:rPr>
          <w:rFonts w:hint="eastAsia" w:ascii="Times New Roman" w:hAnsi="Times New Roman"/>
          <w:sz w:val="21"/>
          <w:szCs w:val="21"/>
          <w:lang w:val="en-US" w:eastAsia="zh-CN"/>
        </w:rPr>
        <w:t>，二等奖，2016年。</w:t>
      </w:r>
    </w:p>
    <w:p w14:paraId="3D79967A">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both"/>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2016年“西门子杯”中国智能制造挑战赛(初赛 高校组 华北赛区)，二等奖，2016年。</w:t>
      </w:r>
    </w:p>
    <w:p w14:paraId="51D34233">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both"/>
        <w:textAlignment w:val="auto"/>
        <w:rPr>
          <w:rFonts w:hint="default" w:ascii="Times New Roman" w:hAnsi="Times New Roman"/>
          <w:sz w:val="21"/>
          <w:szCs w:val="21"/>
          <w:lang w:val="en-US" w:eastAsia="zh-CN"/>
        </w:rPr>
      </w:pPr>
      <w:r>
        <w:rPr>
          <w:rFonts w:hint="eastAsia" w:ascii="Times New Roman" w:hAnsi="Times New Roman"/>
          <w:sz w:val="21"/>
          <w:szCs w:val="21"/>
          <w:lang w:val="en-US" w:eastAsia="zh-CN"/>
        </w:rPr>
        <w:t>第六届“赛佰特”全国大学生物联网创新应用设计大赛，三等奖，2016年。</w:t>
      </w:r>
    </w:p>
    <w:p w14:paraId="21063C5E">
      <w:pPr>
        <w:pStyle w:val="4"/>
        <w:widowControl w:val="0"/>
        <w:numPr>
          <w:numId w:val="0"/>
        </w:numPr>
        <w:tabs>
          <w:tab w:val="left" w:pos="420"/>
        </w:tabs>
        <w:spacing w:line="360" w:lineRule="auto"/>
        <w:jc w:val="both"/>
        <w:rPr>
          <w:rFonts w:hint="eastAsia" w:ascii="微软雅黑" w:hAnsi="微软雅黑" w:eastAsia="微软雅黑" w:cs="微软雅黑"/>
          <w:i w:val="0"/>
          <w:iCs w:val="0"/>
          <w:caps w:val="0"/>
          <w:color w:val="060A26"/>
          <w:spacing w:val="0"/>
          <w:sz w:val="24"/>
          <w:szCs w:val="24"/>
          <w:shd w:val="clear" w:fill="FFFFFF"/>
          <w:lang w:val="en-US" w:eastAsia="zh-CN"/>
        </w:rPr>
      </w:pPr>
    </w:p>
    <w:p w14:paraId="353F8FF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un-Ext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方正小标宋简体">
    <w:panose1 w:val="03000509000000000000"/>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4509A0"/>
    <w:multiLevelType w:val="singleLevel"/>
    <w:tmpl w:val="884509A0"/>
    <w:lvl w:ilvl="0" w:tentative="0">
      <w:start w:val="1"/>
      <w:numFmt w:val="decimal"/>
      <w:suff w:val="space"/>
      <w:lvlText w:val="(%1)"/>
      <w:lvlJc w:val="left"/>
    </w:lvl>
  </w:abstractNum>
  <w:abstractNum w:abstractNumId="1">
    <w:nsid w:val="ADD1F711"/>
    <w:multiLevelType w:val="singleLevel"/>
    <w:tmpl w:val="ADD1F711"/>
    <w:lvl w:ilvl="0" w:tentative="0">
      <w:start w:val="1"/>
      <w:numFmt w:val="decimal"/>
      <w:suff w:val="space"/>
      <w:lvlText w:val="(%1)"/>
      <w:lvlJc w:val="left"/>
    </w:lvl>
  </w:abstractNum>
  <w:abstractNum w:abstractNumId="2">
    <w:nsid w:val="B1EB4FDD"/>
    <w:multiLevelType w:val="singleLevel"/>
    <w:tmpl w:val="B1EB4FDD"/>
    <w:lvl w:ilvl="0" w:tentative="0">
      <w:start w:val="1"/>
      <w:numFmt w:val="decimal"/>
      <w:lvlText w:val="[%1]"/>
      <w:lvlJc w:val="left"/>
      <w:pPr>
        <w:tabs>
          <w:tab w:val="left" w:pos="420"/>
        </w:tabs>
        <w:ind w:left="425" w:leftChars="0" w:hanging="425" w:firstLineChars="0"/>
      </w:pPr>
      <w:rPr>
        <w:rFonts w:hint="default" w:ascii="Times New Roman" w:hAnsi="Times New Roman" w:cs="Times New Roman"/>
        <w:b w:val="0"/>
        <w:bCs w:val="0"/>
      </w:rPr>
    </w:lvl>
  </w:abstractNum>
  <w:abstractNum w:abstractNumId="3">
    <w:nsid w:val="B56B2B98"/>
    <w:multiLevelType w:val="singleLevel"/>
    <w:tmpl w:val="B56B2B98"/>
    <w:lvl w:ilvl="0" w:tentative="0">
      <w:start w:val="1"/>
      <w:numFmt w:val="decimal"/>
      <w:suff w:val="space"/>
      <w:lvlText w:val="(%1)"/>
      <w:lvlJc w:val="left"/>
    </w:lvl>
  </w:abstractNum>
  <w:abstractNum w:abstractNumId="4">
    <w:nsid w:val="D67FFC0E"/>
    <w:multiLevelType w:val="singleLevel"/>
    <w:tmpl w:val="D67FFC0E"/>
    <w:lvl w:ilvl="0" w:tentative="0">
      <w:start w:val="1"/>
      <w:numFmt w:val="decimal"/>
      <w:suff w:val="space"/>
      <w:lvlText w:val="(%1)"/>
      <w:lvlJc w:val="left"/>
    </w:lvl>
  </w:abstractNum>
  <w:abstractNum w:abstractNumId="5">
    <w:nsid w:val="D7A93451"/>
    <w:multiLevelType w:val="singleLevel"/>
    <w:tmpl w:val="D7A93451"/>
    <w:lvl w:ilvl="0" w:tentative="0">
      <w:start w:val="1"/>
      <w:numFmt w:val="decimal"/>
      <w:lvlText w:val="[%1]"/>
      <w:lvlJc w:val="left"/>
      <w:pPr>
        <w:tabs>
          <w:tab w:val="left" w:pos="420"/>
        </w:tabs>
        <w:ind w:left="425" w:leftChars="0" w:hanging="425" w:firstLineChars="0"/>
      </w:pPr>
      <w:rPr>
        <w:rFonts w:hint="default" w:ascii="Times New Roman" w:hAnsi="Times New Roman" w:cs="Times New Roman"/>
        <w:b w:val="0"/>
        <w:bCs w:val="0"/>
      </w:rPr>
    </w:lvl>
  </w:abstractNum>
  <w:abstractNum w:abstractNumId="6">
    <w:nsid w:val="0C290781"/>
    <w:multiLevelType w:val="singleLevel"/>
    <w:tmpl w:val="0C290781"/>
    <w:lvl w:ilvl="0" w:tentative="0">
      <w:start w:val="1"/>
      <w:numFmt w:val="decimal"/>
      <w:lvlText w:val="[%1]"/>
      <w:lvlJc w:val="left"/>
      <w:pPr>
        <w:tabs>
          <w:tab w:val="left" w:pos="420"/>
        </w:tabs>
        <w:ind w:left="425" w:leftChars="0" w:hanging="425" w:firstLineChars="0"/>
      </w:pPr>
      <w:rPr>
        <w:rFonts w:hint="default" w:ascii="Times New Roman" w:hAnsi="Times New Roman" w:cs="Times New Roman"/>
        <w:b w:val="0"/>
        <w:bCs w:val="0"/>
      </w:rPr>
    </w:lvl>
  </w:abstractNum>
  <w:abstractNum w:abstractNumId="7">
    <w:nsid w:val="0C31970D"/>
    <w:multiLevelType w:val="singleLevel"/>
    <w:tmpl w:val="0C31970D"/>
    <w:lvl w:ilvl="0" w:tentative="0">
      <w:start w:val="1"/>
      <w:numFmt w:val="decimal"/>
      <w:suff w:val="space"/>
      <w:lvlText w:val="(%1)"/>
      <w:lvlJc w:val="left"/>
    </w:lvl>
  </w:abstractNum>
  <w:abstractNum w:abstractNumId="8">
    <w:nsid w:val="4E00569D"/>
    <w:multiLevelType w:val="singleLevel"/>
    <w:tmpl w:val="4E00569D"/>
    <w:lvl w:ilvl="0" w:tentative="0">
      <w:start w:val="1"/>
      <w:numFmt w:val="decimal"/>
      <w:lvlText w:val="[%1]"/>
      <w:lvlJc w:val="left"/>
      <w:pPr>
        <w:tabs>
          <w:tab w:val="left" w:pos="420"/>
        </w:tabs>
        <w:ind w:left="425" w:leftChars="0" w:hanging="425" w:firstLineChars="0"/>
      </w:pPr>
      <w:rPr>
        <w:rFonts w:hint="default" w:ascii="Times New Roman" w:hAnsi="Times New Roman" w:cs="Times New Roman"/>
        <w:b w:val="0"/>
        <w:bCs w:val="0"/>
      </w:rPr>
    </w:lvl>
  </w:abstractNum>
  <w:abstractNum w:abstractNumId="9">
    <w:nsid w:val="6CD4BA47"/>
    <w:multiLevelType w:val="singleLevel"/>
    <w:tmpl w:val="6CD4BA47"/>
    <w:lvl w:ilvl="0" w:tentative="0">
      <w:start w:val="1"/>
      <w:numFmt w:val="decimal"/>
      <w:suff w:val="space"/>
      <w:lvlText w:val="(%1)"/>
      <w:lvlJc w:val="left"/>
    </w:lvl>
  </w:abstractNum>
  <w:abstractNum w:abstractNumId="10">
    <w:nsid w:val="717DA2D8"/>
    <w:multiLevelType w:val="singleLevel"/>
    <w:tmpl w:val="717DA2D8"/>
    <w:lvl w:ilvl="0" w:tentative="0">
      <w:start w:val="1"/>
      <w:numFmt w:val="decimal"/>
      <w:lvlText w:val="[%1]"/>
      <w:lvlJc w:val="left"/>
      <w:pPr>
        <w:tabs>
          <w:tab w:val="left" w:pos="420"/>
        </w:tabs>
        <w:ind w:left="425" w:leftChars="0" w:hanging="425" w:firstLineChars="0"/>
      </w:pPr>
      <w:rPr>
        <w:rFonts w:hint="default" w:ascii="Times New Roman" w:hAnsi="Times New Roman" w:cs="Times New Roman"/>
        <w:b w:val="0"/>
        <w:bCs w:val="0"/>
      </w:rPr>
    </w:lvl>
  </w:abstractNum>
  <w:num w:numId="1">
    <w:abstractNumId w:val="8"/>
  </w:num>
  <w:num w:numId="2">
    <w:abstractNumId w:val="6"/>
  </w:num>
  <w:num w:numId="3">
    <w:abstractNumId w:val="10"/>
  </w:num>
  <w:num w:numId="4">
    <w:abstractNumId w:val="5"/>
  </w:num>
  <w:num w:numId="5">
    <w:abstractNumId w:val="2"/>
  </w:num>
  <w:num w:numId="6">
    <w:abstractNumId w:val="3"/>
  </w:num>
  <w:num w:numId="7">
    <w:abstractNumId w:val="7"/>
  </w:num>
  <w:num w:numId="8">
    <w:abstractNumId w:val="9"/>
  </w:num>
  <w:num w:numId="9">
    <w:abstractNumId w:val="1"/>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FiZDMyYjEwNzZmNTQ3NDY1ZDNjNDQzNGZjMTU5N2EifQ=="/>
  </w:docVars>
  <w:rsids>
    <w:rsidRoot w:val="00852C14"/>
    <w:rsid w:val="00132FB6"/>
    <w:rsid w:val="00295AA2"/>
    <w:rsid w:val="00852C14"/>
    <w:rsid w:val="009540C0"/>
    <w:rsid w:val="00C730D7"/>
    <w:rsid w:val="00F56FD1"/>
    <w:rsid w:val="011D274B"/>
    <w:rsid w:val="01202682"/>
    <w:rsid w:val="013E79BE"/>
    <w:rsid w:val="01514187"/>
    <w:rsid w:val="01A24349"/>
    <w:rsid w:val="01B4552B"/>
    <w:rsid w:val="01BA2252"/>
    <w:rsid w:val="01CB5816"/>
    <w:rsid w:val="01FF37C0"/>
    <w:rsid w:val="022B1D3F"/>
    <w:rsid w:val="025C019B"/>
    <w:rsid w:val="027D4F5D"/>
    <w:rsid w:val="03307BCF"/>
    <w:rsid w:val="033402D1"/>
    <w:rsid w:val="03444409"/>
    <w:rsid w:val="034D0208"/>
    <w:rsid w:val="036176B2"/>
    <w:rsid w:val="03817809"/>
    <w:rsid w:val="04100DB9"/>
    <w:rsid w:val="04226AC8"/>
    <w:rsid w:val="044570CA"/>
    <w:rsid w:val="04504BAA"/>
    <w:rsid w:val="04517B3C"/>
    <w:rsid w:val="048E47E2"/>
    <w:rsid w:val="049D42BE"/>
    <w:rsid w:val="04CB42CE"/>
    <w:rsid w:val="04DB26FC"/>
    <w:rsid w:val="05030475"/>
    <w:rsid w:val="05293095"/>
    <w:rsid w:val="05395F18"/>
    <w:rsid w:val="054451A2"/>
    <w:rsid w:val="055B4ECF"/>
    <w:rsid w:val="05AD54A6"/>
    <w:rsid w:val="05D9213A"/>
    <w:rsid w:val="05EC7682"/>
    <w:rsid w:val="0644429B"/>
    <w:rsid w:val="067E3047"/>
    <w:rsid w:val="067E4A0F"/>
    <w:rsid w:val="06A54378"/>
    <w:rsid w:val="06F20D89"/>
    <w:rsid w:val="070168AD"/>
    <w:rsid w:val="07161CAA"/>
    <w:rsid w:val="07283569"/>
    <w:rsid w:val="074B2FEE"/>
    <w:rsid w:val="0779529F"/>
    <w:rsid w:val="078C757C"/>
    <w:rsid w:val="08370B02"/>
    <w:rsid w:val="08537247"/>
    <w:rsid w:val="0870602A"/>
    <w:rsid w:val="094636AB"/>
    <w:rsid w:val="096322DA"/>
    <w:rsid w:val="0966697A"/>
    <w:rsid w:val="097E65BB"/>
    <w:rsid w:val="098B10D7"/>
    <w:rsid w:val="09BB3B9A"/>
    <w:rsid w:val="09DB4F16"/>
    <w:rsid w:val="0A016B22"/>
    <w:rsid w:val="0A203601"/>
    <w:rsid w:val="0A523510"/>
    <w:rsid w:val="0A5D191E"/>
    <w:rsid w:val="0A6204A7"/>
    <w:rsid w:val="0A865464"/>
    <w:rsid w:val="0ACD7E84"/>
    <w:rsid w:val="0AFF4D7D"/>
    <w:rsid w:val="0B2619F7"/>
    <w:rsid w:val="0B704684"/>
    <w:rsid w:val="0B944C9D"/>
    <w:rsid w:val="0B9B166A"/>
    <w:rsid w:val="0BB42E4F"/>
    <w:rsid w:val="0BE50813"/>
    <w:rsid w:val="0C0058BA"/>
    <w:rsid w:val="0C1163E6"/>
    <w:rsid w:val="0C20046E"/>
    <w:rsid w:val="0C716830"/>
    <w:rsid w:val="0C93090E"/>
    <w:rsid w:val="0CC11BE5"/>
    <w:rsid w:val="0D09760F"/>
    <w:rsid w:val="0D0D7F5C"/>
    <w:rsid w:val="0D176826"/>
    <w:rsid w:val="0D601EEE"/>
    <w:rsid w:val="0D6C03CE"/>
    <w:rsid w:val="0DB65A06"/>
    <w:rsid w:val="0E0D37CC"/>
    <w:rsid w:val="0E0E067E"/>
    <w:rsid w:val="0E232E54"/>
    <w:rsid w:val="0E427023"/>
    <w:rsid w:val="0E5A27D7"/>
    <w:rsid w:val="0E957AA8"/>
    <w:rsid w:val="0E96118C"/>
    <w:rsid w:val="0EB82B60"/>
    <w:rsid w:val="0EBB1A1F"/>
    <w:rsid w:val="0ED32557"/>
    <w:rsid w:val="0EE84A1D"/>
    <w:rsid w:val="0F39623B"/>
    <w:rsid w:val="0F4616D8"/>
    <w:rsid w:val="0F486F27"/>
    <w:rsid w:val="0F580DB7"/>
    <w:rsid w:val="0FA31A58"/>
    <w:rsid w:val="0FBB35BF"/>
    <w:rsid w:val="0FE47717"/>
    <w:rsid w:val="0FE94E1C"/>
    <w:rsid w:val="1032092E"/>
    <w:rsid w:val="105C4765"/>
    <w:rsid w:val="107D7BB0"/>
    <w:rsid w:val="10986BA4"/>
    <w:rsid w:val="10EF2725"/>
    <w:rsid w:val="10F14C75"/>
    <w:rsid w:val="10FE6DCF"/>
    <w:rsid w:val="110B729A"/>
    <w:rsid w:val="110D797F"/>
    <w:rsid w:val="112E24F9"/>
    <w:rsid w:val="116F4C8E"/>
    <w:rsid w:val="117E2463"/>
    <w:rsid w:val="11B13797"/>
    <w:rsid w:val="123C2515"/>
    <w:rsid w:val="124E4E5A"/>
    <w:rsid w:val="125B4026"/>
    <w:rsid w:val="12A133EE"/>
    <w:rsid w:val="12C93A80"/>
    <w:rsid w:val="12CE52CF"/>
    <w:rsid w:val="12DF5049"/>
    <w:rsid w:val="12E10F3F"/>
    <w:rsid w:val="12F77EB1"/>
    <w:rsid w:val="13730202"/>
    <w:rsid w:val="13C609E5"/>
    <w:rsid w:val="13D86F0D"/>
    <w:rsid w:val="1422736C"/>
    <w:rsid w:val="142623D2"/>
    <w:rsid w:val="14291527"/>
    <w:rsid w:val="142E42B1"/>
    <w:rsid w:val="1444735B"/>
    <w:rsid w:val="148D5C24"/>
    <w:rsid w:val="149E6CF9"/>
    <w:rsid w:val="14B82290"/>
    <w:rsid w:val="14CC7E13"/>
    <w:rsid w:val="14CD7813"/>
    <w:rsid w:val="14EB4AF7"/>
    <w:rsid w:val="15861E85"/>
    <w:rsid w:val="15D32C4F"/>
    <w:rsid w:val="162D6696"/>
    <w:rsid w:val="166C1EEF"/>
    <w:rsid w:val="16A97D72"/>
    <w:rsid w:val="16B54973"/>
    <w:rsid w:val="173F37F8"/>
    <w:rsid w:val="176A5615"/>
    <w:rsid w:val="17700226"/>
    <w:rsid w:val="178149D7"/>
    <w:rsid w:val="1786452B"/>
    <w:rsid w:val="178C3015"/>
    <w:rsid w:val="17C80843"/>
    <w:rsid w:val="17D0113E"/>
    <w:rsid w:val="17DC3DA6"/>
    <w:rsid w:val="181F7B6D"/>
    <w:rsid w:val="18646288"/>
    <w:rsid w:val="18743111"/>
    <w:rsid w:val="187668FA"/>
    <w:rsid w:val="18813540"/>
    <w:rsid w:val="18A26BC6"/>
    <w:rsid w:val="18C4651B"/>
    <w:rsid w:val="18DD46D4"/>
    <w:rsid w:val="191E39DC"/>
    <w:rsid w:val="19493B2E"/>
    <w:rsid w:val="1973761A"/>
    <w:rsid w:val="19765C04"/>
    <w:rsid w:val="19CA61A4"/>
    <w:rsid w:val="19FB3F77"/>
    <w:rsid w:val="1A014EE6"/>
    <w:rsid w:val="1A084E0B"/>
    <w:rsid w:val="1A133723"/>
    <w:rsid w:val="1A315E77"/>
    <w:rsid w:val="1A39139F"/>
    <w:rsid w:val="1A4560F8"/>
    <w:rsid w:val="1A5A7738"/>
    <w:rsid w:val="1A5D4C61"/>
    <w:rsid w:val="1ABF72B4"/>
    <w:rsid w:val="1AD25EC1"/>
    <w:rsid w:val="1B1B5873"/>
    <w:rsid w:val="1B1D2973"/>
    <w:rsid w:val="1B254AD8"/>
    <w:rsid w:val="1B28200A"/>
    <w:rsid w:val="1B45595A"/>
    <w:rsid w:val="1B640AFA"/>
    <w:rsid w:val="1B9E05B6"/>
    <w:rsid w:val="1C723FC5"/>
    <w:rsid w:val="1D066199"/>
    <w:rsid w:val="1D1E5CC1"/>
    <w:rsid w:val="1D3801CF"/>
    <w:rsid w:val="1D3C228C"/>
    <w:rsid w:val="1D452B31"/>
    <w:rsid w:val="1D5F2708"/>
    <w:rsid w:val="1D616216"/>
    <w:rsid w:val="1D9E208B"/>
    <w:rsid w:val="1DE263DE"/>
    <w:rsid w:val="1E050098"/>
    <w:rsid w:val="1E1D7329"/>
    <w:rsid w:val="1E626AC7"/>
    <w:rsid w:val="1E645346"/>
    <w:rsid w:val="1E676920"/>
    <w:rsid w:val="1E773AC7"/>
    <w:rsid w:val="1E7F11F2"/>
    <w:rsid w:val="1E8C1F29"/>
    <w:rsid w:val="1E967206"/>
    <w:rsid w:val="1EC43DCA"/>
    <w:rsid w:val="1F2243C6"/>
    <w:rsid w:val="1F4B696E"/>
    <w:rsid w:val="1F6648B5"/>
    <w:rsid w:val="1F804996"/>
    <w:rsid w:val="1F967D60"/>
    <w:rsid w:val="1FB866DC"/>
    <w:rsid w:val="1FEF0449"/>
    <w:rsid w:val="204272D8"/>
    <w:rsid w:val="204E74CC"/>
    <w:rsid w:val="205510C6"/>
    <w:rsid w:val="206C3833"/>
    <w:rsid w:val="20776490"/>
    <w:rsid w:val="20923A1B"/>
    <w:rsid w:val="20B87A6F"/>
    <w:rsid w:val="21045C7B"/>
    <w:rsid w:val="214163B9"/>
    <w:rsid w:val="21761D90"/>
    <w:rsid w:val="21960258"/>
    <w:rsid w:val="219A3D48"/>
    <w:rsid w:val="21D02313"/>
    <w:rsid w:val="22077DDA"/>
    <w:rsid w:val="220B1606"/>
    <w:rsid w:val="2220107C"/>
    <w:rsid w:val="222B5F6E"/>
    <w:rsid w:val="22354EF1"/>
    <w:rsid w:val="225105C4"/>
    <w:rsid w:val="22613F1F"/>
    <w:rsid w:val="22635270"/>
    <w:rsid w:val="22874B62"/>
    <w:rsid w:val="22A80C53"/>
    <w:rsid w:val="23010CD9"/>
    <w:rsid w:val="23245A5B"/>
    <w:rsid w:val="234669B5"/>
    <w:rsid w:val="23573173"/>
    <w:rsid w:val="235A1EBF"/>
    <w:rsid w:val="23711B3C"/>
    <w:rsid w:val="23C11DCA"/>
    <w:rsid w:val="23D07D72"/>
    <w:rsid w:val="23D940EF"/>
    <w:rsid w:val="23EE7384"/>
    <w:rsid w:val="24236AD6"/>
    <w:rsid w:val="24253646"/>
    <w:rsid w:val="242A28CA"/>
    <w:rsid w:val="24385105"/>
    <w:rsid w:val="249E4AE7"/>
    <w:rsid w:val="24B8364E"/>
    <w:rsid w:val="24CC5769"/>
    <w:rsid w:val="24D52FE3"/>
    <w:rsid w:val="24DC52B1"/>
    <w:rsid w:val="24E76946"/>
    <w:rsid w:val="24F52542"/>
    <w:rsid w:val="250263FA"/>
    <w:rsid w:val="251E54C0"/>
    <w:rsid w:val="25314E5E"/>
    <w:rsid w:val="25357E17"/>
    <w:rsid w:val="253E67DA"/>
    <w:rsid w:val="25410A7F"/>
    <w:rsid w:val="254368A0"/>
    <w:rsid w:val="25833D58"/>
    <w:rsid w:val="258F4878"/>
    <w:rsid w:val="25C96113"/>
    <w:rsid w:val="265C1C7E"/>
    <w:rsid w:val="267C58B6"/>
    <w:rsid w:val="26971D69"/>
    <w:rsid w:val="26A821CC"/>
    <w:rsid w:val="26C21243"/>
    <w:rsid w:val="26D56EBC"/>
    <w:rsid w:val="27191192"/>
    <w:rsid w:val="274C6D0C"/>
    <w:rsid w:val="279F37A1"/>
    <w:rsid w:val="27A7232C"/>
    <w:rsid w:val="27C70604"/>
    <w:rsid w:val="27D23A10"/>
    <w:rsid w:val="27E636F0"/>
    <w:rsid w:val="27F80D57"/>
    <w:rsid w:val="28137212"/>
    <w:rsid w:val="2843733B"/>
    <w:rsid w:val="286E0D01"/>
    <w:rsid w:val="28997DAF"/>
    <w:rsid w:val="29535405"/>
    <w:rsid w:val="297018E1"/>
    <w:rsid w:val="297F0565"/>
    <w:rsid w:val="29B93013"/>
    <w:rsid w:val="29D92BC5"/>
    <w:rsid w:val="29DE6175"/>
    <w:rsid w:val="2A0A6250"/>
    <w:rsid w:val="2A1A55B7"/>
    <w:rsid w:val="2A1F72D2"/>
    <w:rsid w:val="2A233BFF"/>
    <w:rsid w:val="2A397EEB"/>
    <w:rsid w:val="2A953809"/>
    <w:rsid w:val="2AA01B7B"/>
    <w:rsid w:val="2AC914F9"/>
    <w:rsid w:val="2AD226E6"/>
    <w:rsid w:val="2AE670BE"/>
    <w:rsid w:val="2AEA60C4"/>
    <w:rsid w:val="2AFC4894"/>
    <w:rsid w:val="2B2E2C84"/>
    <w:rsid w:val="2B3B5D0A"/>
    <w:rsid w:val="2B7A441B"/>
    <w:rsid w:val="2B880308"/>
    <w:rsid w:val="2B89328F"/>
    <w:rsid w:val="2C0A28AC"/>
    <w:rsid w:val="2C1C6EE8"/>
    <w:rsid w:val="2C2C4FA2"/>
    <w:rsid w:val="2C740B57"/>
    <w:rsid w:val="2C9270C5"/>
    <w:rsid w:val="2C9D779E"/>
    <w:rsid w:val="2CA565C8"/>
    <w:rsid w:val="2CBA1AC9"/>
    <w:rsid w:val="2CF41827"/>
    <w:rsid w:val="2D785F81"/>
    <w:rsid w:val="2D894613"/>
    <w:rsid w:val="2DCF2E5D"/>
    <w:rsid w:val="2E3B5E59"/>
    <w:rsid w:val="2E3D31FA"/>
    <w:rsid w:val="2E4C3C15"/>
    <w:rsid w:val="2E562109"/>
    <w:rsid w:val="2E5B1DB8"/>
    <w:rsid w:val="2E833D55"/>
    <w:rsid w:val="2E870E26"/>
    <w:rsid w:val="2EA57BC7"/>
    <w:rsid w:val="2EA6483F"/>
    <w:rsid w:val="2EBC458F"/>
    <w:rsid w:val="2EBE63E8"/>
    <w:rsid w:val="2F4139BC"/>
    <w:rsid w:val="2F4F4105"/>
    <w:rsid w:val="2F83584C"/>
    <w:rsid w:val="2F905726"/>
    <w:rsid w:val="2FAB1519"/>
    <w:rsid w:val="2FDC6A42"/>
    <w:rsid w:val="2FED30B8"/>
    <w:rsid w:val="2FFB5A52"/>
    <w:rsid w:val="30082EEC"/>
    <w:rsid w:val="30150E5A"/>
    <w:rsid w:val="307D6457"/>
    <w:rsid w:val="307E0A45"/>
    <w:rsid w:val="309F1E6B"/>
    <w:rsid w:val="30ED7159"/>
    <w:rsid w:val="31CB39F5"/>
    <w:rsid w:val="31CB5C83"/>
    <w:rsid w:val="31CF5125"/>
    <w:rsid w:val="31E031F2"/>
    <w:rsid w:val="31F76594"/>
    <w:rsid w:val="32045241"/>
    <w:rsid w:val="321C644D"/>
    <w:rsid w:val="32274CC7"/>
    <w:rsid w:val="323243B7"/>
    <w:rsid w:val="323257D4"/>
    <w:rsid w:val="326520E2"/>
    <w:rsid w:val="32741035"/>
    <w:rsid w:val="32AA5162"/>
    <w:rsid w:val="32D8634E"/>
    <w:rsid w:val="32EB6A3C"/>
    <w:rsid w:val="333D1FD4"/>
    <w:rsid w:val="33441728"/>
    <w:rsid w:val="335A7CFE"/>
    <w:rsid w:val="33892BD5"/>
    <w:rsid w:val="33B2322D"/>
    <w:rsid w:val="33B25F0B"/>
    <w:rsid w:val="33C86305"/>
    <w:rsid w:val="33DE7929"/>
    <w:rsid w:val="33FF16D7"/>
    <w:rsid w:val="3403495C"/>
    <w:rsid w:val="341357B5"/>
    <w:rsid w:val="34300962"/>
    <w:rsid w:val="34936360"/>
    <w:rsid w:val="34A47EAF"/>
    <w:rsid w:val="34A72E87"/>
    <w:rsid w:val="34C82E9D"/>
    <w:rsid w:val="34E3406E"/>
    <w:rsid w:val="354B1C3B"/>
    <w:rsid w:val="35612ABD"/>
    <w:rsid w:val="356A574E"/>
    <w:rsid w:val="35A241EB"/>
    <w:rsid w:val="35AD2946"/>
    <w:rsid w:val="35D04A0E"/>
    <w:rsid w:val="35F16B3D"/>
    <w:rsid w:val="360302C1"/>
    <w:rsid w:val="360B0A2C"/>
    <w:rsid w:val="360F2FC6"/>
    <w:rsid w:val="365F6DB5"/>
    <w:rsid w:val="36605B4D"/>
    <w:rsid w:val="366300E1"/>
    <w:rsid w:val="368551C2"/>
    <w:rsid w:val="369E2CA4"/>
    <w:rsid w:val="36BB6471"/>
    <w:rsid w:val="36C83D6C"/>
    <w:rsid w:val="36D1177E"/>
    <w:rsid w:val="36DF2699"/>
    <w:rsid w:val="36E60BDC"/>
    <w:rsid w:val="37594AE6"/>
    <w:rsid w:val="375E1599"/>
    <w:rsid w:val="37C91FA2"/>
    <w:rsid w:val="37E971A6"/>
    <w:rsid w:val="382711BE"/>
    <w:rsid w:val="38321505"/>
    <w:rsid w:val="384F1F47"/>
    <w:rsid w:val="3854205A"/>
    <w:rsid w:val="38650402"/>
    <w:rsid w:val="38704DFD"/>
    <w:rsid w:val="389A274D"/>
    <w:rsid w:val="38EC437E"/>
    <w:rsid w:val="38EF7AA6"/>
    <w:rsid w:val="38FA1F09"/>
    <w:rsid w:val="3906787E"/>
    <w:rsid w:val="391F554F"/>
    <w:rsid w:val="393F2DA0"/>
    <w:rsid w:val="396F6918"/>
    <w:rsid w:val="39A153EF"/>
    <w:rsid w:val="3A1671D7"/>
    <w:rsid w:val="3A233292"/>
    <w:rsid w:val="3A3E3589"/>
    <w:rsid w:val="3A530B4C"/>
    <w:rsid w:val="3A800428"/>
    <w:rsid w:val="3A897BE6"/>
    <w:rsid w:val="3AB32AC1"/>
    <w:rsid w:val="3ADF4D91"/>
    <w:rsid w:val="3AF75BC2"/>
    <w:rsid w:val="3B66239C"/>
    <w:rsid w:val="3B756772"/>
    <w:rsid w:val="3B93065B"/>
    <w:rsid w:val="3B941857"/>
    <w:rsid w:val="3BB96966"/>
    <w:rsid w:val="3BF33A92"/>
    <w:rsid w:val="3C992FD5"/>
    <w:rsid w:val="3CA320DE"/>
    <w:rsid w:val="3CB2733A"/>
    <w:rsid w:val="3CE42DA6"/>
    <w:rsid w:val="3D840BCB"/>
    <w:rsid w:val="3D9F5C7F"/>
    <w:rsid w:val="3DEE64E8"/>
    <w:rsid w:val="3E60317A"/>
    <w:rsid w:val="3E8E49E7"/>
    <w:rsid w:val="3F0C0DBA"/>
    <w:rsid w:val="3F462975"/>
    <w:rsid w:val="3F5E6F8A"/>
    <w:rsid w:val="3F644FE6"/>
    <w:rsid w:val="3F685FFF"/>
    <w:rsid w:val="3F6D3C7B"/>
    <w:rsid w:val="3F9D7F9C"/>
    <w:rsid w:val="3FC065DB"/>
    <w:rsid w:val="3FFD41B7"/>
    <w:rsid w:val="400B3158"/>
    <w:rsid w:val="400F3C62"/>
    <w:rsid w:val="405406E9"/>
    <w:rsid w:val="40736F63"/>
    <w:rsid w:val="407B717A"/>
    <w:rsid w:val="408A684D"/>
    <w:rsid w:val="40BE5DBB"/>
    <w:rsid w:val="40F9267E"/>
    <w:rsid w:val="413D0E8F"/>
    <w:rsid w:val="41530B38"/>
    <w:rsid w:val="416056EE"/>
    <w:rsid w:val="416A0B21"/>
    <w:rsid w:val="41A50BFA"/>
    <w:rsid w:val="41BB6E00"/>
    <w:rsid w:val="41CC6C92"/>
    <w:rsid w:val="41CF4E44"/>
    <w:rsid w:val="41E647D6"/>
    <w:rsid w:val="41F9423D"/>
    <w:rsid w:val="42137D2E"/>
    <w:rsid w:val="42152A3C"/>
    <w:rsid w:val="429252A3"/>
    <w:rsid w:val="42A15B12"/>
    <w:rsid w:val="42C42D80"/>
    <w:rsid w:val="43096436"/>
    <w:rsid w:val="43A642E4"/>
    <w:rsid w:val="43D9356D"/>
    <w:rsid w:val="43E443EC"/>
    <w:rsid w:val="440127CD"/>
    <w:rsid w:val="44112320"/>
    <w:rsid w:val="44225715"/>
    <w:rsid w:val="443E1920"/>
    <w:rsid w:val="44516AD3"/>
    <w:rsid w:val="445B3622"/>
    <w:rsid w:val="44685C20"/>
    <w:rsid w:val="44AF5FDB"/>
    <w:rsid w:val="44B13A54"/>
    <w:rsid w:val="44D253E7"/>
    <w:rsid w:val="44DD06EB"/>
    <w:rsid w:val="44EC48C2"/>
    <w:rsid w:val="45054B17"/>
    <w:rsid w:val="45231646"/>
    <w:rsid w:val="45665F33"/>
    <w:rsid w:val="457C2B37"/>
    <w:rsid w:val="45AA0343"/>
    <w:rsid w:val="45CE604E"/>
    <w:rsid w:val="45DA5CA0"/>
    <w:rsid w:val="45EC6EC3"/>
    <w:rsid w:val="46255AA4"/>
    <w:rsid w:val="465D0DF8"/>
    <w:rsid w:val="469A7D3F"/>
    <w:rsid w:val="46AC4AAA"/>
    <w:rsid w:val="46C916AB"/>
    <w:rsid w:val="47041E89"/>
    <w:rsid w:val="470A421E"/>
    <w:rsid w:val="471B4827"/>
    <w:rsid w:val="47676C93"/>
    <w:rsid w:val="47A42C01"/>
    <w:rsid w:val="47B13596"/>
    <w:rsid w:val="47DB6A01"/>
    <w:rsid w:val="480531C8"/>
    <w:rsid w:val="482A4D8A"/>
    <w:rsid w:val="482D0EBE"/>
    <w:rsid w:val="4850077C"/>
    <w:rsid w:val="48734840"/>
    <w:rsid w:val="48967460"/>
    <w:rsid w:val="48A64ACC"/>
    <w:rsid w:val="48DE0597"/>
    <w:rsid w:val="48ED1D6F"/>
    <w:rsid w:val="48F9006C"/>
    <w:rsid w:val="49D34494"/>
    <w:rsid w:val="49E75510"/>
    <w:rsid w:val="49F96FB7"/>
    <w:rsid w:val="4A164C68"/>
    <w:rsid w:val="4A2F6690"/>
    <w:rsid w:val="4AA80399"/>
    <w:rsid w:val="4AB2113C"/>
    <w:rsid w:val="4AB83EDC"/>
    <w:rsid w:val="4B11706D"/>
    <w:rsid w:val="4B4465EB"/>
    <w:rsid w:val="4B864A5F"/>
    <w:rsid w:val="4BD63189"/>
    <w:rsid w:val="4BDC28E9"/>
    <w:rsid w:val="4BF228B8"/>
    <w:rsid w:val="4C21077F"/>
    <w:rsid w:val="4C2440F3"/>
    <w:rsid w:val="4C6B1BCB"/>
    <w:rsid w:val="4C905D66"/>
    <w:rsid w:val="4C9930D7"/>
    <w:rsid w:val="4CB84667"/>
    <w:rsid w:val="4D0D2BE0"/>
    <w:rsid w:val="4D104438"/>
    <w:rsid w:val="4D1A19A4"/>
    <w:rsid w:val="4D1D367E"/>
    <w:rsid w:val="4D3F08E5"/>
    <w:rsid w:val="4D5403C9"/>
    <w:rsid w:val="4D721C5D"/>
    <w:rsid w:val="4D976FFF"/>
    <w:rsid w:val="4DCE0AF3"/>
    <w:rsid w:val="4DD87657"/>
    <w:rsid w:val="4DE80D3E"/>
    <w:rsid w:val="4E3B6FCA"/>
    <w:rsid w:val="4E624978"/>
    <w:rsid w:val="4E9658AE"/>
    <w:rsid w:val="4ED16EC5"/>
    <w:rsid w:val="4F6E3703"/>
    <w:rsid w:val="4F7D7E8C"/>
    <w:rsid w:val="4FAC3860"/>
    <w:rsid w:val="4FAF7661"/>
    <w:rsid w:val="4FC35CE9"/>
    <w:rsid w:val="4FED703C"/>
    <w:rsid w:val="500C0816"/>
    <w:rsid w:val="50137E87"/>
    <w:rsid w:val="50263012"/>
    <w:rsid w:val="502D18A5"/>
    <w:rsid w:val="505E7F81"/>
    <w:rsid w:val="50D047A4"/>
    <w:rsid w:val="50D4315F"/>
    <w:rsid w:val="50DE40AF"/>
    <w:rsid w:val="50E54841"/>
    <w:rsid w:val="50F04BBD"/>
    <w:rsid w:val="50F578D8"/>
    <w:rsid w:val="50F763B0"/>
    <w:rsid w:val="50FA58CB"/>
    <w:rsid w:val="51022355"/>
    <w:rsid w:val="510A745C"/>
    <w:rsid w:val="512F1557"/>
    <w:rsid w:val="51322513"/>
    <w:rsid w:val="513B3319"/>
    <w:rsid w:val="5170530C"/>
    <w:rsid w:val="517A1E96"/>
    <w:rsid w:val="51821E61"/>
    <w:rsid w:val="5187285A"/>
    <w:rsid w:val="51976098"/>
    <w:rsid w:val="51A71107"/>
    <w:rsid w:val="51B647D4"/>
    <w:rsid w:val="51D07181"/>
    <w:rsid w:val="51FF0206"/>
    <w:rsid w:val="523F5225"/>
    <w:rsid w:val="52400735"/>
    <w:rsid w:val="528261F1"/>
    <w:rsid w:val="528E0631"/>
    <w:rsid w:val="529C3274"/>
    <w:rsid w:val="52D049DF"/>
    <w:rsid w:val="53371308"/>
    <w:rsid w:val="53386EA9"/>
    <w:rsid w:val="534D49C3"/>
    <w:rsid w:val="53904B49"/>
    <w:rsid w:val="53B140FA"/>
    <w:rsid w:val="54016248"/>
    <w:rsid w:val="542E23A7"/>
    <w:rsid w:val="54787653"/>
    <w:rsid w:val="5488334D"/>
    <w:rsid w:val="54ED58D3"/>
    <w:rsid w:val="553D37A9"/>
    <w:rsid w:val="55751435"/>
    <w:rsid w:val="557F339A"/>
    <w:rsid w:val="558953F4"/>
    <w:rsid w:val="55E21CC7"/>
    <w:rsid w:val="55F77ADF"/>
    <w:rsid w:val="5635601F"/>
    <w:rsid w:val="56457548"/>
    <w:rsid w:val="568B2B32"/>
    <w:rsid w:val="569C0EE4"/>
    <w:rsid w:val="56AD5516"/>
    <w:rsid w:val="56C64DC5"/>
    <w:rsid w:val="56F049FE"/>
    <w:rsid w:val="57291787"/>
    <w:rsid w:val="5763374A"/>
    <w:rsid w:val="577D4CB4"/>
    <w:rsid w:val="5798756F"/>
    <w:rsid w:val="57C652B8"/>
    <w:rsid w:val="57F356AF"/>
    <w:rsid w:val="58290A02"/>
    <w:rsid w:val="582C3041"/>
    <w:rsid w:val="583A6128"/>
    <w:rsid w:val="58524256"/>
    <w:rsid w:val="58967D83"/>
    <w:rsid w:val="589D40D3"/>
    <w:rsid w:val="58B11876"/>
    <w:rsid w:val="59137133"/>
    <w:rsid w:val="592D496C"/>
    <w:rsid w:val="59312EEE"/>
    <w:rsid w:val="595956EF"/>
    <w:rsid w:val="59681831"/>
    <w:rsid w:val="59741120"/>
    <w:rsid w:val="59B55A23"/>
    <w:rsid w:val="59DB6A3E"/>
    <w:rsid w:val="5A2D4871"/>
    <w:rsid w:val="5A3239E4"/>
    <w:rsid w:val="5A591BB2"/>
    <w:rsid w:val="5A663955"/>
    <w:rsid w:val="5A8729BB"/>
    <w:rsid w:val="5A8E4DD0"/>
    <w:rsid w:val="5A942993"/>
    <w:rsid w:val="5A9F6011"/>
    <w:rsid w:val="5AA74E0C"/>
    <w:rsid w:val="5AB85CD8"/>
    <w:rsid w:val="5ACC58C1"/>
    <w:rsid w:val="5B072D53"/>
    <w:rsid w:val="5B0739C0"/>
    <w:rsid w:val="5B2766FE"/>
    <w:rsid w:val="5B381344"/>
    <w:rsid w:val="5B5101DB"/>
    <w:rsid w:val="5B7F3AD9"/>
    <w:rsid w:val="5B8C360E"/>
    <w:rsid w:val="5BC54FCE"/>
    <w:rsid w:val="5BE00BFB"/>
    <w:rsid w:val="5C144744"/>
    <w:rsid w:val="5C3C1639"/>
    <w:rsid w:val="5C470792"/>
    <w:rsid w:val="5C7C076A"/>
    <w:rsid w:val="5CB14C2F"/>
    <w:rsid w:val="5CF41F69"/>
    <w:rsid w:val="5CFF1E3E"/>
    <w:rsid w:val="5D343745"/>
    <w:rsid w:val="5D3B11D2"/>
    <w:rsid w:val="5DA07F06"/>
    <w:rsid w:val="5DAC4965"/>
    <w:rsid w:val="5DDB7650"/>
    <w:rsid w:val="5E0B3AFB"/>
    <w:rsid w:val="5E217AA2"/>
    <w:rsid w:val="5E34354E"/>
    <w:rsid w:val="5E3D0D70"/>
    <w:rsid w:val="5E5801AA"/>
    <w:rsid w:val="5E6351DD"/>
    <w:rsid w:val="5E7750C1"/>
    <w:rsid w:val="5E9E369B"/>
    <w:rsid w:val="5EA04F5B"/>
    <w:rsid w:val="5EB45040"/>
    <w:rsid w:val="5F0443DF"/>
    <w:rsid w:val="5F607DBD"/>
    <w:rsid w:val="5F7A09A9"/>
    <w:rsid w:val="5F8605F5"/>
    <w:rsid w:val="5FA12469"/>
    <w:rsid w:val="5FA5021C"/>
    <w:rsid w:val="5FD76CD7"/>
    <w:rsid w:val="5FE202AA"/>
    <w:rsid w:val="60232229"/>
    <w:rsid w:val="606558C1"/>
    <w:rsid w:val="609F6B85"/>
    <w:rsid w:val="60A17806"/>
    <w:rsid w:val="60D73615"/>
    <w:rsid w:val="612514B3"/>
    <w:rsid w:val="6189034D"/>
    <w:rsid w:val="61C85676"/>
    <w:rsid w:val="61EF732C"/>
    <w:rsid w:val="620A2C1D"/>
    <w:rsid w:val="6212562E"/>
    <w:rsid w:val="6234190B"/>
    <w:rsid w:val="626B55EE"/>
    <w:rsid w:val="62B33EAA"/>
    <w:rsid w:val="62B5731E"/>
    <w:rsid w:val="62CB5DA4"/>
    <w:rsid w:val="632D4D94"/>
    <w:rsid w:val="63351C61"/>
    <w:rsid w:val="635D0EBF"/>
    <w:rsid w:val="63C20EEC"/>
    <w:rsid w:val="63C466DA"/>
    <w:rsid w:val="63D43DC4"/>
    <w:rsid w:val="64035EEB"/>
    <w:rsid w:val="644F4EAB"/>
    <w:rsid w:val="64837B7D"/>
    <w:rsid w:val="6484799C"/>
    <w:rsid w:val="648939D8"/>
    <w:rsid w:val="64A57CAA"/>
    <w:rsid w:val="64B53286"/>
    <w:rsid w:val="64C52762"/>
    <w:rsid w:val="64CF19D6"/>
    <w:rsid w:val="64FA2E85"/>
    <w:rsid w:val="64FF03F9"/>
    <w:rsid w:val="64FF2E67"/>
    <w:rsid w:val="65A75A3F"/>
    <w:rsid w:val="65B643ED"/>
    <w:rsid w:val="65CC178E"/>
    <w:rsid w:val="65EF30D7"/>
    <w:rsid w:val="66446791"/>
    <w:rsid w:val="664F5188"/>
    <w:rsid w:val="6669379E"/>
    <w:rsid w:val="668D4D98"/>
    <w:rsid w:val="66D62B44"/>
    <w:rsid w:val="670A308B"/>
    <w:rsid w:val="677434A3"/>
    <w:rsid w:val="67950A2E"/>
    <w:rsid w:val="67994C03"/>
    <w:rsid w:val="67C631E1"/>
    <w:rsid w:val="68745AED"/>
    <w:rsid w:val="68846F0B"/>
    <w:rsid w:val="689C403A"/>
    <w:rsid w:val="68A670CA"/>
    <w:rsid w:val="68E579A0"/>
    <w:rsid w:val="695B7E28"/>
    <w:rsid w:val="6962289F"/>
    <w:rsid w:val="69E74DB4"/>
    <w:rsid w:val="69EC3232"/>
    <w:rsid w:val="69F64A6F"/>
    <w:rsid w:val="69FE3CB7"/>
    <w:rsid w:val="6A192B9C"/>
    <w:rsid w:val="6B223272"/>
    <w:rsid w:val="6B5C181C"/>
    <w:rsid w:val="6B6C5575"/>
    <w:rsid w:val="6BBC3C61"/>
    <w:rsid w:val="6C07486C"/>
    <w:rsid w:val="6C0B670D"/>
    <w:rsid w:val="6C391EF2"/>
    <w:rsid w:val="6C4E409D"/>
    <w:rsid w:val="6C6D1C1D"/>
    <w:rsid w:val="6CD12C53"/>
    <w:rsid w:val="6CD25CFD"/>
    <w:rsid w:val="6D0A3BA6"/>
    <w:rsid w:val="6D3A25B8"/>
    <w:rsid w:val="6D3F3B91"/>
    <w:rsid w:val="6D3F6960"/>
    <w:rsid w:val="6D733C93"/>
    <w:rsid w:val="6D89207E"/>
    <w:rsid w:val="6D8E402C"/>
    <w:rsid w:val="6DDD215A"/>
    <w:rsid w:val="6E6154E8"/>
    <w:rsid w:val="6E6F5F46"/>
    <w:rsid w:val="6ECE6C3A"/>
    <w:rsid w:val="6F193FC8"/>
    <w:rsid w:val="6F2609EF"/>
    <w:rsid w:val="6F8532A7"/>
    <w:rsid w:val="6FA4487E"/>
    <w:rsid w:val="6FA8452B"/>
    <w:rsid w:val="6FBB3085"/>
    <w:rsid w:val="6FBC15F0"/>
    <w:rsid w:val="6FD40BB8"/>
    <w:rsid w:val="6FD6570B"/>
    <w:rsid w:val="6FD75887"/>
    <w:rsid w:val="70004BB7"/>
    <w:rsid w:val="705568B3"/>
    <w:rsid w:val="707E5E7F"/>
    <w:rsid w:val="708126B7"/>
    <w:rsid w:val="70B44D5C"/>
    <w:rsid w:val="70DC386F"/>
    <w:rsid w:val="712B6B02"/>
    <w:rsid w:val="71862996"/>
    <w:rsid w:val="71D61866"/>
    <w:rsid w:val="72042869"/>
    <w:rsid w:val="720D34BD"/>
    <w:rsid w:val="72200435"/>
    <w:rsid w:val="727D4901"/>
    <w:rsid w:val="72A80535"/>
    <w:rsid w:val="72E00C3F"/>
    <w:rsid w:val="730A4FBC"/>
    <w:rsid w:val="73246B92"/>
    <w:rsid w:val="73347879"/>
    <w:rsid w:val="73357976"/>
    <w:rsid w:val="736279DD"/>
    <w:rsid w:val="737B3CC9"/>
    <w:rsid w:val="73977A1A"/>
    <w:rsid w:val="73A64820"/>
    <w:rsid w:val="73B52DFF"/>
    <w:rsid w:val="74380821"/>
    <w:rsid w:val="74404415"/>
    <w:rsid w:val="74592DC3"/>
    <w:rsid w:val="745D496B"/>
    <w:rsid w:val="746165DE"/>
    <w:rsid w:val="74AD1E06"/>
    <w:rsid w:val="74C07939"/>
    <w:rsid w:val="74DD47C4"/>
    <w:rsid w:val="74F00C29"/>
    <w:rsid w:val="74FA0042"/>
    <w:rsid w:val="754153DD"/>
    <w:rsid w:val="75422912"/>
    <w:rsid w:val="755829B9"/>
    <w:rsid w:val="75694D12"/>
    <w:rsid w:val="756F1151"/>
    <w:rsid w:val="7579061F"/>
    <w:rsid w:val="75D021E2"/>
    <w:rsid w:val="75D81BB0"/>
    <w:rsid w:val="75E63744"/>
    <w:rsid w:val="76204BB9"/>
    <w:rsid w:val="763F4FF2"/>
    <w:rsid w:val="76647AC5"/>
    <w:rsid w:val="769129EA"/>
    <w:rsid w:val="769528B0"/>
    <w:rsid w:val="7695551F"/>
    <w:rsid w:val="769A7EB3"/>
    <w:rsid w:val="772B1781"/>
    <w:rsid w:val="775D55E9"/>
    <w:rsid w:val="776D40D0"/>
    <w:rsid w:val="77732106"/>
    <w:rsid w:val="77C534BD"/>
    <w:rsid w:val="77CA5AEE"/>
    <w:rsid w:val="77D91CD4"/>
    <w:rsid w:val="77DF0DE4"/>
    <w:rsid w:val="77F2357A"/>
    <w:rsid w:val="77F35AF6"/>
    <w:rsid w:val="780B46AD"/>
    <w:rsid w:val="780C373B"/>
    <w:rsid w:val="781400F4"/>
    <w:rsid w:val="7824194A"/>
    <w:rsid w:val="78561EBC"/>
    <w:rsid w:val="78721A53"/>
    <w:rsid w:val="78DC4318"/>
    <w:rsid w:val="78DC49AA"/>
    <w:rsid w:val="78EA6522"/>
    <w:rsid w:val="78EF07FC"/>
    <w:rsid w:val="78F57EFF"/>
    <w:rsid w:val="78F963CC"/>
    <w:rsid w:val="7912117F"/>
    <w:rsid w:val="79253DCC"/>
    <w:rsid w:val="792A1A08"/>
    <w:rsid w:val="793944D9"/>
    <w:rsid w:val="79711587"/>
    <w:rsid w:val="797E1221"/>
    <w:rsid w:val="799B11D2"/>
    <w:rsid w:val="79E71353"/>
    <w:rsid w:val="79EA2BBC"/>
    <w:rsid w:val="7A0201F8"/>
    <w:rsid w:val="7A357EF0"/>
    <w:rsid w:val="7A3C172B"/>
    <w:rsid w:val="7A3F76EC"/>
    <w:rsid w:val="7A41693D"/>
    <w:rsid w:val="7A51472C"/>
    <w:rsid w:val="7A577FE5"/>
    <w:rsid w:val="7A66719F"/>
    <w:rsid w:val="7A84572E"/>
    <w:rsid w:val="7A8C49EF"/>
    <w:rsid w:val="7A9B4E5A"/>
    <w:rsid w:val="7AB13FDB"/>
    <w:rsid w:val="7AB9720C"/>
    <w:rsid w:val="7AF933F6"/>
    <w:rsid w:val="7B077EA4"/>
    <w:rsid w:val="7B7069EA"/>
    <w:rsid w:val="7B7E1539"/>
    <w:rsid w:val="7B99676D"/>
    <w:rsid w:val="7BEC31B0"/>
    <w:rsid w:val="7BF02ACD"/>
    <w:rsid w:val="7C311459"/>
    <w:rsid w:val="7C4D5F88"/>
    <w:rsid w:val="7C4D704C"/>
    <w:rsid w:val="7C612129"/>
    <w:rsid w:val="7C812781"/>
    <w:rsid w:val="7CDA51F6"/>
    <w:rsid w:val="7CF55E37"/>
    <w:rsid w:val="7D5D3391"/>
    <w:rsid w:val="7D902602"/>
    <w:rsid w:val="7D9D5503"/>
    <w:rsid w:val="7E2101F4"/>
    <w:rsid w:val="7E5E5AFA"/>
    <w:rsid w:val="7E976C25"/>
    <w:rsid w:val="7EC00FD6"/>
    <w:rsid w:val="7EF33842"/>
    <w:rsid w:val="7EF377A7"/>
    <w:rsid w:val="7F020FE5"/>
    <w:rsid w:val="7F0C218C"/>
    <w:rsid w:val="7F90202B"/>
    <w:rsid w:val="7FC02350"/>
    <w:rsid w:val="7FC71D1F"/>
    <w:rsid w:val="7FCB10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autoRedefine/>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4">
    <w:name w:val="Plain Text"/>
    <w:qFormat/>
    <w:uiPriority w:val="0"/>
    <w:pPr>
      <w:widowControl w:val="0"/>
      <w:jc w:val="both"/>
    </w:pPr>
    <w:rPr>
      <w:rFonts w:ascii="宋体" w:hAnsi="Courier New" w:eastAsia="宋体" w:cs="Times New Roman"/>
      <w:kern w:val="2"/>
      <w:sz w:val="21"/>
      <w:szCs w:val="24"/>
      <w:lang w:val="en-US" w:eastAsia="zh-CN" w:bidi="ar-SA"/>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8">
    <w:name w:val="MTEquationSection"/>
    <w:basedOn w:val="7"/>
    <w:autoRedefine/>
    <w:qFormat/>
    <w:uiPriority w:val="0"/>
    <w:rPr>
      <w:rFonts w:ascii="宋体" w:hAnsi="宋体" w:eastAsia="宋体" w:cs="黑体"/>
      <w:b/>
      <w:bCs/>
      <w:vanish/>
      <w:color w:val="FF0000"/>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445</Words>
  <Characters>1686</Characters>
  <Lines>0</Lines>
  <Paragraphs>0</Paragraphs>
  <TotalTime>9</TotalTime>
  <ScaleCrop>false</ScaleCrop>
  <LinksUpToDate>false</LinksUpToDate>
  <CharactersWithSpaces>1936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2024-03-19T03:21:00Z</dcterms:created>
  <dc:creator>Holmes</dc:creator>
  <cp:lastModifiedBy>Holmes</cp:lastModifiedBy>
  <dcterms:modified xsi:type="dcterms:W3CDTF">2026-01-06T08:30:01Z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8275F15B0C2D4E2DBCF37D3A98EC5809_11</vt:lpwstr>
  </property>
  <property fmtid="{D5CDD505-2E9C-101B-9397-08002B2CF9AE}" pid="4" name="KSOTemplateDocerSaveRecord">
    <vt:lpwstr>eyJoZGlkIjoiZmFiZDMyYjEwNzZmNTQ3NDY1ZDNjNDQzNGZjMTU5N2EiLCJ1c2VySWQiOiIyMTA2MzU3NTYifQ==</vt:lpwstr>
  </property>
</Properties>
</file>