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84A" w:rsidRDefault="008F784A" w:rsidP="008F784A">
      <w:pPr>
        <w:jc w:val="center"/>
        <w:rPr>
          <w:sz w:val="144"/>
          <w:szCs w:val="144"/>
        </w:rPr>
      </w:pPr>
    </w:p>
    <w:p w:rsidR="008F784A" w:rsidRDefault="008F784A" w:rsidP="008F784A">
      <w:pPr>
        <w:jc w:val="center"/>
        <w:rPr>
          <w:sz w:val="144"/>
          <w:szCs w:val="144"/>
        </w:rPr>
      </w:pPr>
    </w:p>
    <w:p w:rsidR="005566E0" w:rsidRPr="008F784A" w:rsidRDefault="008F784A" w:rsidP="008F784A">
      <w:pPr>
        <w:jc w:val="center"/>
        <w:rPr>
          <w:sz w:val="144"/>
          <w:szCs w:val="144"/>
        </w:rPr>
      </w:pPr>
      <w:r w:rsidRPr="008F784A">
        <w:rPr>
          <w:sz w:val="144"/>
          <w:szCs w:val="144"/>
        </w:rPr>
        <w:t>Problem 4.1</w:t>
      </w:r>
    </w:p>
    <w:p w:rsidR="008F784A" w:rsidRDefault="008F784A" w:rsidP="008F784A">
      <w:pPr>
        <w:jc w:val="right"/>
        <w:rPr>
          <w:sz w:val="32"/>
          <w:szCs w:val="32"/>
        </w:rPr>
      </w:pPr>
    </w:p>
    <w:p w:rsidR="008F784A" w:rsidRDefault="008F784A" w:rsidP="008F784A">
      <w:pPr>
        <w:jc w:val="right"/>
        <w:rPr>
          <w:sz w:val="32"/>
          <w:szCs w:val="32"/>
        </w:rPr>
      </w:pPr>
    </w:p>
    <w:p w:rsidR="008F784A" w:rsidRDefault="008F784A" w:rsidP="008F784A">
      <w:pPr>
        <w:jc w:val="right"/>
        <w:rPr>
          <w:sz w:val="32"/>
          <w:szCs w:val="32"/>
        </w:rPr>
      </w:pPr>
      <w:proofErr w:type="spellStart"/>
      <w:r w:rsidRPr="008F784A">
        <w:rPr>
          <w:sz w:val="32"/>
          <w:szCs w:val="32"/>
        </w:rPr>
        <w:t>JAESANG</w:t>
      </w:r>
      <w:proofErr w:type="spellEnd"/>
      <w:r w:rsidRPr="008F784A">
        <w:rPr>
          <w:sz w:val="32"/>
          <w:szCs w:val="32"/>
        </w:rPr>
        <w:t xml:space="preserve"> PARK</w:t>
      </w:r>
    </w:p>
    <w:p w:rsidR="008F784A" w:rsidRDefault="008F784A" w:rsidP="008F784A">
      <w:pPr>
        <w:jc w:val="right"/>
        <w:rPr>
          <w:sz w:val="32"/>
          <w:szCs w:val="32"/>
        </w:rPr>
      </w:pPr>
    </w:p>
    <w:p w:rsidR="008F784A" w:rsidRDefault="008F784A" w:rsidP="008F784A">
      <w:pPr>
        <w:jc w:val="right"/>
        <w:rPr>
          <w:sz w:val="32"/>
          <w:szCs w:val="32"/>
        </w:rPr>
      </w:pPr>
    </w:p>
    <w:p w:rsidR="008F784A" w:rsidRDefault="008F784A" w:rsidP="008F784A">
      <w:pPr>
        <w:jc w:val="right"/>
        <w:rPr>
          <w:sz w:val="32"/>
          <w:szCs w:val="32"/>
        </w:rPr>
      </w:pPr>
    </w:p>
    <w:p w:rsidR="008F784A" w:rsidRDefault="008F784A" w:rsidP="008F784A">
      <w:pPr>
        <w:jc w:val="right"/>
        <w:rPr>
          <w:sz w:val="32"/>
          <w:szCs w:val="32"/>
        </w:rPr>
      </w:pPr>
    </w:p>
    <w:p w:rsidR="00AA3CDB" w:rsidRDefault="00AA3CDB" w:rsidP="00D264DB">
      <w:pPr>
        <w:rPr>
          <w:szCs w:val="20"/>
        </w:rPr>
      </w:pPr>
    </w:p>
    <w:p w:rsidR="00AA3CDB" w:rsidRDefault="00AA3CDB" w:rsidP="00D264DB">
      <w:pPr>
        <w:rPr>
          <w:szCs w:val="20"/>
        </w:rPr>
      </w:pPr>
    </w:p>
    <w:p w:rsidR="00AA3CDB" w:rsidRDefault="00AA3CDB" w:rsidP="00D264DB">
      <w:pPr>
        <w:rPr>
          <w:szCs w:val="20"/>
        </w:rPr>
      </w:pPr>
    </w:p>
    <w:p w:rsidR="00AA3CDB" w:rsidRDefault="00AA3CDB" w:rsidP="00D264DB">
      <w:pPr>
        <w:rPr>
          <w:szCs w:val="20"/>
        </w:rPr>
      </w:pPr>
    </w:p>
    <w:p w:rsidR="00AA3CDB" w:rsidRDefault="00AA3CDB" w:rsidP="00D264DB">
      <w:pPr>
        <w:rPr>
          <w:szCs w:val="20"/>
        </w:rPr>
      </w:pPr>
    </w:p>
    <w:p w:rsidR="00AA3CDB" w:rsidRDefault="00A84353" w:rsidP="00D264DB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4584065"/>
            <wp:effectExtent l="0" t="0" r="254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CDB">
        <w:rPr>
          <w:szCs w:val="20"/>
        </w:rPr>
        <w:t xml:space="preserve"> Picture above shows the state before the learning, the diagram with weight vector W</w:t>
      </w:r>
      <w:r w:rsidR="00FE2F40">
        <w:rPr>
          <w:szCs w:val="20"/>
        </w:rPr>
        <w:t xml:space="preserve"> with </w:t>
      </w:r>
      <w:proofErr w:type="spellStart"/>
      <w:r w:rsidR="00FE2F40">
        <w:rPr>
          <w:szCs w:val="20"/>
        </w:rPr>
        <w:t>X1</w:t>
      </w:r>
      <w:proofErr w:type="spellEnd"/>
      <w:r w:rsidR="00FE2F40">
        <w:rPr>
          <w:szCs w:val="20"/>
        </w:rPr>
        <w:t xml:space="preserve"> and </w:t>
      </w:r>
      <w:proofErr w:type="spellStart"/>
      <w:r w:rsidR="00FE2F40">
        <w:rPr>
          <w:szCs w:val="20"/>
        </w:rPr>
        <w:t>X2</w:t>
      </w:r>
      <w:proofErr w:type="spellEnd"/>
      <w:r w:rsidR="00FE2F40">
        <w:rPr>
          <w:szCs w:val="20"/>
        </w:rPr>
        <w:t xml:space="preserve"> axis</w:t>
      </w:r>
      <w:r w:rsidR="00AA3CDB">
        <w:rPr>
          <w:szCs w:val="20"/>
        </w:rPr>
        <w:t>.</w:t>
      </w:r>
    </w:p>
    <w:p w:rsidR="00FE2F40" w:rsidRDefault="00FE2F40" w:rsidP="00D264DB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he blue circles mean that the target output is 1.</w:t>
      </w:r>
    </w:p>
    <w:p w:rsidR="00FE2F40" w:rsidRDefault="00FE2F40" w:rsidP="00D264DB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 the white circles mean that the target output is 0.</w:t>
      </w:r>
    </w:p>
    <w:p w:rsidR="00FE2F40" w:rsidRDefault="00FE2F40" w:rsidP="00D264DB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t looks like the circle covers some area, but it points at some point.</w:t>
      </w:r>
    </w:p>
    <w:p w:rsidR="00A84353" w:rsidRPr="00A84353" w:rsidRDefault="00A84353" w:rsidP="00D264DB">
      <w:pPr>
        <w:rPr>
          <w:szCs w:val="20"/>
        </w:rPr>
      </w:pPr>
      <w:r>
        <w:rPr>
          <w:szCs w:val="20"/>
        </w:rPr>
        <w:t>The left upper corner circle points the (-10,10).</w:t>
      </w:r>
    </w:p>
    <w:p w:rsidR="00AA3CDB" w:rsidRDefault="00AA3CDB" w:rsidP="00D264DB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ince W = (0,0,0), there is no </w:t>
      </w:r>
      <w:proofErr w:type="spellStart"/>
      <w:r>
        <w:rPr>
          <w:szCs w:val="20"/>
        </w:rPr>
        <w:t>disciminant</w:t>
      </w:r>
      <w:proofErr w:type="spellEnd"/>
      <w:r>
        <w:rPr>
          <w:szCs w:val="20"/>
        </w:rPr>
        <w:t xml:space="preserve"> line</w:t>
      </w:r>
    </w:p>
    <w:p w:rsidR="00AA3CDB" w:rsidRPr="00AA3CDB" w:rsidRDefault="00AA3CDB" w:rsidP="00D264DB">
      <w:pPr>
        <w:rPr>
          <w:rFonts w:hint="eastAsia"/>
          <w:sz w:val="32"/>
          <w:szCs w:val="32"/>
        </w:rPr>
      </w:pPr>
    </w:p>
    <w:p w:rsidR="00D264DB" w:rsidRDefault="00D264DB" w:rsidP="00D264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poch 1</w:t>
      </w:r>
    </w:p>
    <w:tbl>
      <w:tblPr>
        <w:tblStyle w:val="a3"/>
        <w:tblW w:w="9197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932"/>
        <w:gridCol w:w="751"/>
        <w:gridCol w:w="752"/>
        <w:gridCol w:w="752"/>
        <w:gridCol w:w="752"/>
        <w:gridCol w:w="752"/>
      </w:tblGrid>
      <w:tr w:rsidR="008F784A" w:rsidTr="008F784A">
        <w:trPr>
          <w:trHeight w:val="416"/>
        </w:trPr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2" w:type="dxa"/>
          </w:tcPr>
          <w:p w:rsidR="008F784A" w:rsidRPr="008F784A" w:rsidRDefault="008F784A" w:rsidP="008F784A">
            <w:pPr>
              <w:rPr>
                <w:rFonts w:hint="eastAsia"/>
                <w:i/>
                <w:szCs w:val="20"/>
              </w:rPr>
            </w:pPr>
            <m:oMathPara>
              <m:oMath>
                <m:r>
                  <w:rPr>
                    <w:rFonts w:ascii="Cambria Math" w:eastAsia="맑은 고딕" w:hAnsi="Cambria Math"/>
                    <w:szCs w:val="20"/>
                  </w:rPr>
                  <m:t>x</m:t>
                </m:r>
                <m:r>
                  <w:rPr>
                    <w:rFonts w:ascii="Cambria Math" w:eastAsia="맑은 고딕" w:hAnsi="Cambria Math" w:hint="eastAsia"/>
                    <w:szCs w:val="20"/>
                  </w:rPr>
                  <m:t>∙</m:t>
                </m:r>
                <m:r>
                  <w:rPr>
                    <w:rFonts w:ascii="Cambria Math" w:eastAsia="맑은 고딕" w:hAnsi="Cambria Math"/>
                    <w:szCs w:val="20"/>
                  </w:rPr>
                  <m:t>w</m:t>
                </m:r>
              </m:oMath>
            </m:oMathPara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y</m:t>
                </m:r>
              </m:oMath>
            </m:oMathPara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t</m:t>
                </m:r>
              </m:oMath>
            </m:oMathPara>
          </w:p>
        </w:tc>
        <w:tc>
          <w:tcPr>
            <w:tcW w:w="752" w:type="dxa"/>
          </w:tcPr>
          <w:p w:rsidR="008F784A" w:rsidRDefault="008F784A" w:rsidP="008F784A">
            <w:pPr>
              <w:pStyle w:val="a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99060" cy="1219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862D8D" wp14:editId="3A8E52A4">
                  <wp:extent cx="99060" cy="12192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862D8D" wp14:editId="3A8E52A4">
                  <wp:extent cx="99060" cy="1219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50.5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50.5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0.5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8F784A" w:rsidTr="008F784A"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</w:tcPr>
          <w:p w:rsidR="008F784A" w:rsidRDefault="00D264DB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100.5</w:t>
            </w:r>
          </w:p>
        </w:tc>
        <w:tc>
          <w:tcPr>
            <w:tcW w:w="751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8F784A" w:rsidRDefault="008F784A" w:rsidP="008F784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8F784A" w:rsidRDefault="008F784A" w:rsidP="008F784A">
      <w:pPr>
        <w:rPr>
          <w:szCs w:val="20"/>
        </w:rPr>
      </w:pPr>
    </w:p>
    <w:p w:rsidR="00AA3CDB" w:rsidRDefault="00AA3CDB" w:rsidP="008F784A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 = (5,5,0.5)</w:t>
      </w:r>
    </w:p>
    <w:p w:rsidR="00AA3CDB" w:rsidRDefault="00AA3CDB" w:rsidP="008F784A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o,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iscriminant line is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-x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+0.1</m:t>
        </m:r>
      </m:oMath>
      <w:r>
        <w:rPr>
          <w:rFonts w:hint="eastAsia"/>
          <w:szCs w:val="20"/>
        </w:rPr>
        <w:t>.</w:t>
      </w:r>
    </w:p>
    <w:p w:rsidR="00AA3CDB" w:rsidRDefault="00A84353" w:rsidP="008F784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143260" cy="4152900"/>
            <wp:effectExtent l="0" t="0" r="63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poch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366" cy="415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EC" w:rsidRDefault="008B7DEC" w:rsidP="008F784A">
      <w:pPr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 this case, (-10,10) is misclass</w:t>
      </w:r>
      <w:r w:rsidR="004561B6">
        <w:rPr>
          <w:szCs w:val="20"/>
        </w:rPr>
        <w:t>i</w:t>
      </w:r>
      <w:r>
        <w:rPr>
          <w:szCs w:val="20"/>
        </w:rPr>
        <w:t>fied.</w:t>
      </w:r>
    </w:p>
    <w:p w:rsidR="00D264DB" w:rsidRDefault="00D264DB" w:rsidP="00D264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</w:t>
      </w:r>
      <w:r>
        <w:rPr>
          <w:sz w:val="32"/>
          <w:szCs w:val="32"/>
        </w:rPr>
        <w:t>poch 2</w:t>
      </w:r>
    </w:p>
    <w:tbl>
      <w:tblPr>
        <w:tblStyle w:val="a3"/>
        <w:tblW w:w="9197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932"/>
        <w:gridCol w:w="751"/>
        <w:gridCol w:w="752"/>
        <w:gridCol w:w="752"/>
        <w:gridCol w:w="752"/>
        <w:gridCol w:w="752"/>
      </w:tblGrid>
      <w:tr w:rsidR="00D264DB" w:rsidTr="00A51F97">
        <w:trPr>
          <w:trHeight w:val="416"/>
        </w:trPr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2" w:type="dxa"/>
          </w:tcPr>
          <w:p w:rsidR="00D264DB" w:rsidRPr="008F784A" w:rsidRDefault="00D264DB" w:rsidP="00A51F97">
            <w:pPr>
              <w:rPr>
                <w:rFonts w:hint="eastAsia"/>
                <w:i/>
                <w:szCs w:val="20"/>
              </w:rPr>
            </w:pPr>
            <m:oMathPara>
              <m:oMath>
                <m:r>
                  <w:rPr>
                    <w:rFonts w:ascii="Cambria Math" w:eastAsia="맑은 고딕" w:hAnsi="Cambria Math"/>
                    <w:szCs w:val="20"/>
                  </w:rPr>
                  <m:t>x</m:t>
                </m:r>
                <m:r>
                  <w:rPr>
                    <w:rFonts w:ascii="Cambria Math" w:eastAsia="맑은 고딕" w:hAnsi="Cambria Math" w:hint="eastAsia"/>
                    <w:szCs w:val="20"/>
                  </w:rPr>
                  <m:t>∙</m:t>
                </m:r>
                <m:r>
                  <w:rPr>
                    <w:rFonts w:ascii="Cambria Math" w:eastAsia="맑은 고딕" w:hAnsi="Cambria Math"/>
                    <w:szCs w:val="20"/>
                  </w:rPr>
                  <m:t>w</m:t>
                </m:r>
              </m:oMath>
            </m:oMathPara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y</m:t>
                </m:r>
              </m:oMath>
            </m:oMathPara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t</m:t>
                </m:r>
              </m:oMath>
            </m:oMathPara>
          </w:p>
        </w:tc>
        <w:tc>
          <w:tcPr>
            <w:tcW w:w="752" w:type="dxa"/>
          </w:tcPr>
          <w:p w:rsidR="00D264DB" w:rsidRDefault="00D264DB" w:rsidP="00A51F97">
            <w:pPr>
              <w:pStyle w:val="a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1DF0EC" wp14:editId="0EB07909">
                  <wp:extent cx="99060" cy="12192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2005F1" wp14:editId="1E90C6D2">
                  <wp:extent cx="99060" cy="12192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2818B8" wp14:editId="244907B0">
                  <wp:extent cx="99060" cy="12192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D264DB" w:rsidTr="00A51F97"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9.5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D264DB" w:rsidTr="00A51F97"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0.5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D264DB" w:rsidTr="00A51F97"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0.5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-0.5</w:t>
            </w:r>
          </w:p>
        </w:tc>
      </w:tr>
      <w:tr w:rsidR="00D264DB" w:rsidTr="00A51F97"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3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D264DB" w:rsidTr="00A51F97"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3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D264DB" w:rsidTr="00A51F97"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3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D264D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</w:tr>
      <w:tr w:rsidR="00D264DB" w:rsidTr="00AA3CDB"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149.5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D264DB" w:rsidTr="00AA3CDB"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150.5</w:t>
            </w:r>
          </w:p>
        </w:tc>
        <w:tc>
          <w:tcPr>
            <w:tcW w:w="751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D264DB" w:rsidRDefault="00D264DB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8B7DEC" w:rsidRDefault="008B7DEC" w:rsidP="008B7DEC">
      <w:pPr>
        <w:rPr>
          <w:szCs w:val="20"/>
        </w:rPr>
      </w:pPr>
    </w:p>
    <w:p w:rsidR="008B7DEC" w:rsidRDefault="008B7DEC" w:rsidP="008B7DEC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 = (5,</w:t>
      </w:r>
      <w:r w:rsidR="004561B6">
        <w:rPr>
          <w:szCs w:val="20"/>
        </w:rPr>
        <w:t>10</w:t>
      </w:r>
      <w:r>
        <w:rPr>
          <w:szCs w:val="20"/>
        </w:rPr>
        <w:t>,0.5)</w:t>
      </w:r>
    </w:p>
    <w:p w:rsidR="008B7DEC" w:rsidRDefault="008B7DEC" w:rsidP="008B7DEC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o,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iscriminant line is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-</m:t>
            </m:r>
            <m:r>
              <w:rPr>
                <w:rFonts w:ascii="Cambria Math" w:hAnsi="Cambria Math"/>
                <w:szCs w:val="20"/>
              </w:rPr>
              <m:t>0.5</m:t>
            </m:r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+0.</m:t>
        </m:r>
        <m:r>
          <w:rPr>
            <w:rFonts w:ascii="Cambria Math" w:hAnsi="Cambria Math"/>
            <w:szCs w:val="20"/>
          </w:rPr>
          <m:t>05</m:t>
        </m:r>
      </m:oMath>
      <w:r>
        <w:rPr>
          <w:rFonts w:hint="eastAsia"/>
          <w:szCs w:val="20"/>
        </w:rPr>
        <w:t>.</w:t>
      </w:r>
    </w:p>
    <w:p w:rsidR="00D264DB" w:rsidRDefault="00A84353" w:rsidP="008F784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964753" cy="3947160"/>
            <wp:effectExtent l="0" t="0" r="762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poch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993" cy="39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EC" w:rsidRDefault="008B7DEC" w:rsidP="008F784A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he discriminant line absolutely </w:t>
      </w:r>
      <w:r w:rsidR="004561B6">
        <w:rPr>
          <w:szCs w:val="20"/>
        </w:rPr>
        <w:t>classifies the class.</w:t>
      </w:r>
    </w:p>
    <w:p w:rsidR="004561B6" w:rsidRDefault="004561B6" w:rsidP="008F784A">
      <w:pP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ut I don’t think I can conclude the W vector is converged.</w:t>
      </w:r>
    </w:p>
    <w:p w:rsidR="004561B6" w:rsidRPr="004561B6" w:rsidRDefault="004561B6" w:rsidP="008F784A">
      <w:pPr>
        <w:rPr>
          <w:rFonts w:hint="eastAsia"/>
          <w:szCs w:val="20"/>
        </w:rPr>
      </w:pPr>
      <w:r>
        <w:rPr>
          <w:szCs w:val="20"/>
        </w:rPr>
        <w:t xml:space="preserve">Because there are too few </w:t>
      </w:r>
      <w:proofErr w:type="gramStart"/>
      <w:r>
        <w:rPr>
          <w:szCs w:val="20"/>
        </w:rPr>
        <w:t>evidence</w:t>
      </w:r>
      <w:proofErr w:type="gramEnd"/>
      <w:r>
        <w:rPr>
          <w:szCs w:val="20"/>
        </w:rPr>
        <w:t>. (only two rows)</w:t>
      </w:r>
    </w:p>
    <w:p w:rsidR="00A51F97" w:rsidRDefault="00A51F97" w:rsidP="00A51F9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</w:t>
      </w:r>
      <w:r>
        <w:rPr>
          <w:sz w:val="32"/>
          <w:szCs w:val="32"/>
        </w:rPr>
        <w:t>poch 3</w:t>
      </w:r>
    </w:p>
    <w:tbl>
      <w:tblPr>
        <w:tblStyle w:val="a3"/>
        <w:tblW w:w="9197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932"/>
        <w:gridCol w:w="751"/>
        <w:gridCol w:w="752"/>
        <w:gridCol w:w="752"/>
        <w:gridCol w:w="752"/>
        <w:gridCol w:w="752"/>
      </w:tblGrid>
      <w:tr w:rsidR="00A51F97" w:rsidTr="00A51F97">
        <w:trPr>
          <w:trHeight w:val="416"/>
        </w:trPr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2" w:type="dxa"/>
          </w:tcPr>
          <w:p w:rsidR="00A51F97" w:rsidRPr="008F784A" w:rsidRDefault="00A51F97" w:rsidP="00A51F97">
            <w:pPr>
              <w:rPr>
                <w:rFonts w:hint="eastAsia"/>
                <w:i/>
                <w:szCs w:val="20"/>
              </w:rPr>
            </w:pPr>
            <m:oMathPara>
              <m:oMath>
                <m:r>
                  <w:rPr>
                    <w:rFonts w:ascii="Cambria Math" w:eastAsia="맑은 고딕" w:hAnsi="Cambria Math"/>
                    <w:szCs w:val="20"/>
                  </w:rPr>
                  <m:t>x</m:t>
                </m:r>
                <m:r>
                  <w:rPr>
                    <w:rFonts w:ascii="Cambria Math" w:eastAsia="맑은 고딕" w:hAnsi="Cambria Math" w:hint="eastAsia"/>
                    <w:szCs w:val="20"/>
                  </w:rPr>
                  <m:t>∙</m:t>
                </m:r>
                <m:r>
                  <w:rPr>
                    <w:rFonts w:ascii="Cambria Math" w:eastAsia="맑은 고딕" w:hAnsi="Cambria Math"/>
                    <w:szCs w:val="20"/>
                  </w:rPr>
                  <m:t>w</m:t>
                </m:r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y</m:t>
                </m:r>
              </m:oMath>
            </m:oMathPara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t</m:t>
                </m:r>
              </m:oMath>
            </m:oMathPara>
          </w:p>
        </w:tc>
        <w:tc>
          <w:tcPr>
            <w:tcW w:w="752" w:type="dxa"/>
          </w:tcPr>
          <w:p w:rsidR="00A51F97" w:rsidRDefault="00A51F97" w:rsidP="00A51F97">
            <w:pPr>
              <w:pStyle w:val="a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3AFED4" wp14:editId="484EFAA9">
                  <wp:extent cx="99060" cy="12192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F2F199" wp14:editId="3B2B4A02">
                  <wp:extent cx="99060" cy="12192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C2F6E3" wp14:editId="008612DF">
                  <wp:extent cx="99060" cy="12192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99.5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49.5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0</w:t>
            </w:r>
            <w:r w:rsidRPr="00A51F97"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149.5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0</w:t>
            </w:r>
            <w:r w:rsidRPr="00A51F97"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150.5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4561B6" w:rsidRDefault="004561B6" w:rsidP="004561B6">
      <w:pPr>
        <w:rPr>
          <w:szCs w:val="20"/>
        </w:rPr>
      </w:pPr>
    </w:p>
    <w:p w:rsidR="004561B6" w:rsidRDefault="004561B6" w:rsidP="004561B6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 = (5,10,0.5)</w:t>
      </w:r>
    </w:p>
    <w:p w:rsidR="004561B6" w:rsidRDefault="004561B6" w:rsidP="004561B6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o,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iscriminant line is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-0.5x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+0.05</m:t>
        </m:r>
      </m:oMath>
      <w:r>
        <w:rPr>
          <w:rFonts w:hint="eastAsia"/>
          <w:szCs w:val="20"/>
        </w:rPr>
        <w:t>.</w:t>
      </w:r>
    </w:p>
    <w:p w:rsidR="004561B6" w:rsidRDefault="00A84353" w:rsidP="00A51F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27320" cy="4165177"/>
            <wp:effectExtent l="0" t="0" r="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poch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580" cy="416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B6" w:rsidRDefault="004561B6" w:rsidP="00A51F97">
      <w:pPr>
        <w:rPr>
          <w:szCs w:val="20"/>
        </w:rPr>
      </w:pPr>
      <w:r>
        <w:rPr>
          <w:szCs w:val="20"/>
        </w:rPr>
        <w:t>I can conclude that the weight vector W is converged to (5,10,0.5).</w:t>
      </w:r>
    </w:p>
    <w:p w:rsidR="004561B6" w:rsidRPr="004561B6" w:rsidRDefault="004561B6" w:rsidP="00A51F97">
      <w:pPr>
        <w:rPr>
          <w:rFonts w:hint="eastAsia"/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ecause through the epoch, the W was not changed at all.</w:t>
      </w:r>
    </w:p>
    <w:p w:rsidR="00A51F97" w:rsidRDefault="00A51F97" w:rsidP="00A51F9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</w:t>
      </w:r>
      <w:r>
        <w:rPr>
          <w:sz w:val="32"/>
          <w:szCs w:val="32"/>
        </w:rPr>
        <w:t>poch 4</w:t>
      </w:r>
    </w:p>
    <w:tbl>
      <w:tblPr>
        <w:tblStyle w:val="a3"/>
        <w:tblW w:w="9197" w:type="dxa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932"/>
        <w:gridCol w:w="751"/>
        <w:gridCol w:w="752"/>
        <w:gridCol w:w="752"/>
        <w:gridCol w:w="752"/>
        <w:gridCol w:w="752"/>
      </w:tblGrid>
      <w:tr w:rsidR="00A51F97" w:rsidTr="00A51F97">
        <w:trPr>
          <w:trHeight w:val="416"/>
        </w:trPr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2" w:type="dxa"/>
          </w:tcPr>
          <w:p w:rsidR="00A51F97" w:rsidRPr="008F784A" w:rsidRDefault="00A51F97" w:rsidP="00A51F97">
            <w:pPr>
              <w:rPr>
                <w:rFonts w:hint="eastAsia"/>
                <w:i/>
                <w:szCs w:val="20"/>
              </w:rPr>
            </w:pPr>
            <m:oMathPara>
              <m:oMath>
                <m:r>
                  <w:rPr>
                    <w:rFonts w:ascii="Cambria Math" w:eastAsia="맑은 고딕" w:hAnsi="Cambria Math"/>
                    <w:szCs w:val="20"/>
                  </w:rPr>
                  <m:t>x</m:t>
                </m:r>
                <m:r>
                  <w:rPr>
                    <w:rFonts w:ascii="Cambria Math" w:eastAsia="맑은 고딕" w:hAnsi="Cambria Math" w:hint="eastAsia"/>
                    <w:szCs w:val="20"/>
                  </w:rPr>
                  <m:t>∙</m:t>
                </m:r>
                <m:r>
                  <w:rPr>
                    <w:rFonts w:ascii="Cambria Math" w:eastAsia="맑은 고딕" w:hAnsi="Cambria Math"/>
                    <w:szCs w:val="20"/>
                  </w:rPr>
                  <m:t>w</m:t>
                </m:r>
              </m:oMath>
            </m:oMathPara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y</m:t>
                </m:r>
              </m:oMath>
            </m:oMathPara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Cs w:val="20"/>
                  </w:rPr>
                  <m:t>t</m:t>
                </m:r>
              </m:oMath>
            </m:oMathPara>
          </w:p>
        </w:tc>
        <w:tc>
          <w:tcPr>
            <w:tcW w:w="752" w:type="dxa"/>
          </w:tcPr>
          <w:p w:rsidR="00A51F97" w:rsidRDefault="00A51F97" w:rsidP="00A51F97">
            <w:pPr>
              <w:pStyle w:val="a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3AFED4" wp14:editId="484EFAA9">
                  <wp:extent cx="99060" cy="12192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F2F199" wp14:editId="3B2B4A02">
                  <wp:extent cx="99060" cy="12192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6C2F6E3" wp14:editId="008612DF">
                  <wp:extent cx="99060" cy="12192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49182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99.5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49.5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szCs w:val="20"/>
              </w:rPr>
              <w:t>0.5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50.5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0</w:t>
            </w:r>
            <w:r w:rsidRPr="00A51F97"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149.5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A51F97" w:rsidTr="00A51F97"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10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5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1</w:t>
            </w:r>
            <w:r w:rsidRPr="00A51F97">
              <w:rPr>
                <w:szCs w:val="20"/>
              </w:rPr>
              <w:t>0</w:t>
            </w:r>
          </w:p>
        </w:tc>
        <w:tc>
          <w:tcPr>
            <w:tcW w:w="751" w:type="dxa"/>
            <w:shd w:val="clear" w:color="auto" w:fill="BFBFBF" w:themeFill="background1" w:themeFillShade="BF"/>
          </w:tcPr>
          <w:p w:rsidR="00A51F97" w:rsidRPr="00A51F97" w:rsidRDefault="00A51F97" w:rsidP="00A51F97">
            <w:pPr>
              <w:rPr>
                <w:rFonts w:hint="eastAsia"/>
                <w:szCs w:val="20"/>
              </w:rPr>
            </w:pPr>
            <w:r w:rsidRPr="00A51F97">
              <w:rPr>
                <w:rFonts w:hint="eastAsia"/>
                <w:szCs w:val="20"/>
              </w:rPr>
              <w:t>0</w:t>
            </w:r>
            <w:r w:rsidRPr="00A51F97">
              <w:rPr>
                <w:szCs w:val="20"/>
              </w:rPr>
              <w:t>.5</w:t>
            </w:r>
          </w:p>
        </w:tc>
        <w:tc>
          <w:tcPr>
            <w:tcW w:w="93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150.5</w:t>
            </w:r>
          </w:p>
        </w:tc>
        <w:tc>
          <w:tcPr>
            <w:tcW w:w="751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52" w:type="dxa"/>
          </w:tcPr>
          <w:p w:rsidR="00A51F97" w:rsidRDefault="00A51F97" w:rsidP="00A51F97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:rsidR="004561B6" w:rsidRDefault="004561B6" w:rsidP="004561B6">
      <w:pPr>
        <w:rPr>
          <w:rFonts w:hint="eastAsia"/>
          <w:szCs w:val="20"/>
        </w:rPr>
      </w:pPr>
    </w:p>
    <w:p w:rsidR="004561B6" w:rsidRDefault="004561B6" w:rsidP="004561B6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 = (5,10,0.5)</w:t>
      </w:r>
    </w:p>
    <w:p w:rsidR="004561B6" w:rsidRDefault="004561B6" w:rsidP="004561B6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o,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iscriminant line is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-0.5x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+0.05</m:t>
        </m:r>
      </m:oMath>
      <w:r>
        <w:rPr>
          <w:rFonts w:hint="eastAsia"/>
          <w:szCs w:val="20"/>
        </w:rPr>
        <w:t>.</w:t>
      </w:r>
    </w:p>
    <w:p w:rsidR="00D264DB" w:rsidRDefault="00A84353" w:rsidP="008F784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4340860"/>
            <wp:effectExtent l="0" t="0" r="2540" b="25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poch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1F97" w:rsidRPr="00AA3CDB" w:rsidRDefault="00A51F97" w:rsidP="008F784A">
      <w:pPr>
        <w:rPr>
          <w:rFonts w:hint="eastAsia"/>
          <w:szCs w:val="20"/>
        </w:rPr>
      </w:pPr>
    </w:p>
    <w:sectPr w:rsidR="00A51F97" w:rsidRPr="00AA3C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4A"/>
    <w:rsid w:val="004561B6"/>
    <w:rsid w:val="005566E0"/>
    <w:rsid w:val="005F23C5"/>
    <w:rsid w:val="008B7DEC"/>
    <w:rsid w:val="008F784A"/>
    <w:rsid w:val="00A51F97"/>
    <w:rsid w:val="00A84353"/>
    <w:rsid w:val="00AA3CDB"/>
    <w:rsid w:val="00D264DB"/>
    <w:rsid w:val="00F30FCB"/>
    <w:rsid w:val="00FE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AA0B"/>
  <w15:chartTrackingRefBased/>
  <w15:docId w15:val="{ABB6610A-7612-4285-A76C-22313B27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1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784A"/>
    <w:rPr>
      <w:color w:val="808080"/>
    </w:rPr>
  </w:style>
  <w:style w:type="paragraph" w:customStyle="1" w:styleId="a5">
    <w:name w:val="바탕글"/>
    <w:basedOn w:val="a"/>
    <w:rsid w:val="008F784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재상 박</dc:creator>
  <cp:keywords/>
  <dc:description/>
  <cp:lastModifiedBy>재상 박</cp:lastModifiedBy>
  <cp:revision>5</cp:revision>
  <dcterms:created xsi:type="dcterms:W3CDTF">2020-03-17T03:02:00Z</dcterms:created>
  <dcterms:modified xsi:type="dcterms:W3CDTF">2020-03-17T04:32:00Z</dcterms:modified>
</cp:coreProperties>
</file>