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F3A5F"/>
          <w:sz w:val="36"/>
        </w:rPr>
        <w:t>투석 식단 자동 생성 시스템</w:t>
        <w:br/>
        <w:t>임상 영양 기준 검수 요청서</w:t>
      </w:r>
    </w:p>
    <w:p>
      <w:pPr>
        <w:spacing w:after="80"/>
      </w:pPr>
      <w:r>
        <w:rPr>
          <w:rFonts w:ascii="맑은 고딕" w:hAnsi="맑은 고딕" w:eastAsia="맑은 고딕"/>
          <w:b w:val="0"/>
          <w:i/>
          <w:color w:val="555555"/>
          <w:sz w:val="20"/>
        </w:rPr>
        <w:t>검토 대상: 시스템이 식단을 만들 때 사용하는 영양 기준과 규칙 (①번 문서) · 작성 2026년 7월 25일</w:t>
      </w:r>
    </w:p>
    <w:p>
      <w:pPr>
        <w:spacing w:after="80"/>
      </w:pPr>
      <w:r>
        <w:rPr>
          <w:rFonts w:ascii="맑은 고딕" w:hAnsi="맑은 고딕" w:eastAsia="맑은 고딕"/>
          <w:b w:val="0"/>
          <w:i w:val="0"/>
          <w:sz w:val="20"/>
        </w:rPr>
        <w:t>부탁 말씀: 아래 각 기준이 혈액투석 환자에게 적절한지 봐주시고, "확인" 칸에 O(적절) 또는 수정이 필요하면 △ 표시 후 "의견" 칸에 적어주세요. 숫자나 방식이 임상과 다르면 알려주시면 반영합니다.</w:t>
      </w:r>
    </w:p>
    <w:p>
      <w:r>
        <w:rPr>
          <w:rFonts w:ascii="맑은 고딕" w:hAnsi="맑은 고딕" w:eastAsia="맑은 고딕"/>
          <w:b/>
          <w:color w:val="1F3A5F"/>
          <w:sz w:val="30"/>
        </w:rPr>
        <w:t>1. 하루 / 한 끼 영양 목표 (표준체중 기준)</w:t>
      </w:r>
    </w:p>
    <w:p>
      <w:pPr>
        <w:spacing w:after="80"/>
      </w:pPr>
      <w:r>
        <w:rPr>
          <w:rFonts w:ascii="맑은 고딕" w:hAnsi="맑은 고딕" w:eastAsia="맑은 고딕"/>
          <w:b w:val="0"/>
          <w:i w:val="0"/>
          <w:color w:val="555555"/>
          <w:sz w:val="19"/>
        </w:rPr>
        <w:t>영양 목표는 실제 체중이 아니라 표준체중으로 잡습니다.  표준체중(kg) = 키(m) × 키(m) × 22(남) / 21(여).</w:t>
      </w:r>
    </w:p>
    <w:p>
      <w:pPr>
        <w:spacing w:after="80"/>
      </w:pPr>
      <w:r>
        <w:rPr>
          <w:rFonts w:ascii="맑은 고딕" w:hAnsi="맑은 고딕" w:eastAsia="맑은 고딕"/>
          <w:b w:val="0"/>
          <w:i w:val="0"/>
          <w:color w:val="555555"/>
          <w:sz w:val="19"/>
        </w:rPr>
        <w:t>한 끼 목표 = 하루 목표 ÷ 3 을 기본으로, 이미 먹은 양을 빼고 남은 끼니로 나눠 배분합니다.  아래 예시는 표준체중 60kg 기준입니다.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247"/>
            <w:shd w:fill="1F3A5F"/>
          </w:tcPr>
          <w:p>
            <w:pPr>
              <w:jc w:val="center"/>
            </w:pPr>
            <w:r>
              <w:rPr>
                <w:rFonts w:ascii="맑은 고딕" w:hAnsi="맑은 고딕" w:eastAsia="맑은 고딕"/>
                <w:b/>
                <w:color w:val="FFFFFF"/>
                <w:sz w:val="20"/>
              </w:rPr>
              <w:t>영양소</w:t>
            </w:r>
          </w:p>
        </w:tc>
        <w:tc>
          <w:tcPr>
            <w:tcW w:type="dxa" w:w="1984"/>
            <w:shd w:fill="1F3A5F"/>
          </w:tcPr>
          <w:p>
            <w:pPr>
              <w:jc w:val="center"/>
            </w:pPr>
            <w:r>
              <w:rPr>
                <w:rFonts w:ascii="맑은 고딕" w:hAnsi="맑은 고딕" w:eastAsia="맑은 고딕"/>
                <w:b/>
                <w:color w:val="FFFFFF"/>
                <w:sz w:val="20"/>
              </w:rPr>
              <w:t>하루 목표</w:t>
            </w:r>
          </w:p>
        </w:tc>
        <w:tc>
          <w:tcPr>
            <w:tcW w:type="dxa" w:w="2154"/>
            <w:shd w:fill="1F3A5F"/>
          </w:tcPr>
          <w:p>
            <w:pPr>
              <w:jc w:val="center"/>
            </w:pPr>
            <w:r>
              <w:rPr>
                <w:rFonts w:ascii="맑은 고딕" w:hAnsi="맑은 고딕" w:eastAsia="맑은 고딕"/>
                <w:b/>
                <w:color w:val="FFFFFF"/>
                <w:sz w:val="20"/>
              </w:rPr>
              <w:t>한 끼(표준체중 60kg)</w:t>
            </w:r>
          </w:p>
        </w:tc>
        <w:tc>
          <w:tcPr>
            <w:tcW w:type="dxa" w:w="737"/>
            <w:shd w:fill="1F3A5F"/>
          </w:tcPr>
          <w:p>
            <w:pPr>
              <w:jc w:val="center"/>
            </w:pPr>
            <w:r>
              <w:rPr>
                <w:rFonts w:ascii="맑은 고딕" w:hAnsi="맑은 고딕" w:eastAsia="맑은 고딕"/>
                <w:b/>
                <w:color w:val="FFFFFF"/>
                <w:sz w:val="20"/>
              </w:rPr>
              <w:t>확인</w:t>
            </w:r>
          </w:p>
        </w:tc>
        <w:tc>
          <w:tcPr>
            <w:tcW w:type="dxa" w:w="2268"/>
            <w:shd w:fill="1F3A5F"/>
          </w:tcPr>
          <w:p>
            <w:pPr>
              <w:jc w:val="center"/>
            </w:pPr>
            <w:r>
              <w:rPr>
                <w:rFonts w:ascii="맑은 고딕" w:hAnsi="맑은 고딕" w:eastAsia="맑은 고딕"/>
                <w:b/>
                <w:color w:val="FFFFFF"/>
                <w:sz w:val="20"/>
              </w:rPr>
              <w:t>의견</w:t>
            </w:r>
          </w:p>
        </w:tc>
      </w:tr>
      <w:tr>
        <w:tc>
          <w:tcPr>
            <w:tcW w:type="dxa" w:w="1247"/>
          </w:tcPr>
          <w:p>
            <w:pPr>
              <w:jc w:val="left"/>
            </w:pPr>
            <w:r>
              <w:rPr>
                <w:rFonts w:ascii="맑은 고딕" w:hAnsi="맑은 고딕" w:eastAsia="맑은 고딕"/>
                <w:b w:val="0"/>
                <w:sz w:val="19"/>
              </w:rPr>
              <w:t>열량</w:t>
            </w:r>
          </w:p>
        </w:tc>
        <w:tc>
          <w:tcPr>
            <w:tcW w:type="dxa" w:w="1984"/>
          </w:tcPr>
          <w:p>
            <w:pPr>
              <w:jc w:val="left"/>
            </w:pPr>
            <w:r>
              <w:rPr>
                <w:rFonts w:ascii="맑은 고딕" w:hAnsi="맑은 고딕" w:eastAsia="맑은 고딕"/>
                <w:b w:val="0"/>
                <w:sz w:val="19"/>
              </w:rPr>
              <w:t>표준체중×30~35 kcal</w:t>
            </w:r>
          </w:p>
        </w:tc>
        <w:tc>
          <w:tcPr>
            <w:tcW w:type="dxa" w:w="2154"/>
          </w:tcPr>
          <w:p>
            <w:pPr>
              <w:jc w:val="left"/>
            </w:pPr>
            <w:r>
              <w:rPr>
                <w:rFonts w:ascii="맑은 고딕" w:hAnsi="맑은 고딕" w:eastAsia="맑은 고딕"/>
                <w:b w:val="0"/>
                <w:sz w:val="19"/>
              </w:rPr>
              <w:t>600~700 kcal</w:t>
            </w:r>
          </w:p>
        </w:tc>
        <w:tc>
          <w:tcPr>
            <w:tcW w:type="dxa" w:w="737"/>
          </w:tcPr>
          <w:p>
            <w:pPr>
              <w:jc w:val="center"/>
            </w:pPr>
            <w:r>
              <w:rPr>
                <w:rFonts w:ascii="맑은 고딕" w:hAnsi="맑은 고딕" w:eastAsia="맑은 고딕"/>
                <w:b w:val="0"/>
                <w:sz w:val="19"/>
              </w:rPr>
            </w:r>
          </w:p>
        </w:tc>
        <w:tc>
          <w:tcPr>
            <w:tcW w:type="dxa" w:w="2268"/>
          </w:tcPr>
          <w:p>
            <w:pPr>
              <w:jc w:val="center"/>
            </w:pPr>
            <w:r>
              <w:rPr>
                <w:rFonts w:ascii="맑은 고딕" w:hAnsi="맑은 고딕" w:eastAsia="맑은 고딕"/>
                <w:b w:val="0"/>
                <w:sz w:val="19"/>
              </w:rPr>
            </w:r>
          </w:p>
        </w:tc>
      </w:tr>
      <w:tr>
        <w:tc>
          <w:tcPr>
            <w:tcW w:type="dxa" w:w="1247"/>
          </w:tcPr>
          <w:p>
            <w:pPr>
              <w:jc w:val="left"/>
            </w:pPr>
            <w:r>
              <w:rPr>
                <w:rFonts w:ascii="맑은 고딕" w:hAnsi="맑은 고딕" w:eastAsia="맑은 고딕"/>
                <w:b w:val="0"/>
                <w:sz w:val="19"/>
              </w:rPr>
              <w:t>단백질</w:t>
            </w:r>
          </w:p>
        </w:tc>
        <w:tc>
          <w:tcPr>
            <w:tcW w:type="dxa" w:w="1984"/>
          </w:tcPr>
          <w:p>
            <w:pPr>
              <w:jc w:val="left"/>
            </w:pPr>
            <w:r>
              <w:rPr>
                <w:rFonts w:ascii="맑은 고딕" w:hAnsi="맑은 고딕" w:eastAsia="맑은 고딕"/>
                <w:b w:val="0"/>
                <w:sz w:val="19"/>
              </w:rPr>
              <w:t>표준체중×1.1~1.2 g</w:t>
            </w:r>
          </w:p>
        </w:tc>
        <w:tc>
          <w:tcPr>
            <w:tcW w:type="dxa" w:w="2154"/>
          </w:tcPr>
          <w:p>
            <w:pPr>
              <w:jc w:val="left"/>
            </w:pPr>
            <w:r>
              <w:rPr>
                <w:rFonts w:ascii="맑은 고딕" w:hAnsi="맑은 고딕" w:eastAsia="맑은 고딕"/>
                <w:b w:val="0"/>
                <w:sz w:val="19"/>
              </w:rPr>
              <w:t>22~24 g</w:t>
            </w:r>
          </w:p>
        </w:tc>
        <w:tc>
          <w:tcPr>
            <w:tcW w:type="dxa" w:w="737"/>
          </w:tcPr>
          <w:p>
            <w:pPr>
              <w:jc w:val="center"/>
            </w:pPr>
            <w:r>
              <w:rPr>
                <w:rFonts w:ascii="맑은 고딕" w:hAnsi="맑은 고딕" w:eastAsia="맑은 고딕"/>
                <w:b w:val="0"/>
                <w:sz w:val="19"/>
              </w:rPr>
            </w:r>
          </w:p>
        </w:tc>
        <w:tc>
          <w:tcPr>
            <w:tcW w:type="dxa" w:w="2268"/>
          </w:tcPr>
          <w:p>
            <w:pPr>
              <w:jc w:val="center"/>
            </w:pPr>
            <w:r>
              <w:rPr>
                <w:rFonts w:ascii="맑은 고딕" w:hAnsi="맑은 고딕" w:eastAsia="맑은 고딕"/>
                <w:b w:val="0"/>
                <w:sz w:val="19"/>
              </w:rPr>
            </w:r>
          </w:p>
        </w:tc>
      </w:tr>
      <w:tr>
        <w:tc>
          <w:tcPr>
            <w:tcW w:type="dxa" w:w="1247"/>
          </w:tcPr>
          <w:p>
            <w:pPr>
              <w:jc w:val="left"/>
            </w:pPr>
            <w:r>
              <w:rPr>
                <w:rFonts w:ascii="맑은 고딕" w:hAnsi="맑은 고딕" w:eastAsia="맑은 고딕"/>
                <w:b w:val="0"/>
                <w:sz w:val="19"/>
              </w:rPr>
              <w:t>칼륨</w:t>
            </w:r>
          </w:p>
        </w:tc>
        <w:tc>
          <w:tcPr>
            <w:tcW w:type="dxa" w:w="1984"/>
          </w:tcPr>
          <w:p>
            <w:pPr>
              <w:jc w:val="left"/>
            </w:pPr>
            <w:r>
              <w:rPr>
                <w:rFonts w:ascii="맑은 고딕" w:hAnsi="맑은 고딕" w:eastAsia="맑은 고딕"/>
                <w:b w:val="0"/>
                <w:sz w:val="19"/>
              </w:rPr>
              <w:t>3,000 mg 미만</w:t>
            </w:r>
          </w:p>
        </w:tc>
        <w:tc>
          <w:tcPr>
            <w:tcW w:type="dxa" w:w="2154"/>
          </w:tcPr>
          <w:p>
            <w:pPr>
              <w:jc w:val="left"/>
            </w:pPr>
            <w:r>
              <w:rPr>
                <w:rFonts w:ascii="맑은 고딕" w:hAnsi="맑은 고딕" w:eastAsia="맑은 고딕"/>
                <w:b w:val="0"/>
                <w:sz w:val="19"/>
              </w:rPr>
              <w:t>1000 mg 미만</w:t>
            </w:r>
          </w:p>
        </w:tc>
        <w:tc>
          <w:tcPr>
            <w:tcW w:type="dxa" w:w="737"/>
          </w:tcPr>
          <w:p>
            <w:pPr>
              <w:jc w:val="center"/>
            </w:pPr>
            <w:r>
              <w:rPr>
                <w:rFonts w:ascii="맑은 고딕" w:hAnsi="맑은 고딕" w:eastAsia="맑은 고딕"/>
                <w:b w:val="0"/>
                <w:sz w:val="19"/>
              </w:rPr>
            </w:r>
          </w:p>
        </w:tc>
        <w:tc>
          <w:tcPr>
            <w:tcW w:type="dxa" w:w="2268"/>
          </w:tcPr>
          <w:p>
            <w:pPr>
              <w:jc w:val="center"/>
            </w:pPr>
            <w:r>
              <w:rPr>
                <w:rFonts w:ascii="맑은 고딕" w:hAnsi="맑은 고딕" w:eastAsia="맑은 고딕"/>
                <w:b w:val="0"/>
                <w:sz w:val="19"/>
              </w:rPr>
            </w:r>
          </w:p>
        </w:tc>
      </w:tr>
      <w:tr>
        <w:tc>
          <w:tcPr>
            <w:tcW w:type="dxa" w:w="1247"/>
          </w:tcPr>
          <w:p>
            <w:pPr>
              <w:jc w:val="left"/>
            </w:pPr>
            <w:r>
              <w:rPr>
                <w:rFonts w:ascii="맑은 고딕" w:hAnsi="맑은 고딕" w:eastAsia="맑은 고딕"/>
                <w:b w:val="0"/>
                <w:sz w:val="19"/>
              </w:rPr>
              <w:t>인</w:t>
            </w:r>
          </w:p>
        </w:tc>
        <w:tc>
          <w:tcPr>
            <w:tcW w:type="dxa" w:w="1984"/>
          </w:tcPr>
          <w:p>
            <w:pPr>
              <w:jc w:val="left"/>
            </w:pPr>
            <w:r>
              <w:rPr>
                <w:rFonts w:ascii="맑은 고딕" w:hAnsi="맑은 고딕" w:eastAsia="맑은 고딕"/>
                <w:b w:val="0"/>
                <w:sz w:val="19"/>
              </w:rPr>
              <w:t>1,000 mg 미만</w:t>
            </w:r>
          </w:p>
        </w:tc>
        <w:tc>
          <w:tcPr>
            <w:tcW w:type="dxa" w:w="2154"/>
          </w:tcPr>
          <w:p>
            <w:pPr>
              <w:jc w:val="left"/>
            </w:pPr>
            <w:r>
              <w:rPr>
                <w:rFonts w:ascii="맑은 고딕" w:hAnsi="맑은 고딕" w:eastAsia="맑은 고딕"/>
                <w:b w:val="0"/>
                <w:sz w:val="19"/>
              </w:rPr>
              <w:t>333 mg 미만</w:t>
            </w:r>
          </w:p>
        </w:tc>
        <w:tc>
          <w:tcPr>
            <w:tcW w:type="dxa" w:w="737"/>
          </w:tcPr>
          <w:p>
            <w:pPr>
              <w:jc w:val="center"/>
            </w:pPr>
            <w:r>
              <w:rPr>
                <w:rFonts w:ascii="맑은 고딕" w:hAnsi="맑은 고딕" w:eastAsia="맑은 고딕"/>
                <w:b w:val="0"/>
                <w:sz w:val="19"/>
              </w:rPr>
            </w:r>
          </w:p>
        </w:tc>
        <w:tc>
          <w:tcPr>
            <w:tcW w:type="dxa" w:w="2268"/>
          </w:tcPr>
          <w:p>
            <w:pPr>
              <w:jc w:val="center"/>
            </w:pPr>
            <w:r>
              <w:rPr>
                <w:rFonts w:ascii="맑은 고딕" w:hAnsi="맑은 고딕" w:eastAsia="맑은 고딕"/>
                <w:b w:val="0"/>
                <w:sz w:val="19"/>
              </w:rPr>
            </w:r>
          </w:p>
        </w:tc>
      </w:tr>
      <w:tr>
        <w:tc>
          <w:tcPr>
            <w:tcW w:type="dxa" w:w="1247"/>
          </w:tcPr>
          <w:p>
            <w:pPr>
              <w:jc w:val="left"/>
            </w:pPr>
            <w:r>
              <w:rPr>
                <w:rFonts w:ascii="맑은 고딕" w:hAnsi="맑은 고딕" w:eastAsia="맑은 고딕"/>
                <w:b w:val="0"/>
                <w:sz w:val="19"/>
              </w:rPr>
              <w:t>나트륨</w:t>
            </w:r>
          </w:p>
        </w:tc>
        <w:tc>
          <w:tcPr>
            <w:tcW w:type="dxa" w:w="1984"/>
          </w:tcPr>
          <w:p>
            <w:pPr>
              <w:jc w:val="left"/>
            </w:pPr>
            <w:r>
              <w:rPr>
                <w:rFonts w:ascii="맑은 고딕" w:hAnsi="맑은 고딕" w:eastAsia="맑은 고딕"/>
                <w:b w:val="0"/>
                <w:sz w:val="19"/>
              </w:rPr>
              <w:t>아래 2번 참고</w:t>
            </w:r>
          </w:p>
        </w:tc>
        <w:tc>
          <w:tcPr>
            <w:tcW w:type="dxa" w:w="2154"/>
          </w:tcPr>
          <w:p>
            <w:pPr>
              <w:jc w:val="left"/>
            </w:pPr>
            <w:r>
              <w:rPr>
                <w:rFonts w:ascii="맑은 고딕" w:hAnsi="맑은 고딕" w:eastAsia="맑은 고딕"/>
                <w:b w:val="0"/>
                <w:sz w:val="19"/>
              </w:rPr>
              <w:t>소금 1g(393mg)</w:t>
            </w:r>
          </w:p>
        </w:tc>
        <w:tc>
          <w:tcPr>
            <w:tcW w:type="dxa" w:w="737"/>
          </w:tcPr>
          <w:p>
            <w:pPr>
              <w:jc w:val="center"/>
            </w:pPr>
            <w:r>
              <w:rPr>
                <w:rFonts w:ascii="맑은 고딕" w:hAnsi="맑은 고딕" w:eastAsia="맑은 고딕"/>
                <w:b w:val="0"/>
                <w:sz w:val="19"/>
              </w:rPr>
            </w:r>
          </w:p>
        </w:tc>
        <w:tc>
          <w:tcPr>
            <w:tcW w:type="dxa" w:w="2268"/>
          </w:tcPr>
          <w:p>
            <w:pPr>
              <w:jc w:val="center"/>
            </w:pPr>
            <w:r>
              <w:rPr>
                <w:rFonts w:ascii="맑은 고딕" w:hAnsi="맑은 고딕" w:eastAsia="맑은 고딕"/>
                <w:b w:val="0"/>
                <w:sz w:val="19"/>
              </w:rPr>
            </w:r>
          </w:p>
        </w:tc>
      </w:tr>
    </w:tbl>
    <w:p>
      <w:r>
        <w:rPr>
          <w:rFonts w:ascii="맑은 고딕" w:hAnsi="맑은 고딕" w:eastAsia="맑은 고딕"/>
          <w:b/>
          <w:color w:val="1F3A5F"/>
          <w:sz w:val="30"/>
        </w:rPr>
        <w:t>2. 나트륨(소금)을 세는 방식</w:t>
      </w:r>
    </w:p>
    <w:p>
      <w:pPr>
        <w:spacing w:after="80"/>
      </w:pPr>
      <w:r>
        <w:rPr>
          <w:rFonts w:ascii="맑은 고딕" w:hAnsi="맑은 고딕" w:eastAsia="맑은 고딕"/>
          <w:b w:val="0"/>
          <w:i w:val="0"/>
          <w:sz w:val="21"/>
        </w:rPr>
        <w:t>핵심: 재료 자체에 원래 들어있는 나트륨(예: 채소·고기의 나트륨)은 피하기 어려우므로 계산에서 제외하고, 요리할 때 "넣는 양념"의 나트륨만 소금 1g(나트륨 393mg)까지로 봅니다.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118"/>
            <w:shd w:fill="1F3A5F"/>
          </w:tcPr>
          <w:p>
            <w:pPr>
              <w:jc w:val="center"/>
            </w:pPr>
            <w:r>
              <w:rPr>
                <w:rFonts w:ascii="맑은 고딕" w:hAnsi="맑은 고딕" w:eastAsia="맑은 고딕"/>
                <w:b/>
                <w:color w:val="FFFFFF"/>
                <w:sz w:val="20"/>
              </w:rPr>
              <w:t>구분</w:t>
            </w:r>
          </w:p>
        </w:tc>
        <w:tc>
          <w:tcPr>
            <w:tcW w:type="dxa" w:w="3969"/>
            <w:shd w:fill="1F3A5F"/>
          </w:tcPr>
          <w:p>
            <w:pPr>
              <w:jc w:val="center"/>
            </w:pPr>
            <w:r>
              <w:rPr>
                <w:rFonts w:ascii="맑은 고딕" w:hAnsi="맑은 고딕" w:eastAsia="맑은 고딕"/>
                <w:b/>
                <w:color w:val="FFFFFF"/>
                <w:sz w:val="20"/>
              </w:rPr>
              <w:t>세는 방식</w:t>
            </w:r>
          </w:p>
        </w:tc>
        <w:tc>
          <w:tcPr>
            <w:tcW w:type="dxa" w:w="737"/>
            <w:shd w:fill="1F3A5F"/>
          </w:tcPr>
          <w:p>
            <w:pPr>
              <w:jc w:val="center"/>
            </w:pPr>
            <w:r>
              <w:rPr>
                <w:rFonts w:ascii="맑은 고딕" w:hAnsi="맑은 고딕" w:eastAsia="맑은 고딕"/>
                <w:b/>
                <w:color w:val="FFFFFF"/>
                <w:sz w:val="20"/>
              </w:rPr>
              <w:t>확인</w:t>
            </w:r>
          </w:p>
        </w:tc>
        <w:tc>
          <w:tcPr>
            <w:tcW w:type="dxa" w:w="1984"/>
            <w:shd w:fill="1F3A5F"/>
          </w:tcPr>
          <w:p>
            <w:pPr>
              <w:jc w:val="center"/>
            </w:pPr>
            <w:r>
              <w:rPr>
                <w:rFonts w:ascii="맑은 고딕" w:hAnsi="맑은 고딕" w:eastAsia="맑은 고딕"/>
                <w:b/>
                <w:color w:val="FFFFFF"/>
                <w:sz w:val="20"/>
              </w:rPr>
              <w:t>의견</w:t>
            </w:r>
          </w:p>
        </w:tc>
      </w:tr>
      <w:tr>
        <w:tc>
          <w:tcPr>
            <w:tcW w:type="dxa" w:w="3118"/>
          </w:tcPr>
          <w:p>
            <w:pPr>
              <w:jc w:val="left"/>
            </w:pPr>
            <w:r>
              <w:rPr>
                <w:rFonts w:ascii="맑은 고딕" w:hAnsi="맑은 고딕" w:eastAsia="맑은 고딕"/>
                <w:b w:val="0"/>
                <w:sz w:val="19"/>
              </w:rPr>
              <w:t>넣는 양념(소금·간장·고추장·된장)</w:t>
            </w:r>
          </w:p>
        </w:tc>
        <w:tc>
          <w:tcPr>
            <w:tcW w:type="dxa" w:w="3969"/>
          </w:tcPr>
          <w:p>
            <w:pPr>
              <w:jc w:val="left"/>
            </w:pPr>
            <w:r>
              <w:rPr>
                <w:rFonts w:ascii="맑은 고딕" w:hAnsi="맑은 고딕" w:eastAsia="맑은 고딕"/>
                <w:b w:val="0"/>
                <w:sz w:val="19"/>
              </w:rPr>
              <w:t>소금 1g(393mg)까지 허용, 넘으면 양념을 줄임</w:t>
            </w:r>
          </w:p>
        </w:tc>
        <w:tc>
          <w:tcPr>
            <w:tcW w:type="dxa" w:w="737"/>
          </w:tcPr>
          <w:p>
            <w:pPr>
              <w:jc w:val="center"/>
            </w:pPr>
            <w:r>
              <w:rPr>
                <w:rFonts w:ascii="맑은 고딕" w:hAnsi="맑은 고딕" w:eastAsia="맑은 고딕"/>
                <w:b w:val="0"/>
                <w:sz w:val="19"/>
              </w:rPr>
            </w:r>
          </w:p>
        </w:tc>
        <w:tc>
          <w:tcPr>
            <w:tcW w:type="dxa" w:w="1984"/>
          </w:tcPr>
          <w:p>
            <w:pPr>
              <w:jc w:val="center"/>
            </w:pPr>
            <w:r>
              <w:rPr>
                <w:rFonts w:ascii="맑은 고딕" w:hAnsi="맑은 고딕" w:eastAsia="맑은 고딕"/>
                <w:b w:val="0"/>
                <w:sz w:val="19"/>
              </w:rPr>
            </w:r>
          </w:p>
        </w:tc>
      </w:tr>
      <w:tr>
        <w:tc>
          <w:tcPr>
            <w:tcW w:type="dxa" w:w="3118"/>
          </w:tcPr>
          <w:p>
            <w:pPr>
              <w:jc w:val="left"/>
            </w:pPr>
            <w:r>
              <w:rPr>
                <w:rFonts w:ascii="맑은 고딕" w:hAnsi="맑은 고딕" w:eastAsia="맑은 고딕"/>
                <w:b w:val="0"/>
                <w:sz w:val="19"/>
              </w:rPr>
              <w:t>젓갈(액젓·새우젓)</w:t>
            </w:r>
          </w:p>
        </w:tc>
        <w:tc>
          <w:tcPr>
            <w:tcW w:type="dxa" w:w="3969"/>
          </w:tcPr>
          <w:p>
            <w:pPr>
              <w:jc w:val="left"/>
            </w:pPr>
            <w:r>
              <w:rPr>
                <w:rFonts w:ascii="맑은 고딕" w:hAnsi="맑은 고딕" w:eastAsia="맑은 고딕"/>
                <w:b w:val="0"/>
                <w:sz w:val="19"/>
              </w:rPr>
              <w:t>위와 동일하게 "넣는 양념"으로 계산 (나트륨이 매우 높음)</w:t>
            </w:r>
          </w:p>
        </w:tc>
        <w:tc>
          <w:tcPr>
            <w:tcW w:type="dxa" w:w="737"/>
          </w:tcPr>
          <w:p>
            <w:pPr>
              <w:jc w:val="center"/>
            </w:pPr>
            <w:r>
              <w:rPr>
                <w:rFonts w:ascii="맑은 고딕" w:hAnsi="맑은 고딕" w:eastAsia="맑은 고딕"/>
                <w:b w:val="0"/>
                <w:sz w:val="19"/>
              </w:rPr>
            </w:r>
          </w:p>
        </w:tc>
        <w:tc>
          <w:tcPr>
            <w:tcW w:type="dxa" w:w="1984"/>
          </w:tcPr>
          <w:p>
            <w:pPr>
              <w:jc w:val="center"/>
            </w:pPr>
            <w:r>
              <w:rPr>
                <w:rFonts w:ascii="맑은 고딕" w:hAnsi="맑은 고딕" w:eastAsia="맑은 고딕"/>
                <w:b w:val="0"/>
                <w:sz w:val="19"/>
              </w:rPr>
            </w:r>
          </w:p>
        </w:tc>
      </w:tr>
      <w:tr>
        <w:tc>
          <w:tcPr>
            <w:tcW w:type="dxa" w:w="3118"/>
          </w:tcPr>
          <w:p>
            <w:pPr>
              <w:jc w:val="left"/>
            </w:pPr>
            <w:r>
              <w:rPr>
                <w:rFonts w:ascii="맑은 고딕" w:hAnsi="맑은 고딕" w:eastAsia="맑은 고딕"/>
                <w:b w:val="0"/>
                <w:sz w:val="19"/>
              </w:rPr>
              <w:t>재료 자체의 나트륨</w:t>
            </w:r>
          </w:p>
        </w:tc>
        <w:tc>
          <w:tcPr>
            <w:tcW w:type="dxa" w:w="3969"/>
          </w:tcPr>
          <w:p>
            <w:pPr>
              <w:jc w:val="left"/>
            </w:pPr>
            <w:r>
              <w:rPr>
                <w:rFonts w:ascii="맑은 고딕" w:hAnsi="맑은 고딕" w:eastAsia="맑은 고딕"/>
                <w:b w:val="0"/>
                <w:sz w:val="19"/>
              </w:rPr>
              <w:t>계산에서 제외 (불가피)</w:t>
            </w:r>
          </w:p>
        </w:tc>
        <w:tc>
          <w:tcPr>
            <w:tcW w:type="dxa" w:w="737"/>
          </w:tcPr>
          <w:p>
            <w:pPr>
              <w:jc w:val="center"/>
            </w:pPr>
            <w:r>
              <w:rPr>
                <w:rFonts w:ascii="맑은 고딕" w:hAnsi="맑은 고딕" w:eastAsia="맑은 고딕"/>
                <w:b w:val="0"/>
                <w:sz w:val="19"/>
              </w:rPr>
            </w:r>
          </w:p>
        </w:tc>
        <w:tc>
          <w:tcPr>
            <w:tcW w:type="dxa" w:w="1984"/>
          </w:tcPr>
          <w:p>
            <w:pPr>
              <w:jc w:val="center"/>
            </w:pPr>
            <w:r>
              <w:rPr>
                <w:rFonts w:ascii="맑은 고딕" w:hAnsi="맑은 고딕" w:eastAsia="맑은 고딕"/>
                <w:b w:val="0"/>
                <w:sz w:val="19"/>
              </w:rPr>
            </w:r>
          </w:p>
        </w:tc>
      </w:tr>
      <w:tr>
        <w:tc>
          <w:tcPr>
            <w:tcW w:type="dxa" w:w="3118"/>
          </w:tcPr>
          <w:p>
            <w:pPr>
              <w:jc w:val="left"/>
            </w:pPr>
            <w:r>
              <w:rPr>
                <w:rFonts w:ascii="맑은 고딕" w:hAnsi="맑은 고딕" w:eastAsia="맑은 고딕"/>
                <w:b w:val="0"/>
                <w:sz w:val="19"/>
              </w:rPr>
              <w:t>반찬으로 나오는 김치</w:t>
            </w:r>
          </w:p>
        </w:tc>
        <w:tc>
          <w:tcPr>
            <w:tcW w:type="dxa" w:w="3969"/>
          </w:tcPr>
          <w:p>
            <w:pPr>
              <w:jc w:val="left"/>
            </w:pPr>
            <w:r>
              <w:rPr>
                <w:rFonts w:ascii="맑은 고딕" w:hAnsi="맑은 고딕" w:eastAsia="맑은 고딕"/>
                <w:b w:val="0"/>
                <w:sz w:val="19"/>
              </w:rPr>
              <w:t>저염 오이김치·물김치로 교체 (아래 5번 레시피)</w:t>
            </w:r>
          </w:p>
        </w:tc>
        <w:tc>
          <w:tcPr>
            <w:tcW w:type="dxa" w:w="737"/>
          </w:tcPr>
          <w:p>
            <w:pPr>
              <w:jc w:val="center"/>
            </w:pPr>
            <w:r>
              <w:rPr>
                <w:rFonts w:ascii="맑은 고딕" w:hAnsi="맑은 고딕" w:eastAsia="맑은 고딕"/>
                <w:b w:val="0"/>
                <w:sz w:val="19"/>
              </w:rPr>
            </w:r>
          </w:p>
        </w:tc>
        <w:tc>
          <w:tcPr>
            <w:tcW w:type="dxa" w:w="1984"/>
          </w:tcPr>
          <w:p>
            <w:pPr>
              <w:jc w:val="center"/>
            </w:pPr>
            <w:r>
              <w:rPr>
                <w:rFonts w:ascii="맑은 고딕" w:hAnsi="맑은 고딕" w:eastAsia="맑은 고딕"/>
                <w:b w:val="0"/>
                <w:sz w:val="19"/>
              </w:rPr>
            </w:r>
          </w:p>
        </w:tc>
      </w:tr>
      <w:tr>
        <w:tc>
          <w:tcPr>
            <w:tcW w:type="dxa" w:w="3118"/>
          </w:tcPr>
          <w:p>
            <w:pPr>
              <w:jc w:val="left"/>
            </w:pPr>
            <w:r>
              <w:rPr>
                <w:rFonts w:ascii="맑은 고딕" w:hAnsi="맑은 고딕" w:eastAsia="맑은 고딕"/>
                <w:b w:val="0"/>
                <w:sz w:val="19"/>
              </w:rPr>
              <w:t>요리에 들어간 김치</w:t>
              <w:br/>
              <w:t>(김치찌개·김치볶음밥 등)</w:t>
            </w:r>
          </w:p>
        </w:tc>
        <w:tc>
          <w:tcPr>
            <w:tcW w:type="dxa" w:w="3969"/>
          </w:tcPr>
          <w:p>
            <w:pPr>
              <w:jc w:val="left"/>
            </w:pPr>
            <w:r>
              <w:rPr>
                <w:rFonts w:ascii="맑은 고딕" w:hAnsi="맑은 고딕" w:eastAsia="맑은 고딕"/>
                <w:b w:val="0"/>
                <w:sz w:val="19"/>
              </w:rPr>
              <w:t>그대로 둠. 저염김치로 바꾸면 음식이 달라지므로,</w:t>
              <w:br/>
              <w:t>조리법에서 "김치를 물에 헹궈 사용" 안내</w:t>
            </w:r>
          </w:p>
        </w:tc>
        <w:tc>
          <w:tcPr>
            <w:tcW w:type="dxa" w:w="737"/>
          </w:tcPr>
          <w:p>
            <w:pPr>
              <w:jc w:val="center"/>
            </w:pPr>
            <w:r>
              <w:rPr>
                <w:rFonts w:ascii="맑은 고딕" w:hAnsi="맑은 고딕" w:eastAsia="맑은 고딕"/>
                <w:b w:val="0"/>
                <w:sz w:val="19"/>
              </w:rPr>
            </w:r>
          </w:p>
        </w:tc>
        <w:tc>
          <w:tcPr>
            <w:tcW w:type="dxa" w:w="1984"/>
          </w:tcPr>
          <w:p>
            <w:pPr>
              <w:jc w:val="center"/>
            </w:pPr>
            <w:r>
              <w:rPr>
                <w:rFonts w:ascii="맑은 고딕" w:hAnsi="맑은 고딕" w:eastAsia="맑은 고딕"/>
                <w:b w:val="0"/>
                <w:sz w:val="19"/>
              </w:rPr>
            </w:r>
          </w:p>
        </w:tc>
      </w:tr>
    </w:tbl>
    <w:p>
      <w:pPr>
        <w:spacing w:after="80"/>
      </w:pPr>
      <w:r>
        <w:rPr>
          <w:rFonts w:ascii="맑은 고딕" w:hAnsi="맑은 고딕" w:eastAsia="맑은 고딕"/>
          <w:b w:val="0"/>
          <w:i w:val="0"/>
          <w:color w:val="555555"/>
          <w:sz w:val="19"/>
        </w:rPr>
        <w:t>※ 양념을 줄이는 방식: 무조건 절반이 아니라, 소금 1g이 되도록 필요한 만큼만 줄입니다. (예: 양념 나트륨이 656mg이면 60%로, 1096mg이면 36%로 축소) 다만 맛을 위해 최소 30%까지만 줄이고, 그래도 1g을 넘으면 "기본 레시피 간이 센 음식"으로 환자에게 안내합니다.</w:t>
      </w:r>
    </w:p>
    <w:p>
      <w:pPr>
        <w:spacing w:after="80"/>
      </w:pPr>
      <w:r>
        <w:rPr>
          <w:rFonts w:ascii="맑은 고딕" w:hAnsi="맑은 고딕" w:eastAsia="맑은 고딕"/>
          <w:b w:val="0"/>
          <w:i w:val="0"/>
          <w:color w:val="555555"/>
          <w:sz w:val="19"/>
        </w:rPr>
        <w:t>※ (2026-07-22 추가) 양념과 별개로, 재료 자체의 나트륨까지 합친 "총 나트륨"도 하루 안에서 남은 예산 방식으로 관리합니다 — 이전 끼에 미역국 등 나트륨이 자연히 높은 음식을 먹었으면, 다음 끼의 총 나트륨 목표가 그만큼 빡빡해집니다. 다만 미역국·홍합국처럼 "줄이기 어려운" 자연 나트륨은 억지로 줄이지 않고 환자에게 경고만 표시합니다(강제 조정보다 안내가 더 현실적이라고 판단).</w:t>
      </w:r>
    </w:p>
    <w:p>
      <w:pPr>
        <w:spacing w:after="80"/>
      </w:pPr>
      <w:r>
        <w:rPr>
          <w:rFonts w:ascii="맑은 고딕" w:hAnsi="맑은 고딕" w:eastAsia="맑은 고딕"/>
          <w:b w:val="0"/>
          <w:i w:val="0"/>
          <w:color w:val="555555"/>
          <w:sz w:val="19"/>
        </w:rPr>
        <w:t>※ (2026-07-24 추가) 양념을 줄일 때, 나트륨이 실질적으로 있는 것(소금·간장·된장·고추장·굴소스 등)만 줄이고, 식초·후추·설탕·참기름처럼 나트륨이 거의 없는 조미료는 그대로 둡니다 — 예전엔 조미료류 전체를 같은 비율로 줄여서, 나트륨과 무관한 식초·후추까지 불필요하게 줄어드는 문제가 있었습니다.</w:t>
      </w:r>
    </w:p>
    <w:p>
      <w:r>
        <w:rPr>
          <w:rFonts w:ascii="맑은 고딕" w:hAnsi="맑은 고딕" w:eastAsia="맑은 고딕"/>
          <w:b/>
          <w:color w:val="1F3A5F"/>
          <w:sz w:val="30"/>
        </w:rPr>
        <w:t>3. 인(Phosphorus) 관련 특별 규칙</w:t>
      </w:r>
    </w:p>
    <w:p>
      <w:pPr>
        <w:spacing w:after="80"/>
      </w:pPr>
      <w:r>
        <w:rPr>
          <w:rFonts w:ascii="맑은 고딕" w:hAnsi="맑은 고딕" w:eastAsia="맑은 고딕"/>
          <w:b w:val="0"/>
          <w:i w:val="0"/>
          <w:sz w:val="21"/>
        </w:rPr>
        <w:t>인은 단백질과 붙어 다니고 육수·가공식품에서 특히 문제가 되어, 아래 규칙으로 세밀하게 봅니다.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14"/>
            <w:shd w:fill="1F3A5F"/>
          </w:tcPr>
          <w:p>
            <w:pPr>
              <w:jc w:val="center"/>
            </w:pPr>
            <w:r>
              <w:rPr>
                <w:rFonts w:ascii="맑은 고딕" w:hAnsi="맑은 고딕" w:eastAsia="맑은 고딕"/>
                <w:b/>
                <w:color w:val="FFFFFF"/>
                <w:sz w:val="20"/>
              </w:rPr>
              <w:t>규칙</w:t>
            </w:r>
          </w:p>
        </w:tc>
        <w:tc>
          <w:tcPr>
            <w:tcW w:type="dxa" w:w="3005"/>
            <w:shd w:fill="1F3A5F"/>
          </w:tcPr>
          <w:p>
            <w:pPr>
              <w:jc w:val="center"/>
            </w:pPr>
            <w:r>
              <w:rPr>
                <w:rFonts w:ascii="맑은 고딕" w:hAnsi="맑은 고딕" w:eastAsia="맑은 고딕"/>
                <w:b/>
                <w:color w:val="FFFFFF"/>
                <w:sz w:val="20"/>
              </w:rPr>
              <w:t>현재 기준</w:t>
            </w:r>
          </w:p>
        </w:tc>
        <w:tc>
          <w:tcPr>
            <w:tcW w:type="dxa" w:w="2381"/>
            <w:shd w:fill="1F3A5F"/>
          </w:tcPr>
          <w:p>
            <w:pPr>
              <w:jc w:val="center"/>
            </w:pPr>
            <w:r>
              <w:rPr>
                <w:rFonts w:ascii="맑은 고딕" w:hAnsi="맑은 고딕" w:eastAsia="맑은 고딕"/>
                <w:b/>
                <w:color w:val="FFFFFF"/>
                <w:sz w:val="20"/>
              </w:rPr>
              <w:t>이유</w:t>
            </w:r>
          </w:p>
        </w:tc>
        <w:tc>
          <w:tcPr>
            <w:tcW w:type="dxa" w:w="737"/>
            <w:shd w:fill="1F3A5F"/>
          </w:tcPr>
          <w:p>
            <w:pPr>
              <w:jc w:val="center"/>
            </w:pPr>
            <w:r>
              <w:rPr>
                <w:rFonts w:ascii="맑은 고딕" w:hAnsi="맑은 고딕" w:eastAsia="맑은 고딕"/>
                <w:b/>
                <w:color w:val="FFFFFF"/>
                <w:sz w:val="20"/>
              </w:rPr>
              <w:t>확인</w:t>
            </w:r>
          </w:p>
        </w:tc>
        <w:tc>
          <w:tcPr>
            <w:tcW w:type="dxa" w:w="1701"/>
            <w:shd w:fill="1F3A5F"/>
          </w:tcPr>
          <w:p>
            <w:pPr>
              <w:jc w:val="center"/>
            </w:pPr>
            <w:r>
              <w:rPr>
                <w:rFonts w:ascii="맑은 고딕" w:hAnsi="맑은 고딕" w:eastAsia="맑은 고딕"/>
                <w:b/>
                <w:color w:val="FFFFFF"/>
                <w:sz w:val="20"/>
              </w:rPr>
              <w:t>의견</w:t>
            </w:r>
          </w:p>
        </w:tc>
      </w:tr>
      <w:tr>
        <w:tc>
          <w:tcPr>
            <w:tcW w:type="dxa" w:w="1814"/>
          </w:tcPr>
          <w:p>
            <w:pPr>
              <w:jc w:val="left"/>
            </w:pPr>
            <w:r>
              <w:rPr>
                <w:rFonts w:ascii="맑은 고딕" w:hAnsi="맑은 고딕" w:eastAsia="맑은 고딕"/>
                <w:b w:val="0"/>
                <w:sz w:val="19"/>
              </w:rPr>
              <w:t>육수 전면 금지 → 맹물</w:t>
            </w:r>
          </w:p>
        </w:tc>
        <w:tc>
          <w:tcPr>
            <w:tcW w:type="dxa" w:w="3005"/>
          </w:tcPr>
          <w:p>
            <w:pPr>
              <w:jc w:val="left"/>
            </w:pPr>
            <w:r>
              <w:rPr>
                <w:rFonts w:ascii="맑은 고딕" w:hAnsi="맑은 고딕" w:eastAsia="맑은 고딕"/>
                <w:b w:val="0"/>
                <w:sz w:val="19"/>
              </w:rPr>
              <w:t>멸치·다시마·사골·표고·채소(채수)·시판육수 모두 쓰지 않고 "맹물"로 끓임.</w:t>
              <w:br/>
              <w:t>계산도 맹물(영양 0)로 하고, 조리법도 맹물로 안내</w:t>
            </w:r>
          </w:p>
        </w:tc>
        <w:tc>
          <w:tcPr>
            <w:tcW w:type="dxa" w:w="2381"/>
          </w:tcPr>
          <w:p>
            <w:pPr>
              <w:jc w:val="left"/>
            </w:pPr>
            <w:r>
              <w:rPr>
                <w:rFonts w:ascii="맑은 고딕" w:hAnsi="맑은 고딕" w:eastAsia="맑은 고딕"/>
                <w:b w:val="0"/>
                <w:sz w:val="19"/>
              </w:rPr>
              <w:t>육수를 내면 나트륨·칼륨·인이 국물로 빠져나와 그대로 섭취됨</w:t>
            </w:r>
          </w:p>
        </w:tc>
        <w:tc>
          <w:tcPr>
            <w:tcW w:type="dxa" w:w="737"/>
          </w:tcPr>
          <w:p>
            <w:pPr>
              <w:jc w:val="center"/>
            </w:pPr>
            <w:r>
              <w:rPr>
                <w:rFonts w:ascii="맑은 고딕" w:hAnsi="맑은 고딕" w:eastAsia="맑은 고딕"/>
                <w:b w:val="0"/>
                <w:sz w:val="19"/>
              </w:rPr>
            </w:r>
          </w:p>
        </w:tc>
        <w:tc>
          <w:tcPr>
            <w:tcW w:type="dxa" w:w="1701"/>
          </w:tcPr>
          <w:p>
            <w:pPr>
              <w:jc w:val="center"/>
            </w:pPr>
            <w:r>
              <w:rPr>
                <w:rFonts w:ascii="맑은 고딕" w:hAnsi="맑은 고딕" w:eastAsia="맑은 고딕"/>
                <w:b w:val="0"/>
                <w:sz w:val="19"/>
              </w:rPr>
            </w:r>
          </w:p>
        </w:tc>
      </w:tr>
      <w:tr>
        <w:tc>
          <w:tcPr>
            <w:tcW w:type="dxa" w:w="1814"/>
          </w:tcPr>
          <w:p>
            <w:pPr>
              <w:jc w:val="left"/>
            </w:pPr>
            <w:r>
              <w:rPr>
                <w:rFonts w:ascii="맑은 고딕" w:hAnsi="맑은 고딕" w:eastAsia="맑은 고딕"/>
                <w:b w:val="0"/>
                <w:sz w:val="19"/>
              </w:rPr>
              <w:t>육수용인지 먹는 재료인지 구분</w:t>
            </w:r>
          </w:p>
        </w:tc>
        <w:tc>
          <w:tcPr>
            <w:tcW w:type="dxa" w:w="3005"/>
          </w:tcPr>
          <w:p>
            <w:pPr>
              <w:jc w:val="left"/>
            </w:pPr>
            <w:r>
              <w:rPr>
                <w:rFonts w:ascii="맑은 고딕" w:hAnsi="맑은 고딕" w:eastAsia="맑은 고딕"/>
                <w:b w:val="0"/>
                <w:sz w:val="19"/>
              </w:rPr>
              <w:t>멸치·다시마를 적게(8g 미만) 넣으면 육수용으로 보고 맹물 처리,</w:t>
              <w:br/>
              <w:t>많이(멸치볶음 22~30g) 넣으면 먹는 재료로 그대로 계산</w:t>
            </w:r>
          </w:p>
        </w:tc>
        <w:tc>
          <w:tcPr>
            <w:tcW w:type="dxa" w:w="2381"/>
          </w:tcPr>
          <w:p>
            <w:pPr>
              <w:jc w:val="left"/>
            </w:pPr>
            <w:r>
              <w:rPr>
                <w:rFonts w:ascii="맑은 고딕" w:hAnsi="맑은 고딕" w:eastAsia="맑은 고딕"/>
                <w:b w:val="0"/>
                <w:sz w:val="19"/>
              </w:rPr>
              <w:t>멸치볶음의 멸치는 실제로 먹으므로</w:t>
            </w:r>
          </w:p>
        </w:tc>
        <w:tc>
          <w:tcPr>
            <w:tcW w:type="dxa" w:w="737"/>
          </w:tcPr>
          <w:p>
            <w:pPr>
              <w:jc w:val="center"/>
            </w:pPr>
            <w:r>
              <w:rPr>
                <w:rFonts w:ascii="맑은 고딕" w:hAnsi="맑은 고딕" w:eastAsia="맑은 고딕"/>
                <w:b w:val="0"/>
                <w:sz w:val="19"/>
              </w:rPr>
            </w:r>
          </w:p>
        </w:tc>
        <w:tc>
          <w:tcPr>
            <w:tcW w:type="dxa" w:w="1701"/>
          </w:tcPr>
          <w:p>
            <w:pPr>
              <w:jc w:val="center"/>
            </w:pPr>
            <w:r>
              <w:rPr>
                <w:rFonts w:ascii="맑은 고딕" w:hAnsi="맑은 고딕" w:eastAsia="맑은 고딕"/>
                <w:b w:val="0"/>
                <w:sz w:val="19"/>
              </w:rPr>
            </w:r>
          </w:p>
        </w:tc>
      </w:tr>
      <w:tr>
        <w:tc>
          <w:tcPr>
            <w:tcW w:type="dxa" w:w="1814"/>
          </w:tcPr>
          <w:p>
            <w:pPr>
              <w:jc w:val="left"/>
            </w:pPr>
            <w:r>
              <w:rPr>
                <w:rFonts w:ascii="맑은 고딕" w:hAnsi="맑은 고딕" w:eastAsia="맑은 고딕"/>
                <w:b w:val="0"/>
                <w:sz w:val="19"/>
              </w:rPr>
              <w:t>인을 낮출 때 단백질 보호</w:t>
            </w:r>
          </w:p>
        </w:tc>
        <w:tc>
          <w:tcPr>
            <w:tcW w:type="dxa" w:w="3005"/>
          </w:tcPr>
          <w:p>
            <w:pPr>
              <w:jc w:val="left"/>
            </w:pPr>
            <w:r>
              <w:rPr>
                <w:rFonts w:ascii="맑은 고딕" w:hAnsi="맑은 고딕" w:eastAsia="맑은 고딕"/>
                <w:b w:val="0"/>
                <w:sz w:val="19"/>
              </w:rPr>
              <w:t>재료를 바꿔도 단백질은 원래의 75% 이상 유지</w:t>
            </w:r>
          </w:p>
        </w:tc>
        <w:tc>
          <w:tcPr>
            <w:tcW w:type="dxa" w:w="2381"/>
          </w:tcPr>
          <w:p>
            <w:pPr>
              <w:jc w:val="left"/>
            </w:pPr>
            <w:r>
              <w:rPr>
                <w:rFonts w:ascii="맑은 고딕" w:hAnsi="맑은 고딕" w:eastAsia="맑은 고딕"/>
                <w:b w:val="0"/>
                <w:sz w:val="19"/>
              </w:rPr>
              <w:t>투석 환자는 단백질이 부족하면 안 됨</w:t>
            </w:r>
          </w:p>
        </w:tc>
        <w:tc>
          <w:tcPr>
            <w:tcW w:type="dxa" w:w="737"/>
          </w:tcPr>
          <w:p>
            <w:pPr>
              <w:jc w:val="center"/>
            </w:pPr>
            <w:r>
              <w:rPr>
                <w:rFonts w:ascii="맑은 고딕" w:hAnsi="맑은 고딕" w:eastAsia="맑은 고딕"/>
                <w:b w:val="0"/>
                <w:sz w:val="19"/>
              </w:rPr>
            </w:r>
          </w:p>
        </w:tc>
        <w:tc>
          <w:tcPr>
            <w:tcW w:type="dxa" w:w="1701"/>
          </w:tcPr>
          <w:p>
            <w:pPr>
              <w:jc w:val="center"/>
            </w:pPr>
            <w:r>
              <w:rPr>
                <w:rFonts w:ascii="맑은 고딕" w:hAnsi="맑은 고딕" w:eastAsia="맑은 고딕"/>
                <w:b w:val="0"/>
                <w:sz w:val="19"/>
              </w:rPr>
            </w:r>
          </w:p>
        </w:tc>
      </w:tr>
      <w:tr>
        <w:tc>
          <w:tcPr>
            <w:tcW w:type="dxa" w:w="1814"/>
          </w:tcPr>
          <w:p>
            <w:pPr>
              <w:jc w:val="left"/>
            </w:pPr>
            <w:r>
              <w:rPr>
                <w:rFonts w:ascii="맑은 고딕" w:hAnsi="맑은 고딕" w:eastAsia="맑은 고딕"/>
                <w:b w:val="0"/>
                <w:sz w:val="19"/>
              </w:rPr>
              <w:t>가공식품(햄·소시지·어묵 등)은</w:t>
              <w:br/>
              <w:t>인을 더 엄격하게 봄</w:t>
            </w:r>
          </w:p>
        </w:tc>
        <w:tc>
          <w:tcPr>
            <w:tcW w:type="dxa" w:w="3005"/>
          </w:tcPr>
          <w:p>
            <w:pPr>
              <w:jc w:val="left"/>
            </w:pPr>
            <w:r>
              <w:rPr>
                <w:rFonts w:ascii="맑은 고딕" w:hAnsi="맑은 고딕" w:eastAsia="맑은 고딕"/>
                <w:b w:val="0"/>
                <w:sz w:val="19"/>
              </w:rPr>
              <w:t>같은 g당 인 수치라도 가공식품은 계산에서 1.5배로 간주</w:t>
              <w:br/>
              <w:t>(식물성 단백질군은 반대로 0.7배로 완화 — 아래 참고)</w:t>
            </w:r>
          </w:p>
        </w:tc>
        <w:tc>
          <w:tcPr>
            <w:tcW w:type="dxa" w:w="2381"/>
          </w:tcPr>
          <w:p>
            <w:pPr>
              <w:jc w:val="left"/>
            </w:pPr>
            <w:r>
              <w:rPr>
                <w:rFonts w:ascii="맑은 고딕" w:hAnsi="맑은 고딕" w:eastAsia="맑은 고딕"/>
                <w:b w:val="0"/>
                <w:sz w:val="19"/>
              </w:rPr>
              <w:t>가공식품의 인은 첨가된 무기인산염 형태라 몸에 흡수되는 비율이</w:t>
              <w:br/>
              <w:t>식품 자체의 유기인보다 훨씬 높음(무기인 ~100% vs 유기인 ~70%)</w:t>
            </w:r>
          </w:p>
        </w:tc>
        <w:tc>
          <w:tcPr>
            <w:tcW w:type="dxa" w:w="737"/>
          </w:tcPr>
          <w:p>
            <w:pPr>
              <w:jc w:val="center"/>
            </w:pPr>
            <w:r>
              <w:rPr>
                <w:rFonts w:ascii="맑은 고딕" w:hAnsi="맑은 고딕" w:eastAsia="맑은 고딕"/>
                <w:b w:val="0"/>
                <w:sz w:val="19"/>
              </w:rPr>
            </w:r>
          </w:p>
        </w:tc>
        <w:tc>
          <w:tcPr>
            <w:tcW w:type="dxa" w:w="1701"/>
          </w:tcPr>
          <w:p>
            <w:pPr>
              <w:jc w:val="center"/>
            </w:pPr>
            <w:r>
              <w:rPr>
                <w:rFonts w:ascii="맑은 고딕" w:hAnsi="맑은 고딕" w:eastAsia="맑은 고딕"/>
                <w:b w:val="0"/>
                <w:sz w:val="19"/>
              </w:rPr>
            </w:r>
          </w:p>
        </w:tc>
      </w:tr>
      <w:tr>
        <w:tc>
          <w:tcPr>
            <w:tcW w:type="dxa" w:w="1814"/>
          </w:tcPr>
          <w:p>
            <w:pPr>
              <w:jc w:val="left"/>
            </w:pPr>
            <w:r>
              <w:rPr>
                <w:rFonts w:ascii="맑은 고딕" w:hAnsi="맑은 고딕" w:eastAsia="맑은 고딕"/>
                <w:b w:val="0"/>
                <w:sz w:val="19"/>
              </w:rPr>
              <w:t>두부 등 식물성 단백질은</w:t>
              <w:br/>
              <w:t>인을 더 여유있게 봄</w:t>
            </w:r>
          </w:p>
        </w:tc>
        <w:tc>
          <w:tcPr>
            <w:tcW w:type="dxa" w:w="3005"/>
          </w:tcPr>
          <w:p>
            <w:pPr>
              <w:jc w:val="left"/>
            </w:pPr>
            <w:r>
              <w:rPr>
                <w:rFonts w:ascii="맑은 고딕" w:hAnsi="맑은 고딕" w:eastAsia="맑은 고딕"/>
                <w:b w:val="0"/>
                <w:sz w:val="19"/>
              </w:rPr>
              <w:t>두부·순두부·유부 등은 계산에서 인을 0.7배로 완화</w:t>
            </w:r>
          </w:p>
        </w:tc>
        <w:tc>
          <w:tcPr>
            <w:tcW w:type="dxa" w:w="2381"/>
          </w:tcPr>
          <w:p>
            <w:pPr>
              <w:jc w:val="left"/>
            </w:pPr>
            <w:r>
              <w:rPr>
                <w:rFonts w:ascii="맑은 고딕" w:hAnsi="맑은 고딕" w:eastAsia="맑은 고딕"/>
                <w:b w:val="0"/>
                <w:sz w:val="19"/>
              </w:rPr>
              <w:t>식물성 단백질의 인은 흡수가 잘 안 되는 형태(피틴산)라</w:t>
              <w:br/>
              <w:t>실제로 몸에 흡수되는 양이 더 적음</w:t>
            </w:r>
          </w:p>
        </w:tc>
        <w:tc>
          <w:tcPr>
            <w:tcW w:type="dxa" w:w="737"/>
          </w:tcPr>
          <w:p>
            <w:pPr>
              <w:jc w:val="center"/>
            </w:pPr>
            <w:r>
              <w:rPr>
                <w:rFonts w:ascii="맑은 고딕" w:hAnsi="맑은 고딕" w:eastAsia="맑은 고딕"/>
                <w:b w:val="0"/>
                <w:sz w:val="19"/>
              </w:rPr>
            </w:r>
          </w:p>
        </w:tc>
        <w:tc>
          <w:tcPr>
            <w:tcW w:type="dxa" w:w="1701"/>
          </w:tcPr>
          <w:p>
            <w:pPr>
              <w:jc w:val="center"/>
            </w:pPr>
            <w:r>
              <w:rPr>
                <w:rFonts w:ascii="맑은 고딕" w:hAnsi="맑은 고딕" w:eastAsia="맑은 고딕"/>
                <w:b w:val="0"/>
                <w:sz w:val="19"/>
              </w:rPr>
            </w:r>
          </w:p>
        </w:tc>
      </w:tr>
    </w:tbl>
    <w:p>
      <w:pPr>
        <w:spacing w:after="80"/>
      </w:pPr>
      <w:r>
        <w:rPr>
          <w:rFonts w:ascii="맑은 고딕" w:hAnsi="맑은 고딕" w:eastAsia="맑은 고딕"/>
          <w:b w:val="0"/>
          <w:i w:val="0"/>
          <w:color w:val="555555"/>
          <w:sz w:val="19"/>
        </w:rPr>
        <w:t>※ 육수를 아예 내지 않고 맹물로만 끓이므로, 국물로 빠져나오는 나트륨·칼륨·인 걱정이 없습니다. 이 방식(육수 전면 금지)이 임상적으로 맞는지 봐주세요.</w:t>
      </w:r>
    </w:p>
    <w:p>
      <w:pPr>
        <w:spacing w:after="80"/>
      </w:pPr>
      <w:r>
        <w:rPr>
          <w:rFonts w:ascii="맑은 고딕" w:hAnsi="맑은 고딕" w:eastAsia="맑은 고딕"/>
          <w:b w:val="0"/>
          <w:i w:val="0"/>
          <w:color w:val="555555"/>
          <w:sz w:val="19"/>
        </w:rPr>
        <w:t>※ 가공식품 1.5배 / 식물성 단백질 0.7배 가중치는 인이 "몸에 얼마나 흡수되는가"를 반영하려는 보정입니다. 이 배율이 임상적으로 적절한지, 다른 값이 맞는지 의견 부탁드립니다.</w:t>
      </w:r>
    </w:p>
    <w:p>
      <w:r>
        <w:rPr>
          <w:rFonts w:ascii="맑은 고딕" w:hAnsi="맑은 고딕" w:eastAsia="맑은 고딕"/>
          <w:b/>
          <w:color w:val="1F3A5F"/>
          <w:sz w:val="30"/>
        </w:rPr>
        <w:t>4. 그 외 조정 규칙</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1F3A5F"/>
          </w:tcPr>
          <w:p>
            <w:pPr>
              <w:jc w:val="center"/>
            </w:pPr>
            <w:r>
              <w:rPr>
                <w:rFonts w:ascii="맑은 고딕" w:hAnsi="맑은 고딕" w:eastAsia="맑은 고딕"/>
                <w:b/>
                <w:color w:val="FFFFFF"/>
                <w:sz w:val="20"/>
              </w:rPr>
              <w:t>규칙</w:t>
            </w:r>
          </w:p>
        </w:tc>
        <w:tc>
          <w:tcPr>
            <w:tcW w:type="dxa" w:w="4535"/>
            <w:shd w:fill="1F3A5F"/>
          </w:tcPr>
          <w:p>
            <w:pPr>
              <w:jc w:val="center"/>
            </w:pPr>
            <w:r>
              <w:rPr>
                <w:rFonts w:ascii="맑은 고딕" w:hAnsi="맑은 고딕" w:eastAsia="맑은 고딕"/>
                <w:b/>
                <w:color w:val="FFFFFF"/>
                <w:sz w:val="20"/>
              </w:rPr>
              <w:t>현재 방식</w:t>
            </w:r>
          </w:p>
        </w:tc>
        <w:tc>
          <w:tcPr>
            <w:tcW w:type="dxa" w:w="737"/>
            <w:shd w:fill="1F3A5F"/>
          </w:tcPr>
          <w:p>
            <w:pPr>
              <w:jc w:val="center"/>
            </w:pPr>
            <w:r>
              <w:rPr>
                <w:rFonts w:ascii="맑은 고딕" w:hAnsi="맑은 고딕" w:eastAsia="맑은 고딕"/>
                <w:b/>
                <w:color w:val="FFFFFF"/>
                <w:sz w:val="20"/>
              </w:rPr>
              <w:t>확인</w:t>
            </w:r>
          </w:p>
        </w:tc>
        <w:tc>
          <w:tcPr>
            <w:tcW w:type="dxa" w:w="1701"/>
            <w:shd w:fill="1F3A5F"/>
          </w:tcPr>
          <w:p>
            <w:pPr>
              <w:jc w:val="center"/>
            </w:pPr>
            <w:r>
              <w:rPr>
                <w:rFonts w:ascii="맑은 고딕" w:hAnsi="맑은 고딕" w:eastAsia="맑은 고딕"/>
                <w:b/>
                <w:color w:val="FFFFFF"/>
                <w:sz w:val="20"/>
              </w:rPr>
              <w:t>의견</w:t>
            </w:r>
          </w:p>
        </w:tc>
      </w:tr>
      <w:tr>
        <w:tc>
          <w:tcPr>
            <w:tcW w:type="dxa" w:w="1984"/>
          </w:tcPr>
          <w:p>
            <w:pPr>
              <w:jc w:val="left"/>
            </w:pPr>
            <w:r>
              <w:rPr>
                <w:rFonts w:ascii="맑은 고딕" w:hAnsi="맑은 고딕" w:eastAsia="맑은 고딕"/>
                <w:b w:val="0"/>
                <w:sz w:val="19"/>
              </w:rPr>
              <w:t>잡곡밥 → 흰쌀밥</w:t>
            </w:r>
          </w:p>
        </w:tc>
        <w:tc>
          <w:tcPr>
            <w:tcW w:type="dxa" w:w="4535"/>
          </w:tcPr>
          <w:p>
            <w:pPr>
              <w:jc w:val="left"/>
            </w:pPr>
            <w:r>
              <w:rPr>
                <w:rFonts w:ascii="맑은 고딕" w:hAnsi="맑은 고딕" w:eastAsia="맑은 고딕"/>
                <w:b w:val="0"/>
                <w:sz w:val="19"/>
              </w:rPr>
              <w:t>수수·팥·현미·기장 등 잡곡을 흰쌀로 바꿈 (잡곡은 인·칼륨이 높음)</w:t>
            </w:r>
          </w:p>
        </w:tc>
        <w:tc>
          <w:tcPr>
            <w:tcW w:type="dxa" w:w="737"/>
          </w:tcPr>
          <w:p>
            <w:pPr>
              <w:jc w:val="center"/>
            </w:pPr>
            <w:r>
              <w:rPr>
                <w:rFonts w:ascii="맑은 고딕" w:hAnsi="맑은 고딕" w:eastAsia="맑은 고딕"/>
                <w:b w:val="0"/>
                <w:sz w:val="19"/>
              </w:rPr>
            </w:r>
          </w:p>
        </w:tc>
        <w:tc>
          <w:tcPr>
            <w:tcW w:type="dxa" w:w="1701"/>
          </w:tcPr>
          <w:p>
            <w:pPr>
              <w:jc w:val="center"/>
            </w:pPr>
            <w:r>
              <w:rPr>
                <w:rFonts w:ascii="맑은 고딕" w:hAnsi="맑은 고딕" w:eastAsia="맑은 고딕"/>
                <w:b w:val="0"/>
                <w:sz w:val="19"/>
              </w:rPr>
            </w:r>
          </w:p>
        </w:tc>
      </w:tr>
      <w:tr>
        <w:tc>
          <w:tcPr>
            <w:tcW w:type="dxa" w:w="1984"/>
          </w:tcPr>
          <w:p>
            <w:pPr>
              <w:jc w:val="left"/>
            </w:pPr>
            <w:r>
              <w:rPr>
                <w:rFonts w:ascii="맑은 고딕" w:hAnsi="맑은 고딕" w:eastAsia="맑은 고딕"/>
                <w:b w:val="0"/>
                <w:sz w:val="19"/>
              </w:rPr>
              <w:t>칼륨 낮출 때 인 보호</w:t>
            </w:r>
          </w:p>
        </w:tc>
        <w:tc>
          <w:tcPr>
            <w:tcW w:type="dxa" w:w="4535"/>
          </w:tcPr>
          <w:p>
            <w:pPr>
              <w:jc w:val="left"/>
            </w:pPr>
            <w:r>
              <w:rPr>
                <w:rFonts w:ascii="맑은 고딕" w:hAnsi="맑은 고딕" w:eastAsia="맑은 고딕"/>
                <w:b w:val="0"/>
                <w:sz w:val="19"/>
              </w:rPr>
              <w:t>재료를 바꿔도 인이 원래의 1.2배를 넘지 않게</w:t>
            </w:r>
          </w:p>
        </w:tc>
        <w:tc>
          <w:tcPr>
            <w:tcW w:type="dxa" w:w="737"/>
          </w:tcPr>
          <w:p>
            <w:pPr>
              <w:jc w:val="center"/>
            </w:pPr>
            <w:r>
              <w:rPr>
                <w:rFonts w:ascii="맑은 고딕" w:hAnsi="맑은 고딕" w:eastAsia="맑은 고딕"/>
                <w:b w:val="0"/>
                <w:sz w:val="19"/>
              </w:rPr>
            </w:r>
          </w:p>
        </w:tc>
        <w:tc>
          <w:tcPr>
            <w:tcW w:type="dxa" w:w="1701"/>
          </w:tcPr>
          <w:p>
            <w:pPr>
              <w:jc w:val="center"/>
            </w:pPr>
            <w:r>
              <w:rPr>
                <w:rFonts w:ascii="맑은 고딕" w:hAnsi="맑은 고딕" w:eastAsia="맑은 고딕"/>
                <w:b w:val="0"/>
                <w:sz w:val="19"/>
              </w:rPr>
            </w:r>
          </w:p>
        </w:tc>
      </w:tr>
      <w:tr>
        <w:tc>
          <w:tcPr>
            <w:tcW w:type="dxa" w:w="1984"/>
          </w:tcPr>
          <w:p>
            <w:pPr>
              <w:jc w:val="left"/>
            </w:pPr>
            <w:r>
              <w:rPr>
                <w:rFonts w:ascii="맑은 고딕" w:hAnsi="맑은 고딕" w:eastAsia="맑은 고딕"/>
                <w:b w:val="0"/>
                <w:sz w:val="19"/>
              </w:rPr>
              <w:t>콩류는 두 갈래로 나눠서 대체</w:t>
            </w:r>
          </w:p>
        </w:tc>
        <w:tc>
          <w:tcPr>
            <w:tcW w:type="dxa" w:w="4535"/>
          </w:tcPr>
          <w:p>
            <w:pPr>
              <w:jc w:val="left"/>
            </w:pPr>
            <w:r>
              <w:rPr>
                <w:rFonts w:ascii="맑은 고딕" w:hAnsi="맑은 고딕" w:eastAsia="맑은 고딕"/>
                <w:b w:val="0"/>
                <w:sz w:val="19"/>
              </w:rPr>
              <w:t>두부·순두부·유부·대두·콩가루는 "단백질 식품"으로 보고 고기·생선과 서로 바꾸고,</w:t>
              <w:br/>
              <w:t>녹두·팥·강낭콩·묵류는 "전분 식품"으로 보고 곡류와 서로 바꿈 (서로 섞어 바꾸지 않음)</w:t>
            </w:r>
          </w:p>
        </w:tc>
        <w:tc>
          <w:tcPr>
            <w:tcW w:type="dxa" w:w="737"/>
          </w:tcPr>
          <w:p>
            <w:pPr>
              <w:jc w:val="center"/>
            </w:pPr>
            <w:r>
              <w:rPr>
                <w:rFonts w:ascii="맑은 고딕" w:hAnsi="맑은 고딕" w:eastAsia="맑은 고딕"/>
                <w:b w:val="0"/>
                <w:sz w:val="19"/>
              </w:rPr>
            </w:r>
          </w:p>
        </w:tc>
        <w:tc>
          <w:tcPr>
            <w:tcW w:type="dxa" w:w="1701"/>
          </w:tcPr>
          <w:p>
            <w:pPr>
              <w:jc w:val="center"/>
            </w:pPr>
            <w:r>
              <w:rPr>
                <w:rFonts w:ascii="맑은 고딕" w:hAnsi="맑은 고딕" w:eastAsia="맑은 고딕"/>
                <w:b w:val="0"/>
                <w:sz w:val="19"/>
              </w:rPr>
            </w:r>
          </w:p>
        </w:tc>
      </w:tr>
      <w:tr>
        <w:tc>
          <w:tcPr>
            <w:tcW w:type="dxa" w:w="1984"/>
          </w:tcPr>
          <w:p>
            <w:pPr>
              <w:jc w:val="left"/>
            </w:pPr>
            <w:r>
              <w:rPr>
                <w:rFonts w:ascii="맑은 고딕" w:hAnsi="맑은 고딕" w:eastAsia="맑은 고딕"/>
                <w:b w:val="0"/>
                <w:sz w:val="19"/>
              </w:rPr>
              <w:t>재료를 바꿀 때 조리 형태가 맞는 것끼리만</w:t>
            </w:r>
          </w:p>
        </w:tc>
        <w:tc>
          <w:tcPr>
            <w:tcW w:type="dxa" w:w="4535"/>
          </w:tcPr>
          <w:p>
            <w:pPr>
              <w:jc w:val="left"/>
            </w:pPr>
            <w:r>
              <w:rPr>
                <w:rFonts w:ascii="맑은 고딕" w:hAnsi="맑은 고딕" w:eastAsia="맑은 고딕"/>
                <w:b w:val="0"/>
                <w:sz w:val="19"/>
              </w:rPr>
              <w:t>미역·김·다시마 같은 해조류는 해조류끼리만 바꾸고, 가루·전분류는 가루·전분류끼리만 바꿉니다.</w:t>
              <w:br/>
              <w:t>맛살·젓갈류·어묵 같은 가공식품이나 조미료로는 절대 바꾸지 않습니다</w:t>
              <w:br/>
              <w:t>(예: 콩가루 국을 두부 국으로 바꾸면 요리 자체가 달라지므로 이런 대체는 안 함)</w:t>
            </w:r>
          </w:p>
        </w:tc>
        <w:tc>
          <w:tcPr>
            <w:tcW w:type="dxa" w:w="737"/>
          </w:tcPr>
          <w:p>
            <w:pPr>
              <w:jc w:val="center"/>
            </w:pPr>
            <w:r>
              <w:rPr>
                <w:rFonts w:ascii="맑은 고딕" w:hAnsi="맑은 고딕" w:eastAsia="맑은 고딕"/>
                <w:b w:val="0"/>
                <w:sz w:val="19"/>
              </w:rPr>
            </w:r>
          </w:p>
        </w:tc>
        <w:tc>
          <w:tcPr>
            <w:tcW w:type="dxa" w:w="1701"/>
          </w:tcPr>
          <w:p>
            <w:pPr>
              <w:jc w:val="center"/>
            </w:pPr>
            <w:r>
              <w:rPr>
                <w:rFonts w:ascii="맑은 고딕" w:hAnsi="맑은 고딕" w:eastAsia="맑은 고딕"/>
                <w:b w:val="0"/>
                <w:sz w:val="19"/>
              </w:rPr>
            </w:r>
          </w:p>
        </w:tc>
      </w:tr>
      <w:tr>
        <w:tc>
          <w:tcPr>
            <w:tcW w:type="dxa" w:w="1984"/>
          </w:tcPr>
          <w:p>
            <w:pPr>
              <w:jc w:val="left"/>
            </w:pPr>
            <w:r>
              <w:rPr>
                <w:rFonts w:ascii="맑은 고딕" w:hAnsi="맑은 고딕" w:eastAsia="맑은 고딕"/>
                <w:b w:val="0"/>
                <w:sz w:val="19"/>
              </w:rPr>
              <w:t>열량 부족 시 보충</w:t>
            </w:r>
          </w:p>
        </w:tc>
        <w:tc>
          <w:tcPr>
            <w:tcW w:type="dxa" w:w="4535"/>
          </w:tcPr>
          <w:p>
            <w:pPr>
              <w:jc w:val="left"/>
            </w:pPr>
            <w:r>
              <w:rPr>
                <w:rFonts w:ascii="맑은 고딕" w:hAnsi="맑은 고딕" w:eastAsia="맑은 고딕"/>
                <w:b w:val="0"/>
                <w:sz w:val="19"/>
              </w:rPr>
              <w:t>① 이미 기름을 쓰는 요리의 기름을 최대한 늘리거나 나물·무침에 참기름을 더함 (우선)</w:t>
              <w:br/>
              <w:t xml:space="preserve">   단, 새로 추가하는 참기름은 요리 하나당 10g까지만(그 이상은 느끼해서 못 먹음),</w:t>
              <w:br/>
              <w:t xml:space="preserve">   초무침·초절임류(식초 들어간 요리)는 참기름과 안 어울려 대상에서 제외</w:t>
              <w:br/>
              <w:t>② 그래도 부족하면 저칼륨 과일 1가지를 간식으로 추가 (조리법 없이 메뉴+양만 안내)</w:t>
              <w:br/>
              <w:t>(차·음료·유제품·견과·초콜릿·잡곡·팥고물 간식은 제외. 버터·마가린도 안 씀)</w:t>
            </w:r>
          </w:p>
        </w:tc>
        <w:tc>
          <w:tcPr>
            <w:tcW w:type="dxa" w:w="737"/>
          </w:tcPr>
          <w:p>
            <w:pPr>
              <w:jc w:val="center"/>
            </w:pPr>
            <w:r>
              <w:rPr>
                <w:rFonts w:ascii="맑은 고딕" w:hAnsi="맑은 고딕" w:eastAsia="맑은 고딕"/>
                <w:b w:val="0"/>
                <w:sz w:val="19"/>
              </w:rPr>
            </w:r>
          </w:p>
        </w:tc>
        <w:tc>
          <w:tcPr>
            <w:tcW w:type="dxa" w:w="1701"/>
          </w:tcPr>
          <w:p>
            <w:pPr>
              <w:jc w:val="center"/>
            </w:pPr>
            <w:r>
              <w:rPr>
                <w:rFonts w:ascii="맑은 고딕" w:hAnsi="맑은 고딕" w:eastAsia="맑은 고딕"/>
                <w:b w:val="0"/>
                <w:sz w:val="19"/>
              </w:rPr>
            </w:r>
          </w:p>
        </w:tc>
      </w:tr>
      <w:tr>
        <w:tc>
          <w:tcPr>
            <w:tcW w:type="dxa" w:w="1984"/>
          </w:tcPr>
          <w:p>
            <w:pPr>
              <w:jc w:val="left"/>
            </w:pPr>
            <w:r>
              <w:rPr>
                <w:rFonts w:ascii="맑은 고딕" w:hAnsi="맑은 고딕" w:eastAsia="맑은 고딕"/>
                <w:b w:val="0"/>
                <w:sz w:val="19"/>
              </w:rPr>
              <w:t>음식 양의 한계</w:t>
            </w:r>
          </w:p>
        </w:tc>
        <w:tc>
          <w:tcPr>
            <w:tcW w:type="dxa" w:w="4535"/>
          </w:tcPr>
          <w:p>
            <w:pPr>
              <w:jc w:val="left"/>
            </w:pPr>
            <w:r>
              <w:rPr>
                <w:rFonts w:ascii="맑은 고딕" w:hAnsi="맑은 고딕" w:eastAsia="맑은 고딕"/>
                <w:b w:val="0"/>
                <w:sz w:val="19"/>
              </w:rPr>
              <w:t>밥은 100~275g(반 공기~한 공기 조금 넘게), 다른 재료는 원래 양의 0.5~2배 안에서만 조절</w:t>
              <w:br/>
              <w:t>(기름만 3배까지 — 열량 보충용이고 원래 양이 1~2g으로 적어서).</w:t>
              <w:br/>
              <w:t>이 범위를 벗어난 식단은 만들지 않고 다시 만듭니다 (양념은 저염 조리라 예외)</w:t>
            </w:r>
          </w:p>
        </w:tc>
        <w:tc>
          <w:tcPr>
            <w:tcW w:type="dxa" w:w="737"/>
          </w:tcPr>
          <w:p>
            <w:pPr>
              <w:jc w:val="center"/>
            </w:pPr>
            <w:r>
              <w:rPr>
                <w:rFonts w:ascii="맑은 고딕" w:hAnsi="맑은 고딕" w:eastAsia="맑은 고딕"/>
                <w:b w:val="0"/>
                <w:sz w:val="19"/>
              </w:rPr>
            </w:r>
          </w:p>
        </w:tc>
        <w:tc>
          <w:tcPr>
            <w:tcW w:type="dxa" w:w="1701"/>
          </w:tcPr>
          <w:p>
            <w:pPr>
              <w:jc w:val="center"/>
            </w:pPr>
            <w:r>
              <w:rPr>
                <w:rFonts w:ascii="맑은 고딕" w:hAnsi="맑은 고딕" w:eastAsia="맑은 고딕"/>
                <w:b w:val="0"/>
                <w:sz w:val="19"/>
              </w:rPr>
            </w:r>
          </w:p>
        </w:tc>
      </w:tr>
      <w:tr>
        <w:tc>
          <w:tcPr>
            <w:tcW w:type="dxa" w:w="1984"/>
          </w:tcPr>
          <w:p>
            <w:pPr>
              <w:jc w:val="left"/>
            </w:pPr>
            <w:r>
              <w:rPr>
                <w:rFonts w:ascii="맑은 고딕" w:hAnsi="맑은 고딕" w:eastAsia="맑은 고딕"/>
                <w:b w:val="0"/>
                <w:sz w:val="19"/>
              </w:rPr>
              <w:t>일반 김치 → 저염김치</w:t>
            </w:r>
          </w:p>
        </w:tc>
        <w:tc>
          <w:tcPr>
            <w:tcW w:type="dxa" w:w="4535"/>
          </w:tcPr>
          <w:p>
            <w:pPr>
              <w:jc w:val="left"/>
            </w:pPr>
            <w:r>
              <w:rPr>
                <w:rFonts w:ascii="맑은 고딕" w:hAnsi="맑은 고딕" w:eastAsia="맑은 고딕"/>
                <w:b w:val="0"/>
                <w:sz w:val="19"/>
              </w:rPr>
              <w:t>저염 오이김치·물김치로 교체 (레시피는 아래)</w:t>
            </w:r>
          </w:p>
        </w:tc>
        <w:tc>
          <w:tcPr>
            <w:tcW w:type="dxa" w:w="737"/>
          </w:tcPr>
          <w:p>
            <w:pPr>
              <w:jc w:val="center"/>
            </w:pPr>
            <w:r>
              <w:rPr>
                <w:rFonts w:ascii="맑은 고딕" w:hAnsi="맑은 고딕" w:eastAsia="맑은 고딕"/>
                <w:b w:val="0"/>
                <w:sz w:val="19"/>
              </w:rPr>
            </w:r>
          </w:p>
        </w:tc>
        <w:tc>
          <w:tcPr>
            <w:tcW w:type="dxa" w:w="1701"/>
          </w:tcPr>
          <w:p>
            <w:pPr>
              <w:jc w:val="center"/>
            </w:pPr>
            <w:r>
              <w:rPr>
                <w:rFonts w:ascii="맑은 고딕" w:hAnsi="맑은 고딕" w:eastAsia="맑은 고딕"/>
                <w:b w:val="0"/>
                <w:sz w:val="19"/>
              </w:rPr>
            </w:r>
          </w:p>
        </w:tc>
      </w:tr>
    </w:tbl>
    <w:p>
      <w:pPr>
        <w:spacing w:after="80"/>
      </w:pPr>
      <w:r>
        <w:rPr>
          <w:rFonts w:ascii="맑은 고딕" w:hAnsi="맑은 고딕" w:eastAsia="맑은 고딕"/>
          <w:b w:val="0"/>
          <w:i w:val="0"/>
          <w:color w:val="555555"/>
          <w:sz w:val="19"/>
        </w:rPr>
        <w:t>※ 열량 보충은 "기름을 먼저 최대한 늘리고, 그래도 부족할 때만 과일"로 우선순위를 정했습니다 (과일은 열량 외에 칼륨·인도 같이 들어있어 나중에 다른 영양 조정에 영향을 주기 때문). 실제로는 기름만으로 대부분 채워져 과일 간식은 드물게 나옵니다 — 이 우선순위가 괜찮은지 봐주세요.</w:t>
      </w:r>
    </w:p>
    <w:p>
      <w:r>
        <w:rPr>
          <w:rFonts w:ascii="맑은 고딕" w:hAnsi="맑은 고딕" w:eastAsia="맑은 고딕"/>
          <w:b/>
          <w:color w:val="1F3A5F"/>
          <w:sz w:val="30"/>
        </w:rPr>
        <w:t>5. 저염김치 레시피 (교체용) — 성분이 적절한지 봐주세요</w:t>
      </w:r>
    </w:p>
    <w:p>
      <w:pPr>
        <w:spacing w:after="40"/>
      </w:pPr>
      <w:r>
        <w:rPr>
          <w:rFonts w:ascii="맑은 고딕" w:hAnsi="맑은 고딕" w:eastAsia="맑은 고딕"/>
          <w:b w:val="0"/>
          <w:i w:val="0"/>
          <w:color w:val="1F3A5F"/>
          <w:sz w:val="22"/>
        </w:rPr>
        <w:t>● 저염오이김치</w:t>
      </w:r>
    </w:p>
    <w:p>
      <w:pPr>
        <w:spacing w:after="120"/>
      </w:pPr>
      <w:r>
        <w:rPr>
          <w:rFonts w:ascii="맑은 고딕" w:hAnsi="맑은 고딕" w:eastAsia="맑은 고딕"/>
          <w:b w:val="0"/>
          <w:i w:val="0"/>
          <w:sz w:val="19"/>
        </w:rPr>
        <w:t>오이, 다다기, 생것(50g), 생강, 뿌리줄기, 생것(1g), 물(30g), 참기름(1.3g), 식초, 양조(14g), 설탕, 백설탕(3g), 소금, 정제염(0.5g), 고추기름(6g)</w:t>
      </w:r>
    </w:p>
    <w:p>
      <w:pPr>
        <w:spacing w:after="40"/>
      </w:pPr>
      <w:r>
        <w:rPr>
          <w:rFonts w:ascii="맑은 고딕" w:hAnsi="맑은 고딕" w:eastAsia="맑은 고딕"/>
          <w:b w:val="0"/>
          <w:i w:val="0"/>
          <w:color w:val="1F3A5F"/>
          <w:sz w:val="22"/>
        </w:rPr>
        <w:t>● 저염물김치</w:t>
      </w:r>
    </w:p>
    <w:p>
      <w:pPr>
        <w:spacing w:after="120"/>
      </w:pPr>
      <w:r>
        <w:rPr>
          <w:rFonts w:ascii="맑은 고딕" w:hAnsi="맑은 고딕" w:eastAsia="맑은 고딕"/>
          <w:b w:val="0"/>
          <w:i w:val="0"/>
          <w:sz w:val="19"/>
        </w:rPr>
        <w:t>배추, 생것(20g), 배, 신고, 생것(5g), 순무, 뿌리, 생것(5g), 양파, 생것(5g), 고춧가루(3g), 파, 쪽파, 생것(3g), 마늘, 생것(0.2g), 생강, 뿌리줄기, 생것(0.2g)</w:t>
      </w:r>
    </w:p>
    <w:p>
      <w:pPr>
        <w:spacing w:after="40"/>
      </w:pPr>
      <w:r>
        <w:rPr>
          <w:rFonts w:ascii="맑은 고딕" w:hAnsi="맑은 고딕" w:eastAsia="맑은 고딕"/>
          <w:b w:val="0"/>
          <w:i w:val="0"/>
          <w:color w:val="1F3A5F"/>
          <w:sz w:val="22"/>
        </w:rPr>
        <w:t>● 비트무피클</w:t>
      </w:r>
    </w:p>
    <w:p>
      <w:pPr>
        <w:spacing w:after="120"/>
      </w:pPr>
      <w:r>
        <w:rPr>
          <w:rFonts w:ascii="맑은 고딕" w:hAnsi="맑은 고딕" w:eastAsia="맑은 고딕"/>
          <w:b w:val="0"/>
          <w:i w:val="0"/>
          <w:sz w:val="19"/>
        </w:rPr>
        <w:t>무, 조선무, 생것(30g), 비트, 뿌리, 생것(5g), 물(15g), 식초, 양조(3g), 설탕, 백설탕(1.5g), 후추, 검은색, 가루(0.2g)</w:t>
      </w:r>
    </w:p>
    <w:p>
      <w:pPr>
        <w:spacing w:after="40"/>
      </w:pPr>
      <w:r>
        <w:rPr>
          <w:rFonts w:ascii="맑은 고딕" w:hAnsi="맑은 고딕" w:eastAsia="맑은 고딕"/>
          <w:b w:val="0"/>
          <w:i w:val="0"/>
          <w:color w:val="1F3A5F"/>
          <w:sz w:val="22"/>
        </w:rPr>
        <w:t>● 파프리카피클</w:t>
      </w:r>
    </w:p>
    <w:p>
      <w:pPr>
        <w:spacing w:after="120"/>
      </w:pPr>
      <w:r>
        <w:rPr>
          <w:rFonts w:ascii="맑은 고딕" w:hAnsi="맑은 고딕" w:eastAsia="맑은 고딕"/>
          <w:b w:val="0"/>
          <w:i w:val="0"/>
          <w:sz w:val="19"/>
        </w:rPr>
        <w:t>파프리카, 빨간색, 생것(20g), 파프리카, 노란색, 생것(20g), 물(15g), 식초, 양조(3g), 설탕, 백설탕(1.5g), 후추, 검은색, 가루(0.2g)</w:t>
      </w:r>
    </w:p>
    <w:p>
      <w:pPr>
        <w:spacing w:after="40"/>
      </w:pPr>
      <w:r>
        <w:rPr>
          <w:rFonts w:ascii="맑은 고딕" w:hAnsi="맑은 고딕" w:eastAsia="맑은 고딕"/>
          <w:b w:val="0"/>
          <w:i w:val="0"/>
          <w:color w:val="1F3A5F"/>
          <w:sz w:val="22"/>
        </w:rPr>
        <w:t>● 새송이피클</w:t>
      </w:r>
    </w:p>
    <w:p>
      <w:pPr>
        <w:spacing w:after="120"/>
      </w:pPr>
      <w:r>
        <w:rPr>
          <w:rFonts w:ascii="맑은 고딕" w:hAnsi="맑은 고딕" w:eastAsia="맑은 고딕"/>
          <w:b w:val="0"/>
          <w:i w:val="0"/>
          <w:sz w:val="19"/>
        </w:rPr>
        <w:t>큰느타리버섯(새송이버섯), 생것(30g), 물(15g), 식초, 양조(3g), 설탕, 백설탕(1.5g), 후추, 검은색, 가루(0.2g)</w:t>
      </w:r>
    </w:p>
    <w:p>
      <w:pPr>
        <w:spacing w:after="40"/>
      </w:pPr>
      <w:r>
        <w:rPr>
          <w:rFonts w:ascii="맑은 고딕" w:hAnsi="맑은 고딕" w:eastAsia="맑은 고딕"/>
          <w:b w:val="0"/>
          <w:i w:val="0"/>
          <w:color w:val="1F3A5F"/>
          <w:sz w:val="22"/>
        </w:rPr>
        <w:t>● 오이피클</w:t>
      </w:r>
    </w:p>
    <w:p>
      <w:pPr>
        <w:spacing w:after="120"/>
      </w:pPr>
      <w:r>
        <w:rPr>
          <w:rFonts w:ascii="맑은 고딕" w:hAnsi="맑은 고딕" w:eastAsia="맑은 고딕"/>
          <w:b w:val="0"/>
          <w:i w:val="0"/>
          <w:sz w:val="19"/>
        </w:rPr>
        <w:t>오이, 다다기, 생것(30g), 물(15g), 식초, 양조(3g), 설탕, 백설탕(1.5g), 후추, 검은색, 가루(0.2g)</w:t>
      </w:r>
    </w:p>
    <w:p>
      <w:pPr>
        <w:spacing w:after="80"/>
      </w:pPr>
      <w:r>
        <w:rPr>
          <w:rFonts w:ascii="맑은 고딕" w:hAnsi="맑은 고딕" w:eastAsia="맑은 고딕"/>
          <w:b w:val="0"/>
          <w:i w:val="0"/>
          <w:color w:val="555555"/>
          <w:sz w:val="20"/>
        </w:rPr>
        <w:t>확인 의견: ________________________________________________</w:t>
      </w:r>
    </w:p>
    <w:p>
      <w:r>
        <w:rPr>
          <w:rFonts w:ascii="맑은 고딕" w:hAnsi="맑은 고딕" w:eastAsia="맑은 고딕"/>
          <w:b/>
          <w:color w:val="1F3A5F"/>
          <w:sz w:val="30"/>
        </w:rPr>
        <w:t>6. 환자가 직접 고른 메뉴는 최대한 그대로 둡니다</w:t>
      </w:r>
    </w:p>
    <w:p>
      <w:pPr>
        <w:spacing w:after="80"/>
      </w:pPr>
      <w:r>
        <w:rPr>
          <w:rFonts w:ascii="맑은 고딕" w:hAnsi="맑은 고딕" w:eastAsia="맑은 고딕"/>
          <w:b w:val="0"/>
          <w:i w:val="0"/>
          <w:color w:val="555555"/>
          <w:sz w:val="19"/>
        </w:rPr>
        <w:t>환자가 "이거 먹고 싶다"고 고른 메뉴는 맛과 형태를 지키는 것을 우선합니다.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51"/>
            <w:shd w:fill="1F3A5F"/>
          </w:tcPr>
          <w:p>
            <w:pPr>
              <w:jc w:val="center"/>
            </w:pPr>
            <w:r>
              <w:rPr>
                <w:rFonts w:ascii="맑은 고딕" w:hAnsi="맑은 고딕" w:eastAsia="맑은 고딕"/>
                <w:b/>
                <w:color w:val="FFFFFF"/>
                <w:sz w:val="20"/>
              </w:rPr>
              <w:t>상황</w:t>
            </w:r>
          </w:p>
        </w:tc>
        <w:tc>
          <w:tcPr>
            <w:tcW w:type="dxa" w:w="3969"/>
            <w:shd w:fill="1F3A5F"/>
          </w:tcPr>
          <w:p>
            <w:pPr>
              <w:jc w:val="center"/>
            </w:pPr>
            <w:r>
              <w:rPr>
                <w:rFonts w:ascii="맑은 고딕" w:hAnsi="맑은 고딕" w:eastAsia="맑은 고딕"/>
                <w:b/>
                <w:color w:val="FFFFFF"/>
                <w:sz w:val="20"/>
              </w:rPr>
              <w:t>어떻게 하는가</w:t>
            </w:r>
          </w:p>
        </w:tc>
        <w:tc>
          <w:tcPr>
            <w:tcW w:type="dxa" w:w="737"/>
            <w:shd w:fill="1F3A5F"/>
          </w:tcPr>
          <w:p>
            <w:pPr>
              <w:jc w:val="center"/>
            </w:pPr>
            <w:r>
              <w:rPr>
                <w:rFonts w:ascii="맑은 고딕" w:hAnsi="맑은 고딕" w:eastAsia="맑은 고딕"/>
                <w:b/>
                <w:color w:val="FFFFFF"/>
                <w:sz w:val="20"/>
              </w:rPr>
              <w:t>확인</w:t>
            </w:r>
          </w:p>
        </w:tc>
        <w:tc>
          <w:tcPr>
            <w:tcW w:type="dxa" w:w="1701"/>
            <w:shd w:fill="1F3A5F"/>
          </w:tcPr>
          <w:p>
            <w:pPr>
              <w:jc w:val="center"/>
            </w:pPr>
            <w:r>
              <w:rPr>
                <w:rFonts w:ascii="맑은 고딕" w:hAnsi="맑은 고딕" w:eastAsia="맑은 고딕"/>
                <w:b/>
                <w:color w:val="FFFFFF"/>
                <w:sz w:val="20"/>
              </w:rPr>
              <w:t>의견</w:t>
            </w:r>
          </w:p>
        </w:tc>
      </w:tr>
      <w:tr>
        <w:tc>
          <w:tcPr>
            <w:tcW w:type="dxa" w:w="2551"/>
          </w:tcPr>
          <w:p>
            <w:pPr>
              <w:jc w:val="left"/>
            </w:pPr>
            <w:r>
              <w:rPr>
                <w:rFonts w:ascii="맑은 고딕" w:hAnsi="맑은 고딕" w:eastAsia="맑은 고딕"/>
                <w:b w:val="0"/>
                <w:sz w:val="19"/>
              </w:rPr>
              <w:t>다른 반찬으로 영양을 맞출 수 있을 때</w:t>
            </w:r>
          </w:p>
        </w:tc>
        <w:tc>
          <w:tcPr>
            <w:tcW w:type="dxa" w:w="3969"/>
          </w:tcPr>
          <w:p>
            <w:pPr>
              <w:jc w:val="left"/>
            </w:pPr>
            <w:r>
              <w:rPr>
                <w:rFonts w:ascii="맑은 고딕" w:hAnsi="맑은 고딕" w:eastAsia="맑은 고딕"/>
                <w:b w:val="0"/>
                <w:sz w:val="19"/>
              </w:rPr>
              <w:t>고른 메뉴는 손대지 않음</w:t>
            </w:r>
          </w:p>
        </w:tc>
        <w:tc>
          <w:tcPr>
            <w:tcW w:type="dxa" w:w="737"/>
          </w:tcPr>
          <w:p>
            <w:pPr>
              <w:jc w:val="center"/>
            </w:pPr>
            <w:r>
              <w:rPr>
                <w:rFonts w:ascii="맑은 고딕" w:hAnsi="맑은 고딕" w:eastAsia="맑은 고딕"/>
                <w:b w:val="0"/>
                <w:sz w:val="19"/>
              </w:rPr>
            </w:r>
          </w:p>
        </w:tc>
        <w:tc>
          <w:tcPr>
            <w:tcW w:type="dxa" w:w="1701"/>
          </w:tcPr>
          <w:p>
            <w:pPr>
              <w:jc w:val="center"/>
            </w:pPr>
            <w:r>
              <w:rPr>
                <w:rFonts w:ascii="맑은 고딕" w:hAnsi="맑은 고딕" w:eastAsia="맑은 고딕"/>
                <w:b w:val="0"/>
                <w:sz w:val="19"/>
              </w:rPr>
            </w:r>
          </w:p>
        </w:tc>
      </w:tr>
      <w:tr>
        <w:tc>
          <w:tcPr>
            <w:tcW w:type="dxa" w:w="2551"/>
          </w:tcPr>
          <w:p>
            <w:pPr>
              <w:jc w:val="left"/>
            </w:pPr>
            <w:r>
              <w:rPr>
                <w:rFonts w:ascii="맑은 고딕" w:hAnsi="맑은 고딕" w:eastAsia="맑은 고딕"/>
                <w:b w:val="0"/>
                <w:sz w:val="19"/>
              </w:rPr>
              <w:t>그래도 기준을 못 맞출 때</w:t>
            </w:r>
          </w:p>
        </w:tc>
        <w:tc>
          <w:tcPr>
            <w:tcW w:type="dxa" w:w="3969"/>
          </w:tcPr>
          <w:p>
            <w:pPr>
              <w:jc w:val="left"/>
            </w:pPr>
            <w:r>
              <w:rPr>
                <w:rFonts w:ascii="맑은 고딕" w:hAnsi="맑은 고딕" w:eastAsia="맑은 고딕"/>
                <w:b w:val="0"/>
                <w:sz w:val="19"/>
              </w:rPr>
              <w:t>고른 메뉴의 재료는 바꾸지 않고 양만 조금 줄임</w:t>
              <w:br/>
              <w:t>(단백질이 기준 아래로 내려가면 그것도 안 함)</w:t>
            </w:r>
          </w:p>
        </w:tc>
        <w:tc>
          <w:tcPr>
            <w:tcW w:type="dxa" w:w="737"/>
          </w:tcPr>
          <w:p>
            <w:pPr>
              <w:jc w:val="center"/>
            </w:pPr>
            <w:r>
              <w:rPr>
                <w:rFonts w:ascii="맑은 고딕" w:hAnsi="맑은 고딕" w:eastAsia="맑은 고딕"/>
                <w:b w:val="0"/>
                <w:sz w:val="19"/>
              </w:rPr>
            </w:r>
          </w:p>
        </w:tc>
        <w:tc>
          <w:tcPr>
            <w:tcW w:type="dxa" w:w="1701"/>
          </w:tcPr>
          <w:p>
            <w:pPr>
              <w:jc w:val="center"/>
            </w:pPr>
            <w:r>
              <w:rPr>
                <w:rFonts w:ascii="맑은 고딕" w:hAnsi="맑은 고딕" w:eastAsia="맑은 고딕"/>
                <w:b w:val="0"/>
                <w:sz w:val="19"/>
              </w:rPr>
            </w:r>
          </w:p>
        </w:tc>
      </w:tr>
      <w:tr>
        <w:tc>
          <w:tcPr>
            <w:tcW w:type="dxa" w:w="2551"/>
          </w:tcPr>
          <w:p>
            <w:pPr>
              <w:jc w:val="left"/>
            </w:pPr>
            <w:r>
              <w:rPr>
                <w:rFonts w:ascii="맑은 고딕" w:hAnsi="맑은 고딕" w:eastAsia="맑은 고딕"/>
                <w:b w:val="0"/>
                <w:sz w:val="19"/>
              </w:rPr>
              <w:t>그래도 안 될 때</w:t>
            </w:r>
          </w:p>
        </w:tc>
        <w:tc>
          <w:tcPr>
            <w:tcW w:type="dxa" w:w="3969"/>
          </w:tcPr>
          <w:p>
            <w:pPr>
              <w:jc w:val="left"/>
            </w:pPr>
            <w:r>
              <w:rPr>
                <w:rFonts w:ascii="맑은 고딕" w:hAnsi="맑은 고딕" w:eastAsia="맑은 고딕"/>
                <w:b w:val="0"/>
                <w:sz w:val="19"/>
              </w:rPr>
              <w:t>"이 메뉴는 인이 높아 이번엔 기준을 못 맞췄어요"라고 알리고,</w:t>
              <w:br/>
              <w:t>다른 끼니에서 조절하도록 안내</w:t>
            </w:r>
          </w:p>
        </w:tc>
        <w:tc>
          <w:tcPr>
            <w:tcW w:type="dxa" w:w="737"/>
          </w:tcPr>
          <w:p>
            <w:pPr>
              <w:jc w:val="center"/>
            </w:pPr>
            <w:r>
              <w:rPr>
                <w:rFonts w:ascii="맑은 고딕" w:hAnsi="맑은 고딕" w:eastAsia="맑은 고딕"/>
                <w:b w:val="0"/>
                <w:sz w:val="19"/>
              </w:rPr>
            </w:r>
          </w:p>
        </w:tc>
        <w:tc>
          <w:tcPr>
            <w:tcW w:type="dxa" w:w="1701"/>
          </w:tcPr>
          <w:p>
            <w:pPr>
              <w:jc w:val="center"/>
            </w:pPr>
            <w:r>
              <w:rPr>
                <w:rFonts w:ascii="맑은 고딕" w:hAnsi="맑은 고딕" w:eastAsia="맑은 고딕"/>
                <w:b w:val="0"/>
                <w:sz w:val="19"/>
              </w:rPr>
            </w:r>
          </w:p>
        </w:tc>
      </w:tr>
      <w:tr>
        <w:tc>
          <w:tcPr>
            <w:tcW w:type="dxa" w:w="2551"/>
          </w:tcPr>
          <w:p>
            <w:pPr>
              <w:jc w:val="left"/>
            </w:pPr>
            <w:r>
              <w:rPr>
                <w:rFonts w:ascii="맑은 고딕" w:hAnsi="맑은 고딕" w:eastAsia="맑은 고딕"/>
                <w:b w:val="0"/>
                <w:sz w:val="19"/>
              </w:rPr>
              <w:t>김치는 예외</w:t>
            </w:r>
          </w:p>
        </w:tc>
        <w:tc>
          <w:tcPr>
            <w:tcW w:type="dxa" w:w="3969"/>
          </w:tcPr>
          <w:p>
            <w:pPr>
              <w:jc w:val="left"/>
            </w:pPr>
            <w:r>
              <w:rPr>
                <w:rFonts w:ascii="맑은 고딕" w:hAnsi="맑은 고딕" w:eastAsia="맑은 고딕"/>
                <w:b w:val="0"/>
                <w:sz w:val="19"/>
              </w:rPr>
              <w:t>환자가 골라도 저염김치로 바꿈 (나트륨 관리 우선)</w:t>
            </w:r>
          </w:p>
        </w:tc>
        <w:tc>
          <w:tcPr>
            <w:tcW w:type="dxa" w:w="737"/>
          </w:tcPr>
          <w:p>
            <w:pPr>
              <w:jc w:val="center"/>
            </w:pPr>
            <w:r>
              <w:rPr>
                <w:rFonts w:ascii="맑은 고딕" w:hAnsi="맑은 고딕" w:eastAsia="맑은 고딕"/>
                <w:b w:val="0"/>
                <w:sz w:val="19"/>
              </w:rPr>
            </w:r>
          </w:p>
        </w:tc>
        <w:tc>
          <w:tcPr>
            <w:tcW w:type="dxa" w:w="1701"/>
          </w:tcPr>
          <w:p>
            <w:pPr>
              <w:jc w:val="center"/>
            </w:pPr>
            <w:r>
              <w:rPr>
                <w:rFonts w:ascii="맑은 고딕" w:hAnsi="맑은 고딕" w:eastAsia="맑은 고딕"/>
                <w:b w:val="0"/>
                <w:sz w:val="19"/>
              </w:rPr>
            </w:r>
          </w:p>
        </w:tc>
      </w:tr>
    </w:tbl>
    <w:p>
      <w:r>
        <w:rPr>
          <w:rFonts w:ascii="맑은 고딕" w:hAnsi="맑은 고딕" w:eastAsia="맑은 고딕"/>
          <w:b/>
          <w:color w:val="1F3A5F"/>
          <w:sz w:val="30"/>
        </w:rPr>
        <w:t>7. 재료를 바꾸면 메뉴 이름도 함께 바꿉니다</w:t>
      </w:r>
    </w:p>
    <w:p>
      <w:pPr>
        <w:spacing w:after="80"/>
      </w:pPr>
      <w:r>
        <w:rPr>
          <w:rFonts w:ascii="맑은 고딕" w:hAnsi="맑은 고딕" w:eastAsia="맑은 고딕"/>
          <w:b w:val="0"/>
          <w:i w:val="0"/>
          <w:sz w:val="19"/>
        </w:rPr>
        <w:t>예: 오징어볶음에서 칼륨·인 때문에 오징어를 고등어로 바꾸면 → "고등어볶음"으로 표시합니다. 이름과 실제 내용이 다르면 환자가 혼동하기 때문입니다. 환자가 직접 고른 메뉴는 이런 교체를 하지 않습니다.</w:t>
      </w:r>
    </w:p>
    <w:p>
      <w:pPr>
        <w:spacing w:after="80"/>
      </w:pPr>
      <w:r>
        <w:rPr>
          <w:rFonts w:ascii="맑은 고딕" w:hAnsi="맑은 고딕" w:eastAsia="맑은 고딕"/>
          <w:b w:val="0"/>
          <w:i w:val="0"/>
          <w:color w:val="555555"/>
          <w:sz w:val="20"/>
        </w:rPr>
        <w:t>이 방식이 적절한가요?   □ 적절   □ 수정 필요: ______________________________</w:t>
      </w:r>
    </w:p>
    <w:p>
      <w:r>
        <w:rPr>
          <w:rFonts w:ascii="맑은 고딕" w:hAnsi="맑은 고딕" w:eastAsia="맑은 고딕"/>
          <w:b/>
          <w:color w:val="1F3A5F"/>
          <w:sz w:val="30"/>
        </w:rPr>
        <w:t>8. 조리법으로 환자에게 안내하는 내용 — 가장 중요합니다</w:t>
      </w:r>
    </w:p>
    <w:p>
      <w:pPr>
        <w:spacing w:after="80"/>
      </w:pPr>
      <w:r>
        <w:rPr>
          <w:rFonts w:ascii="맑은 고딕" w:hAnsi="맑은 고딕" w:eastAsia="맑은 고딕"/>
          <w:b w:val="0"/>
          <w:i w:val="0"/>
          <w:color w:val="555555"/>
          <w:sz w:val="19"/>
        </w:rPr>
        <w:t>식단과 함께 아래 조리 지침이 환자에게 전달됩니다. 내용이 임상적으로 맞는지, 빠진 것이 없는지 봐주세요.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14"/>
            <w:shd w:fill="1F3A5F"/>
          </w:tcPr>
          <w:p>
            <w:pPr>
              <w:jc w:val="center"/>
            </w:pPr>
            <w:r>
              <w:rPr>
                <w:rFonts w:ascii="맑은 고딕" w:hAnsi="맑은 고딕" w:eastAsia="맑은 고딕"/>
                <w:b/>
                <w:color w:val="FFFFFF"/>
                <w:sz w:val="20"/>
              </w:rPr>
              <w:t>상황</w:t>
            </w:r>
          </w:p>
        </w:tc>
        <w:tc>
          <w:tcPr>
            <w:tcW w:type="dxa" w:w="5102"/>
            <w:shd w:fill="1F3A5F"/>
          </w:tcPr>
          <w:p>
            <w:pPr>
              <w:jc w:val="center"/>
            </w:pPr>
            <w:r>
              <w:rPr>
                <w:rFonts w:ascii="맑은 고딕" w:hAnsi="맑은 고딕" w:eastAsia="맑은 고딕"/>
                <w:b/>
                <w:color w:val="FFFFFF"/>
                <w:sz w:val="20"/>
              </w:rPr>
              <w:t>환자에게 안내하는 내용</w:t>
            </w:r>
          </w:p>
        </w:tc>
        <w:tc>
          <w:tcPr>
            <w:tcW w:type="dxa" w:w="737"/>
            <w:shd w:fill="1F3A5F"/>
          </w:tcPr>
          <w:p>
            <w:pPr>
              <w:jc w:val="center"/>
            </w:pPr>
            <w:r>
              <w:rPr>
                <w:rFonts w:ascii="맑은 고딕" w:hAnsi="맑은 고딕" w:eastAsia="맑은 고딕"/>
                <w:b/>
                <w:color w:val="FFFFFF"/>
                <w:sz w:val="20"/>
              </w:rPr>
              <w:t>확인</w:t>
            </w:r>
          </w:p>
        </w:tc>
        <w:tc>
          <w:tcPr>
            <w:tcW w:type="dxa" w:w="1417"/>
            <w:shd w:fill="1F3A5F"/>
          </w:tcPr>
          <w:p>
            <w:pPr>
              <w:jc w:val="center"/>
            </w:pPr>
            <w:r>
              <w:rPr>
                <w:rFonts w:ascii="맑은 고딕" w:hAnsi="맑은 고딕" w:eastAsia="맑은 고딕"/>
                <w:b/>
                <w:color w:val="FFFFFF"/>
                <w:sz w:val="20"/>
              </w:rPr>
              <w:t>의견</w:t>
            </w:r>
          </w:p>
        </w:tc>
      </w:tr>
      <w:tr>
        <w:tc>
          <w:tcPr>
            <w:tcW w:type="dxa" w:w="1814"/>
          </w:tcPr>
          <w:p>
            <w:pPr>
              <w:jc w:val="left"/>
            </w:pPr>
            <w:r>
              <w:rPr>
                <w:rFonts w:ascii="맑은 고딕" w:hAnsi="맑은 고딕" w:eastAsia="맑은 고딕"/>
                <w:b w:val="0"/>
                <w:sz w:val="19"/>
              </w:rPr>
              <w:t>국·찌개 등 국물 요리</w:t>
            </w:r>
          </w:p>
        </w:tc>
        <w:tc>
          <w:tcPr>
            <w:tcW w:type="dxa" w:w="5102"/>
          </w:tcPr>
          <w:p>
            <w:pPr>
              <w:jc w:val="left"/>
            </w:pPr>
            <w:r>
              <w:rPr>
                <w:rFonts w:ascii="맑은 고딕" w:hAnsi="맑은 고딕" w:eastAsia="맑은 고딕"/>
                <w:b w:val="0"/>
                <w:sz w:val="19"/>
              </w:rPr>
              <w:t>· 멸치·다시마·표고·사골 등 어떤 재료로도 육수를 내지 말고, 맹물(생수)로 끓이세요</w:t>
              <w:br/>
              <w:t xml:space="preserve">  (2026-07-22 변경: 예전엔 다시마+표고 육수를 권했으나, 이제는 아예 육수를 내지 않습니다)</w:t>
              <w:br/>
              <w:t>· 시판 코인육수·다시다·장국베이스는 쓰지 마세요 (인 흡수가 매우 높음)</w:t>
              <w:br/>
              <w:t>· "끓였다 물 버리고 다시 끓이기"도 하지 마세요</w:t>
              <w:br/>
              <w:t>· 국물은 적게 드시고 건더기 위주로 드세요</w:t>
            </w:r>
          </w:p>
        </w:tc>
        <w:tc>
          <w:tcPr>
            <w:tcW w:type="dxa" w:w="737"/>
          </w:tcPr>
          <w:p>
            <w:pPr>
              <w:jc w:val="center"/>
            </w:pPr>
            <w:r>
              <w:rPr>
                <w:rFonts w:ascii="맑은 고딕" w:hAnsi="맑은 고딕" w:eastAsia="맑은 고딕"/>
                <w:b w:val="0"/>
                <w:sz w:val="19"/>
              </w:rPr>
            </w:r>
          </w:p>
        </w:tc>
        <w:tc>
          <w:tcPr>
            <w:tcW w:type="dxa" w:w="1417"/>
          </w:tcPr>
          <w:p>
            <w:pPr>
              <w:jc w:val="center"/>
            </w:pPr>
            <w:r>
              <w:rPr>
                <w:rFonts w:ascii="맑은 고딕" w:hAnsi="맑은 고딕" w:eastAsia="맑은 고딕"/>
                <w:b w:val="0"/>
                <w:sz w:val="19"/>
              </w:rPr>
            </w:r>
          </w:p>
        </w:tc>
      </w:tr>
      <w:tr>
        <w:tc>
          <w:tcPr>
            <w:tcW w:type="dxa" w:w="1814"/>
          </w:tcPr>
          <w:p>
            <w:pPr>
              <w:jc w:val="left"/>
            </w:pPr>
            <w:r>
              <w:rPr>
                <w:rFonts w:ascii="맑은 고딕" w:hAnsi="맑은 고딕" w:eastAsia="맑은 고딕"/>
                <w:b w:val="0"/>
                <w:sz w:val="19"/>
              </w:rPr>
              <w:t>채소 육수(채수)</w:t>
            </w:r>
          </w:p>
        </w:tc>
        <w:tc>
          <w:tcPr>
            <w:tcW w:type="dxa" w:w="5102"/>
          </w:tcPr>
          <w:p>
            <w:pPr>
              <w:jc w:val="left"/>
            </w:pPr>
            <w:r>
              <w:rPr>
                <w:rFonts w:ascii="맑은 고딕" w:hAnsi="맑은 고딕" w:eastAsia="맑은 고딕"/>
                <w:b w:val="0"/>
                <w:sz w:val="19"/>
              </w:rPr>
              <w:t>채소를 잘게 썰어 끓는 물에 5분 데친 뒤 그 첫 물은 버리고,</w:t>
              <w:br/>
              <w:t>데친 채소로 낸 두 번째 물만 쓰세요 (칼륨이 국물로 빠져나오므로)</w:t>
            </w:r>
          </w:p>
        </w:tc>
        <w:tc>
          <w:tcPr>
            <w:tcW w:type="dxa" w:w="737"/>
          </w:tcPr>
          <w:p>
            <w:pPr>
              <w:jc w:val="center"/>
            </w:pPr>
            <w:r>
              <w:rPr>
                <w:rFonts w:ascii="맑은 고딕" w:hAnsi="맑은 고딕" w:eastAsia="맑은 고딕"/>
                <w:b w:val="0"/>
                <w:sz w:val="19"/>
              </w:rPr>
            </w:r>
          </w:p>
        </w:tc>
        <w:tc>
          <w:tcPr>
            <w:tcW w:type="dxa" w:w="1417"/>
          </w:tcPr>
          <w:p>
            <w:pPr>
              <w:jc w:val="center"/>
            </w:pPr>
            <w:r>
              <w:rPr>
                <w:rFonts w:ascii="맑은 고딕" w:hAnsi="맑은 고딕" w:eastAsia="맑은 고딕"/>
                <w:b w:val="0"/>
                <w:sz w:val="19"/>
              </w:rPr>
            </w:r>
          </w:p>
        </w:tc>
      </w:tr>
      <w:tr>
        <w:tc>
          <w:tcPr>
            <w:tcW w:type="dxa" w:w="1814"/>
          </w:tcPr>
          <w:p>
            <w:pPr>
              <w:jc w:val="left"/>
            </w:pPr>
            <w:r>
              <w:rPr>
                <w:rFonts w:ascii="맑은 고딕" w:hAnsi="맑은 고딕" w:eastAsia="맑은 고딕"/>
                <w:b w:val="0"/>
                <w:sz w:val="19"/>
              </w:rPr>
              <w:t>채소 조리 전반</w:t>
            </w:r>
          </w:p>
        </w:tc>
        <w:tc>
          <w:tcPr>
            <w:tcW w:type="dxa" w:w="5102"/>
          </w:tcPr>
          <w:p>
            <w:pPr>
              <w:jc w:val="left"/>
            </w:pPr>
            <w:r>
              <w:rPr>
                <w:rFonts w:ascii="맑은 고딕" w:hAnsi="맑은 고딕" w:eastAsia="맑은 고딕"/>
                <w:b w:val="0"/>
                <w:sz w:val="19"/>
              </w:rPr>
              <w:t>칼륨을 줄이려면 잘게 썰어 물에 담갔다가 쓰거나 데쳐서 쓰세요</w:t>
            </w:r>
          </w:p>
        </w:tc>
        <w:tc>
          <w:tcPr>
            <w:tcW w:type="dxa" w:w="737"/>
          </w:tcPr>
          <w:p>
            <w:pPr>
              <w:jc w:val="center"/>
            </w:pPr>
            <w:r>
              <w:rPr>
                <w:rFonts w:ascii="맑은 고딕" w:hAnsi="맑은 고딕" w:eastAsia="맑은 고딕"/>
                <w:b w:val="0"/>
                <w:sz w:val="19"/>
              </w:rPr>
            </w:r>
          </w:p>
        </w:tc>
        <w:tc>
          <w:tcPr>
            <w:tcW w:type="dxa" w:w="1417"/>
          </w:tcPr>
          <w:p>
            <w:pPr>
              <w:jc w:val="center"/>
            </w:pPr>
            <w:r>
              <w:rPr>
                <w:rFonts w:ascii="맑은 고딕" w:hAnsi="맑은 고딕" w:eastAsia="맑은 고딕"/>
                <w:b w:val="0"/>
                <w:sz w:val="19"/>
              </w:rPr>
            </w:r>
          </w:p>
        </w:tc>
      </w:tr>
      <w:tr>
        <w:tc>
          <w:tcPr>
            <w:tcW w:type="dxa" w:w="1814"/>
          </w:tcPr>
          <w:p>
            <w:pPr>
              <w:jc w:val="left"/>
            </w:pPr>
            <w:r>
              <w:rPr>
                <w:rFonts w:ascii="맑은 고딕" w:hAnsi="맑은 고딕" w:eastAsia="맑은 고딕"/>
                <w:b w:val="0"/>
                <w:sz w:val="19"/>
              </w:rPr>
              <w:t>요리에 넣는 김치</w:t>
            </w:r>
          </w:p>
        </w:tc>
        <w:tc>
          <w:tcPr>
            <w:tcW w:type="dxa" w:w="5102"/>
          </w:tcPr>
          <w:p>
            <w:pPr>
              <w:jc w:val="left"/>
            </w:pPr>
            <w:r>
              <w:rPr>
                <w:rFonts w:ascii="맑은 고딕" w:hAnsi="맑은 고딕" w:eastAsia="맑은 고딕"/>
                <w:b w:val="0"/>
                <w:sz w:val="19"/>
              </w:rPr>
              <w:t>김치찌개·김치볶음밥처럼 김치가 재료로 들어가면</w:t>
              <w:br/>
              <w:t>김치를 물에 한 번 헹궈서 쓰세요</w:t>
            </w:r>
          </w:p>
        </w:tc>
        <w:tc>
          <w:tcPr>
            <w:tcW w:type="dxa" w:w="737"/>
          </w:tcPr>
          <w:p>
            <w:pPr>
              <w:jc w:val="center"/>
            </w:pPr>
            <w:r>
              <w:rPr>
                <w:rFonts w:ascii="맑은 고딕" w:hAnsi="맑은 고딕" w:eastAsia="맑은 고딕"/>
                <w:b w:val="0"/>
                <w:sz w:val="19"/>
              </w:rPr>
            </w:r>
          </w:p>
        </w:tc>
        <w:tc>
          <w:tcPr>
            <w:tcW w:type="dxa" w:w="1417"/>
          </w:tcPr>
          <w:p>
            <w:pPr>
              <w:jc w:val="center"/>
            </w:pPr>
            <w:r>
              <w:rPr>
                <w:rFonts w:ascii="맑은 고딕" w:hAnsi="맑은 고딕" w:eastAsia="맑은 고딕"/>
                <w:b w:val="0"/>
                <w:sz w:val="19"/>
              </w:rPr>
            </w:r>
          </w:p>
        </w:tc>
      </w:tr>
      <w:tr>
        <w:tc>
          <w:tcPr>
            <w:tcW w:type="dxa" w:w="1814"/>
          </w:tcPr>
          <w:p>
            <w:pPr>
              <w:jc w:val="left"/>
            </w:pPr>
            <w:r>
              <w:rPr>
                <w:rFonts w:ascii="맑은 고딕" w:hAnsi="맑은 고딕" w:eastAsia="맑은 고딕"/>
                <w:b w:val="0"/>
                <w:sz w:val="19"/>
              </w:rPr>
              <w:t>간이 센 조리</w:t>
            </w:r>
          </w:p>
        </w:tc>
        <w:tc>
          <w:tcPr>
            <w:tcW w:type="dxa" w:w="5102"/>
          </w:tcPr>
          <w:p>
            <w:pPr>
              <w:jc w:val="left"/>
            </w:pPr>
            <w:r>
              <w:rPr>
                <w:rFonts w:ascii="맑은 고딕" w:hAnsi="맑은 고딕" w:eastAsia="맑은 고딕"/>
                <w:b w:val="0"/>
                <w:sz w:val="19"/>
              </w:rPr>
              <w:t>소금·간장은 계량해서 쓰고, 식초·후추·참기름·고춧가루로 맛을 내세요</w:t>
            </w:r>
          </w:p>
        </w:tc>
        <w:tc>
          <w:tcPr>
            <w:tcW w:type="dxa" w:w="737"/>
          </w:tcPr>
          <w:p>
            <w:pPr>
              <w:jc w:val="center"/>
            </w:pPr>
            <w:r>
              <w:rPr>
                <w:rFonts w:ascii="맑은 고딕" w:hAnsi="맑은 고딕" w:eastAsia="맑은 고딕"/>
                <w:b w:val="0"/>
                <w:sz w:val="19"/>
              </w:rPr>
            </w:r>
          </w:p>
        </w:tc>
        <w:tc>
          <w:tcPr>
            <w:tcW w:type="dxa" w:w="1417"/>
          </w:tcPr>
          <w:p>
            <w:pPr>
              <w:jc w:val="center"/>
            </w:pPr>
            <w:r>
              <w:rPr>
                <w:rFonts w:ascii="맑은 고딕" w:hAnsi="맑은 고딕" w:eastAsia="맑은 고딕"/>
                <w:b w:val="0"/>
                <w:sz w:val="19"/>
              </w:rPr>
            </w:r>
          </w:p>
        </w:tc>
      </w:tr>
      <w:tr>
        <w:tc>
          <w:tcPr>
            <w:tcW w:type="dxa" w:w="1814"/>
          </w:tcPr>
          <w:p>
            <w:pPr>
              <w:jc w:val="left"/>
            </w:pPr>
            <w:r>
              <w:rPr>
                <w:rFonts w:ascii="맑은 고딕" w:hAnsi="맑은 고딕" w:eastAsia="맑은 고딕"/>
                <w:b w:val="0"/>
                <w:sz w:val="19"/>
              </w:rPr>
              <w:t>간식</w:t>
            </w:r>
          </w:p>
        </w:tc>
        <w:tc>
          <w:tcPr>
            <w:tcW w:type="dxa" w:w="5102"/>
          </w:tcPr>
          <w:p>
            <w:pPr>
              <w:jc w:val="left"/>
            </w:pPr>
            <w:r>
              <w:rPr>
                <w:rFonts w:ascii="맑은 고딕" w:hAnsi="맑은 고딕" w:eastAsia="맑은 고딕"/>
                <w:b w:val="0"/>
                <w:sz w:val="19"/>
              </w:rPr>
              <w:t>조리법 없이 "이런 간식을 드세요"라고 메뉴만 안내합니다</w:t>
            </w:r>
          </w:p>
        </w:tc>
        <w:tc>
          <w:tcPr>
            <w:tcW w:type="dxa" w:w="737"/>
          </w:tcPr>
          <w:p>
            <w:pPr>
              <w:jc w:val="center"/>
            </w:pPr>
            <w:r>
              <w:rPr>
                <w:rFonts w:ascii="맑은 고딕" w:hAnsi="맑은 고딕" w:eastAsia="맑은 고딕"/>
                <w:b w:val="0"/>
                <w:sz w:val="19"/>
              </w:rPr>
            </w:r>
          </w:p>
        </w:tc>
        <w:tc>
          <w:tcPr>
            <w:tcW w:type="dxa" w:w="1417"/>
          </w:tcPr>
          <w:p>
            <w:pPr>
              <w:jc w:val="center"/>
            </w:pPr>
            <w:r>
              <w:rPr>
                <w:rFonts w:ascii="맑은 고딕" w:hAnsi="맑은 고딕" w:eastAsia="맑은 고딕"/>
                <w:b w:val="0"/>
                <w:sz w:val="19"/>
              </w:rPr>
            </w:r>
          </w:p>
        </w:tc>
      </w:tr>
    </w:tbl>
    <w:p>
      <w:r>
        <w:rPr>
          <w:rFonts w:ascii="맑은 고딕" w:hAnsi="맑은 고딕" w:eastAsia="맑은 고딕"/>
          <w:b/>
          <w:color w:val="1F3A5F"/>
          <w:sz w:val="30"/>
        </w:rPr>
        <w:t>9. 하루 식단을 이어 짤 때 지키는 것 (2026-07-22 추가)</w:t>
      </w:r>
    </w:p>
    <w:p>
      <w:pPr>
        <w:spacing w:after="80"/>
      </w:pPr>
      <w:r>
        <w:rPr>
          <w:rFonts w:ascii="맑은 고딕" w:hAnsi="맑은 고딕" w:eastAsia="맑은 고딕"/>
          <w:b w:val="0"/>
          <w:i w:val="0"/>
          <w:color w:val="555555"/>
          <w:sz w:val="19"/>
        </w:rPr>
        <w:t>한 끼씩 만들지만, 하루 전체로 보면 아래 3가지를 확인해서 너무 겹치지 않게 합니다.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984"/>
            <w:shd w:fill="1F3A5F"/>
          </w:tcPr>
          <w:p>
            <w:pPr>
              <w:jc w:val="center"/>
            </w:pPr>
            <w:r>
              <w:rPr>
                <w:rFonts w:ascii="맑은 고딕" w:hAnsi="맑은 고딕" w:eastAsia="맑은 고딕"/>
                <w:b/>
                <w:color w:val="FFFFFF"/>
                <w:sz w:val="20"/>
              </w:rPr>
              <w:t>규칙</w:t>
            </w:r>
          </w:p>
        </w:tc>
        <w:tc>
          <w:tcPr>
            <w:tcW w:type="dxa" w:w="3402"/>
            <w:shd w:fill="1F3A5F"/>
          </w:tcPr>
          <w:p>
            <w:pPr>
              <w:jc w:val="center"/>
            </w:pPr>
            <w:r>
              <w:rPr>
                <w:rFonts w:ascii="맑은 고딕" w:hAnsi="맑은 고딕" w:eastAsia="맑은 고딕"/>
                <w:b/>
                <w:color w:val="FFFFFF"/>
                <w:sz w:val="20"/>
              </w:rPr>
              <w:t>현재 방식</w:t>
            </w:r>
          </w:p>
        </w:tc>
        <w:tc>
          <w:tcPr>
            <w:tcW w:type="dxa" w:w="2268"/>
            <w:shd w:fill="1F3A5F"/>
          </w:tcPr>
          <w:p>
            <w:pPr>
              <w:jc w:val="center"/>
            </w:pPr>
            <w:r>
              <w:rPr>
                <w:rFonts w:ascii="맑은 고딕" w:hAnsi="맑은 고딕" w:eastAsia="맑은 고딕"/>
                <w:b/>
                <w:color w:val="FFFFFF"/>
                <w:sz w:val="20"/>
              </w:rPr>
              <w:t>이유</w:t>
            </w:r>
          </w:p>
        </w:tc>
        <w:tc>
          <w:tcPr>
            <w:tcW w:type="dxa" w:w="567"/>
            <w:shd w:fill="1F3A5F"/>
          </w:tcPr>
          <w:p>
            <w:pPr>
              <w:jc w:val="center"/>
            </w:pPr>
            <w:r>
              <w:rPr>
                <w:rFonts w:ascii="맑은 고딕" w:hAnsi="맑은 고딕" w:eastAsia="맑은 고딕"/>
                <w:b/>
                <w:color w:val="FFFFFF"/>
                <w:sz w:val="20"/>
              </w:rPr>
              <w:t>확인</w:t>
            </w:r>
          </w:p>
        </w:tc>
        <w:tc>
          <w:tcPr>
            <w:tcW w:type="dxa" w:w="1417"/>
            <w:shd w:fill="1F3A5F"/>
          </w:tcPr>
          <w:p>
            <w:pPr>
              <w:jc w:val="center"/>
            </w:pPr>
            <w:r>
              <w:rPr>
                <w:rFonts w:ascii="맑은 고딕" w:hAnsi="맑은 고딕" w:eastAsia="맑은 고딕"/>
                <w:b/>
                <w:color w:val="FFFFFF"/>
                <w:sz w:val="20"/>
              </w:rPr>
              <w:t>의견</w:t>
            </w:r>
          </w:p>
        </w:tc>
      </w:tr>
      <w:tr>
        <w:tc>
          <w:tcPr>
            <w:tcW w:type="dxa" w:w="1984"/>
          </w:tcPr>
          <w:p>
            <w:pPr>
              <w:jc w:val="left"/>
            </w:pPr>
            <w:r>
              <w:rPr>
                <w:rFonts w:ascii="맑은 고딕" w:hAnsi="맑은 고딕" w:eastAsia="맑은 고딕"/>
                <w:b w:val="0"/>
                <w:sz w:val="19"/>
              </w:rPr>
              <w:t>같은 날 같은 메뉴 반복 금지</w:t>
            </w:r>
          </w:p>
        </w:tc>
        <w:tc>
          <w:tcPr>
            <w:tcW w:type="dxa" w:w="3402"/>
          </w:tcPr>
          <w:p>
            <w:pPr>
              <w:jc w:val="left"/>
            </w:pPr>
            <w:r>
              <w:rPr>
                <w:rFonts w:ascii="맑은 고딕" w:hAnsi="맑은 고딕" w:eastAsia="맑은 고딕"/>
                <w:b w:val="0"/>
                <w:sz w:val="19"/>
              </w:rPr>
              <w:t>오늘 이미 나온 메뉴는 다시 안 나옵니다</w:t>
              <w:br/>
              <w:t>(단, 밥·김치는 예외 — 한식은 끼니마다 밥·김치가 반복되는 게 자연스러움)</w:t>
            </w:r>
          </w:p>
        </w:tc>
        <w:tc>
          <w:tcPr>
            <w:tcW w:type="dxa" w:w="2268"/>
          </w:tcPr>
          <w:p>
            <w:pPr>
              <w:jc w:val="left"/>
            </w:pPr>
            <w:r>
              <w:rPr>
                <w:rFonts w:ascii="맑은 고딕" w:hAnsi="맑은 고딕" w:eastAsia="맑은 고딕"/>
                <w:b w:val="0"/>
                <w:sz w:val="19"/>
              </w:rPr>
              <w:t>하루 세 끼에 같은 반찬이 겹치는 것을 방지</w:t>
            </w:r>
          </w:p>
        </w:tc>
        <w:tc>
          <w:tcPr>
            <w:tcW w:type="dxa" w:w="567"/>
          </w:tcPr>
          <w:p>
            <w:pPr>
              <w:jc w:val="center"/>
            </w:pPr>
            <w:r>
              <w:rPr>
                <w:rFonts w:ascii="맑은 고딕" w:hAnsi="맑은 고딕" w:eastAsia="맑은 고딕"/>
                <w:b w:val="0"/>
                <w:sz w:val="19"/>
              </w:rPr>
            </w:r>
          </w:p>
        </w:tc>
        <w:tc>
          <w:tcPr>
            <w:tcW w:type="dxa" w:w="1417"/>
          </w:tcPr>
          <w:p>
            <w:pPr>
              <w:jc w:val="center"/>
            </w:pPr>
            <w:r>
              <w:rPr>
                <w:rFonts w:ascii="맑은 고딕" w:hAnsi="맑은 고딕" w:eastAsia="맑은 고딕"/>
                <w:b w:val="0"/>
                <w:sz w:val="19"/>
              </w:rPr>
            </w:r>
          </w:p>
        </w:tc>
      </w:tr>
      <w:tr>
        <w:tc>
          <w:tcPr>
            <w:tcW w:type="dxa" w:w="1984"/>
          </w:tcPr>
          <w:p>
            <w:pPr>
              <w:jc w:val="left"/>
            </w:pPr>
            <w:r>
              <w:rPr>
                <w:rFonts w:ascii="맑은 고딕" w:hAnsi="맑은 고딕" w:eastAsia="맑은 고딕"/>
                <w:b w:val="0"/>
                <w:sz w:val="19"/>
              </w:rPr>
              <w:t>한 끼 안에서 주재료 겹침 금지</w:t>
            </w:r>
          </w:p>
        </w:tc>
        <w:tc>
          <w:tcPr>
            <w:tcW w:type="dxa" w:w="3402"/>
          </w:tcPr>
          <w:p>
            <w:pPr>
              <w:jc w:val="left"/>
            </w:pPr>
            <w:r>
              <w:rPr>
                <w:rFonts w:ascii="맑은 고딕" w:hAnsi="맑은 고딕" w:eastAsia="맑은 고딕"/>
                <w:b w:val="0"/>
                <w:sz w:val="19"/>
              </w:rPr>
              <w:t>같은 끼니의 서로 다른 메뉴가 같은 주재료를 쓰면 다른 메뉴로 다시 만듭니다</w:t>
              <w:br/>
              <w:t>(예: 새우완자 반찬과 새우젓국이 같이 나오지 않게)</w:t>
            </w:r>
          </w:p>
        </w:tc>
        <w:tc>
          <w:tcPr>
            <w:tcW w:type="dxa" w:w="2268"/>
          </w:tcPr>
          <w:p>
            <w:pPr>
              <w:jc w:val="left"/>
            </w:pPr>
            <w:r>
              <w:rPr>
                <w:rFonts w:ascii="맑은 고딕" w:hAnsi="맑은 고딕" w:eastAsia="맑은 고딕"/>
                <w:b w:val="0"/>
                <w:sz w:val="19"/>
              </w:rPr>
              <w:t>한 끼 안에서 재료가 한쪽으로 쏠리는 것을 방지</w:t>
            </w:r>
          </w:p>
        </w:tc>
        <w:tc>
          <w:tcPr>
            <w:tcW w:type="dxa" w:w="567"/>
          </w:tcPr>
          <w:p>
            <w:pPr>
              <w:jc w:val="center"/>
            </w:pPr>
            <w:r>
              <w:rPr>
                <w:rFonts w:ascii="맑은 고딕" w:hAnsi="맑은 고딕" w:eastAsia="맑은 고딕"/>
                <w:b w:val="0"/>
                <w:sz w:val="19"/>
              </w:rPr>
            </w:r>
          </w:p>
        </w:tc>
        <w:tc>
          <w:tcPr>
            <w:tcW w:type="dxa" w:w="1417"/>
          </w:tcPr>
          <w:p>
            <w:pPr>
              <w:jc w:val="center"/>
            </w:pPr>
            <w:r>
              <w:rPr>
                <w:rFonts w:ascii="맑은 고딕" w:hAnsi="맑은 고딕" w:eastAsia="맑은 고딕"/>
                <w:b w:val="0"/>
                <w:sz w:val="19"/>
              </w:rPr>
            </w:r>
          </w:p>
        </w:tc>
      </w:tr>
      <w:tr>
        <w:tc>
          <w:tcPr>
            <w:tcW w:type="dxa" w:w="1984"/>
          </w:tcPr>
          <w:p>
            <w:pPr>
              <w:jc w:val="left"/>
            </w:pPr>
            <w:r>
              <w:rPr>
                <w:rFonts w:ascii="맑은 고딕" w:hAnsi="맑은 고딕" w:eastAsia="맑은 고딕"/>
                <w:b w:val="0"/>
                <w:sz w:val="19"/>
              </w:rPr>
              <w:t>어패류+해조류 조합은 한 끼 2개까지</w:t>
            </w:r>
          </w:p>
        </w:tc>
        <w:tc>
          <w:tcPr>
            <w:tcW w:type="dxa" w:w="3402"/>
          </w:tcPr>
          <w:p>
            <w:pPr>
              <w:jc w:val="left"/>
            </w:pPr>
            <w:r>
              <w:rPr>
                <w:rFonts w:ascii="맑은 고딕" w:hAnsi="맑은 고딕" w:eastAsia="맑은 고딕"/>
                <w:b w:val="0"/>
                <w:sz w:val="19"/>
              </w:rPr>
              <w:t>어묵·생선·조개 같은 어패류와 미역·김 같은 해조류를 합쳐 한 끼에 3개 이상 나오면</w:t>
              <w:br/>
              <w:t>다른 메뉴로 다시 만듭니다 (2개까지는 흔한 정상 조합이라 허용)</w:t>
            </w:r>
          </w:p>
        </w:tc>
        <w:tc>
          <w:tcPr>
            <w:tcW w:type="dxa" w:w="2268"/>
          </w:tcPr>
          <w:p>
            <w:pPr>
              <w:jc w:val="left"/>
            </w:pPr>
            <w:r>
              <w:rPr>
                <w:rFonts w:ascii="맑은 고딕" w:hAnsi="맑은 고딕" w:eastAsia="맑은 고딕"/>
                <w:b w:val="0"/>
                <w:sz w:val="19"/>
              </w:rPr>
              <w:t>어패류·해조류는 나트륨이 자연히 높아, 여러 개 겹치면 그 끼의</w:t>
              <w:br/>
              <w:t>나트륨이 크게 튀기 때문</w:t>
            </w:r>
          </w:p>
        </w:tc>
        <w:tc>
          <w:tcPr>
            <w:tcW w:type="dxa" w:w="567"/>
          </w:tcPr>
          <w:p>
            <w:pPr>
              <w:jc w:val="center"/>
            </w:pPr>
            <w:r>
              <w:rPr>
                <w:rFonts w:ascii="맑은 고딕" w:hAnsi="맑은 고딕" w:eastAsia="맑은 고딕"/>
                <w:b w:val="0"/>
                <w:sz w:val="19"/>
              </w:rPr>
            </w:r>
          </w:p>
        </w:tc>
        <w:tc>
          <w:tcPr>
            <w:tcW w:type="dxa" w:w="1417"/>
          </w:tcPr>
          <w:p>
            <w:pPr>
              <w:jc w:val="center"/>
            </w:pPr>
            <w:r>
              <w:rPr>
                <w:rFonts w:ascii="맑은 고딕" w:hAnsi="맑은 고딕" w:eastAsia="맑은 고딕"/>
                <w:b w:val="0"/>
                <w:sz w:val="19"/>
              </w:rPr>
            </w:r>
          </w:p>
        </w:tc>
      </w:tr>
      <w:tr>
        <w:tc>
          <w:tcPr>
            <w:tcW w:type="dxa" w:w="1984"/>
          </w:tcPr>
          <w:p>
            <w:pPr>
              <w:jc w:val="left"/>
            </w:pPr>
            <w:r>
              <w:rPr>
                <w:rFonts w:ascii="맑은 고딕" w:hAnsi="맑은 고딕" w:eastAsia="맑은 고딕"/>
                <w:b w:val="0"/>
                <w:sz w:val="19"/>
              </w:rPr>
              <w:t>가공식품+유제품+견과류 조합도 한 끼 2개까지</w:t>
            </w:r>
          </w:p>
        </w:tc>
        <w:tc>
          <w:tcPr>
            <w:tcW w:type="dxa" w:w="3402"/>
          </w:tcPr>
          <w:p>
            <w:pPr>
              <w:jc w:val="left"/>
            </w:pPr>
            <w:r>
              <w:rPr>
                <w:rFonts w:ascii="맑은 고딕" w:hAnsi="맑은 고딕" w:eastAsia="맑은 고딕"/>
                <w:b w:val="0"/>
                <w:sz w:val="19"/>
              </w:rPr>
              <w:t>햄·소시지 같은 가공식품, 우유·요거트 같은 유제품, 견과류를 합쳐</w:t>
              <w:br/>
              <w:t>한 끼에 3개 이상 나오면 다른 메뉴로 다시 만듭니다</w:t>
            </w:r>
          </w:p>
        </w:tc>
        <w:tc>
          <w:tcPr>
            <w:tcW w:type="dxa" w:w="2268"/>
          </w:tcPr>
          <w:p>
            <w:pPr>
              <w:jc w:val="left"/>
            </w:pPr>
            <w:r>
              <w:rPr>
                <w:rFonts w:ascii="맑은 고딕" w:hAnsi="맑은 고딕" w:eastAsia="맑은 고딕"/>
                <w:b w:val="0"/>
                <w:sz w:val="19"/>
              </w:rPr>
              <w:t>이 세 종류는 인이 높은 경향이 있어, 여러 개 겹치면</w:t>
              <w:br/>
              <w:t>그 끼의 인이 크게 튈 수 있음</w:t>
            </w:r>
          </w:p>
        </w:tc>
        <w:tc>
          <w:tcPr>
            <w:tcW w:type="dxa" w:w="567"/>
          </w:tcPr>
          <w:p>
            <w:pPr>
              <w:jc w:val="center"/>
            </w:pPr>
            <w:r>
              <w:rPr>
                <w:rFonts w:ascii="맑은 고딕" w:hAnsi="맑은 고딕" w:eastAsia="맑은 고딕"/>
                <w:b w:val="0"/>
                <w:sz w:val="19"/>
              </w:rPr>
            </w:r>
          </w:p>
        </w:tc>
        <w:tc>
          <w:tcPr>
            <w:tcW w:type="dxa" w:w="1417"/>
          </w:tcPr>
          <w:p>
            <w:pPr>
              <w:jc w:val="center"/>
            </w:pPr>
            <w:r>
              <w:rPr>
                <w:rFonts w:ascii="맑은 고딕" w:hAnsi="맑은 고딕" w:eastAsia="맑은 고딕"/>
                <w:b w:val="0"/>
                <w:sz w:val="19"/>
              </w:rPr>
            </w:r>
          </w:p>
        </w:tc>
      </w:tr>
    </w:tbl>
    <w:p>
      <w:pPr>
        <w:spacing w:after="80"/>
      </w:pPr>
      <w:r>
        <w:rPr>
          <w:rFonts w:ascii="맑은 고딕" w:hAnsi="맑은 고딕" w:eastAsia="맑은 고딕"/>
          <w:b w:val="0"/>
          <w:i w:val="0"/>
          <w:color w:val="555555"/>
          <w:sz w:val="19"/>
        </w:rPr>
        <w:t>※ 채소·단백질(고기·생선·달걀)은 한 끼에 여러 개 겹치는 게 원래 정상적인 한식 구성이라 이런 개수 제한을 두지 않았습니다 (실제 식단 분포를 먼저 확인하고, 뚜렷하게 튀는 조합에만 제한을 적용했습니다).</w:t>
      </w:r>
    </w:p>
    <w:p>
      <w:r>
        <w:rPr>
          <w:rFonts w:ascii="맑은 고딕" w:hAnsi="맑은 고딕" w:eastAsia="맑은 고딕"/>
          <w:b/>
          <w:color w:val="1F3A5F"/>
          <w:sz w:val="30"/>
        </w:rPr>
        <w:t>10. 조리법을 글로 만들 때(AI) 지키는 안전장치 (2026-07-24 추가)</w:t>
      </w:r>
    </w:p>
    <w:p>
      <w:pPr>
        <w:spacing w:after="80"/>
      </w:pPr>
      <w:r>
        <w:rPr>
          <w:rFonts w:ascii="맑은 고딕" w:hAnsi="맑은 고딕" w:eastAsia="맑은 고딕"/>
          <w:b w:val="0"/>
          <w:i w:val="0"/>
          <w:color w:val="555555"/>
          <w:sz w:val="19"/>
        </w:rPr>
        <w:t>재료·양이 정해진 뒤, 그걸 사람이 읽는 조리법 문장으로 바꾸는 단계는 AI(LLM)가 담당합니다. "이미 계산된 값을 문장으로 옮기기만" 하도록 아래처럼 제한해뒀습니다.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1"/>
            <w:shd w:fill="1F3A5F"/>
          </w:tcPr>
          <w:p>
            <w:pPr>
              <w:jc w:val="center"/>
            </w:pPr>
            <w:r>
              <w:rPr>
                <w:rFonts w:ascii="맑은 고딕" w:hAnsi="맑은 고딕" w:eastAsia="맑은 고딕"/>
                <w:b/>
                <w:color w:val="FFFFFF"/>
                <w:sz w:val="20"/>
              </w:rPr>
              <w:t>안전장치</w:t>
            </w:r>
          </w:p>
        </w:tc>
        <w:tc>
          <w:tcPr>
            <w:tcW w:type="dxa" w:w="3402"/>
            <w:shd w:fill="1F3A5F"/>
          </w:tcPr>
          <w:p>
            <w:pPr>
              <w:jc w:val="center"/>
            </w:pPr>
            <w:r>
              <w:rPr>
                <w:rFonts w:ascii="맑은 고딕" w:hAnsi="맑은 고딕" w:eastAsia="맑은 고딕"/>
                <w:b/>
                <w:color w:val="FFFFFF"/>
                <w:sz w:val="20"/>
              </w:rPr>
              <w:t>방식</w:t>
            </w:r>
          </w:p>
        </w:tc>
        <w:tc>
          <w:tcPr>
            <w:tcW w:type="dxa" w:w="2268"/>
            <w:shd w:fill="1F3A5F"/>
          </w:tcPr>
          <w:p>
            <w:pPr>
              <w:jc w:val="center"/>
            </w:pPr>
            <w:r>
              <w:rPr>
                <w:rFonts w:ascii="맑은 고딕" w:hAnsi="맑은 고딕" w:eastAsia="맑은 고딕"/>
                <w:b/>
                <w:color w:val="FFFFFF"/>
                <w:sz w:val="20"/>
              </w:rPr>
              <w:t>이유</w:t>
            </w:r>
          </w:p>
        </w:tc>
        <w:tc>
          <w:tcPr>
            <w:tcW w:type="dxa" w:w="567"/>
            <w:shd w:fill="1F3A5F"/>
          </w:tcPr>
          <w:p>
            <w:pPr>
              <w:jc w:val="center"/>
            </w:pPr>
            <w:r>
              <w:rPr>
                <w:rFonts w:ascii="맑은 고딕" w:hAnsi="맑은 고딕" w:eastAsia="맑은 고딕"/>
                <w:b/>
                <w:color w:val="FFFFFF"/>
                <w:sz w:val="20"/>
              </w:rPr>
              <w:t>확인</w:t>
            </w:r>
          </w:p>
        </w:tc>
        <w:tc>
          <w:tcPr>
            <w:tcW w:type="dxa" w:w="1247"/>
            <w:shd w:fill="1F3A5F"/>
          </w:tcPr>
          <w:p>
            <w:pPr>
              <w:jc w:val="center"/>
            </w:pPr>
            <w:r>
              <w:rPr>
                <w:rFonts w:ascii="맑은 고딕" w:hAnsi="맑은 고딕" w:eastAsia="맑은 고딕"/>
                <w:b/>
                <w:color w:val="FFFFFF"/>
                <w:sz w:val="20"/>
              </w:rPr>
              <w:t>의견</w:t>
            </w:r>
          </w:p>
        </w:tc>
      </w:tr>
      <w:tr>
        <w:tc>
          <w:tcPr>
            <w:tcW w:type="dxa" w:w="1871"/>
          </w:tcPr>
          <w:p>
            <w:pPr>
              <w:jc w:val="left"/>
            </w:pPr>
            <w:r>
              <w:rPr>
                <w:rFonts w:ascii="맑은 고딕" w:hAnsi="맑은 고딕" w:eastAsia="맑은 고딕"/>
                <w:b w:val="0"/>
                <w:sz w:val="19"/>
              </w:rPr>
              <w:t>재료별 손질법은 AI가 알아서 판단 안 함</w:t>
            </w:r>
          </w:p>
        </w:tc>
        <w:tc>
          <w:tcPr>
            <w:tcW w:type="dxa" w:w="3402"/>
          </w:tcPr>
          <w:p>
            <w:pPr>
              <w:jc w:val="left"/>
            </w:pPr>
            <w:r>
              <w:rPr>
                <w:rFonts w:ascii="맑은 고딕" w:hAnsi="맑은 고딕" w:eastAsia="맑은 고딕"/>
                <w:b w:val="0"/>
                <w:sz w:val="19"/>
              </w:rPr>
              <w:t>어떤 재료를 데치거나 물에 담가야 하는지(고칼륨 채소), 데쳐서 기름기를 빼야 하는지(가공육), 국물을 버려야 하는지(통조림), 불려야 하는지(건조식품)는 코드가 재료 데이터로 미리 정해서 알려주고, AI는 그 지시만 조리 단계에 반영합니다</w:t>
            </w:r>
          </w:p>
        </w:tc>
        <w:tc>
          <w:tcPr>
            <w:tcW w:type="dxa" w:w="2268"/>
          </w:tcPr>
          <w:p>
            <w:pPr>
              <w:jc w:val="left"/>
            </w:pPr>
            <w:r>
              <w:rPr>
                <w:rFonts w:ascii="맑은 고딕" w:hAnsi="맑은 고딕" w:eastAsia="맑은 고딕"/>
                <w:b w:val="0"/>
                <w:sz w:val="19"/>
              </w:rPr>
              <w:t>AI가 "위험해 보이면 알아서 바꿔라"식으로 두면 불필요한 요리에도 습관적으로 붙거나, 정작 필요한 요리에 빠질 수 있음</w:t>
            </w:r>
          </w:p>
        </w:tc>
        <w:tc>
          <w:tcPr>
            <w:tcW w:type="dxa" w:w="567"/>
          </w:tcPr>
          <w:p>
            <w:pPr>
              <w:jc w:val="center"/>
            </w:pPr>
            <w:r>
              <w:rPr>
                <w:rFonts w:ascii="맑은 고딕" w:hAnsi="맑은 고딕" w:eastAsia="맑은 고딕"/>
                <w:b w:val="0"/>
                <w:sz w:val="19"/>
              </w:rPr>
            </w:r>
          </w:p>
        </w:tc>
        <w:tc>
          <w:tcPr>
            <w:tcW w:type="dxa" w:w="1247"/>
          </w:tcPr>
          <w:p>
            <w:pPr>
              <w:jc w:val="center"/>
            </w:pPr>
            <w:r>
              <w:rPr>
                <w:rFonts w:ascii="맑은 고딕" w:hAnsi="맑은 고딕" w:eastAsia="맑은 고딕"/>
                <w:b w:val="0"/>
                <w:sz w:val="19"/>
              </w:rPr>
            </w:r>
          </w:p>
        </w:tc>
      </w:tr>
      <w:tr>
        <w:tc>
          <w:tcPr>
            <w:tcW w:type="dxa" w:w="1871"/>
          </w:tcPr>
          <w:p>
            <w:pPr>
              <w:jc w:val="left"/>
            </w:pPr>
            <w:r>
              <w:rPr>
                <w:rFonts w:ascii="맑은 고딕" w:hAnsi="맑은 고딕" w:eastAsia="맑은 고딕"/>
                <w:b w:val="0"/>
                <w:sz w:val="19"/>
              </w:rPr>
              <w:t>국물 요리의 물 양도 AI가 알아서 정하지 않음</w:t>
            </w:r>
          </w:p>
        </w:tc>
        <w:tc>
          <w:tcPr>
            <w:tcW w:type="dxa" w:w="3402"/>
          </w:tcPr>
          <w:p>
            <w:pPr>
              <w:jc w:val="left"/>
            </w:pPr>
            <w:r>
              <w:rPr>
                <w:rFonts w:ascii="맑은 고딕" w:hAnsi="맑은 고딕" w:eastAsia="맑은 고딕"/>
                <w:b w:val="0"/>
                <w:sz w:val="19"/>
              </w:rPr>
              <w:t>데치기용 물(200ml 고정)과 본 육수용 물(재료 무게×6배, 300~500ml 범위)을 코드가 계산해서 못박고, AI는 그 숫자를 그대로 씁니다. "적당량의 물"처럼 애매한 표현은 금지</w:t>
            </w:r>
          </w:p>
        </w:tc>
        <w:tc>
          <w:tcPr>
            <w:tcW w:type="dxa" w:w="2268"/>
          </w:tcPr>
          <w:p>
            <w:pPr>
              <w:jc w:val="left"/>
            </w:pPr>
            <w:r>
              <w:rPr>
                <w:rFonts w:ascii="맑은 고딕" w:hAnsi="맑은 고딕" w:eastAsia="맑은 고딕"/>
                <w:b w:val="0"/>
                <w:sz w:val="19"/>
              </w:rPr>
              <w:t>AI에게 맡겼더니 실제 계산 없이 "국 한 그릇=보통 500~600ml"라는 감으로 찍어서, 재료가 적은 요리에도 과하게 나온 적이 있었음</w:t>
            </w:r>
          </w:p>
        </w:tc>
        <w:tc>
          <w:tcPr>
            <w:tcW w:type="dxa" w:w="567"/>
          </w:tcPr>
          <w:p>
            <w:pPr>
              <w:jc w:val="center"/>
            </w:pPr>
            <w:r>
              <w:rPr>
                <w:rFonts w:ascii="맑은 고딕" w:hAnsi="맑은 고딕" w:eastAsia="맑은 고딕"/>
                <w:b w:val="0"/>
                <w:sz w:val="19"/>
              </w:rPr>
            </w:r>
          </w:p>
        </w:tc>
        <w:tc>
          <w:tcPr>
            <w:tcW w:type="dxa" w:w="1247"/>
          </w:tcPr>
          <w:p>
            <w:pPr>
              <w:jc w:val="center"/>
            </w:pPr>
            <w:r>
              <w:rPr>
                <w:rFonts w:ascii="맑은 고딕" w:hAnsi="맑은 고딕" w:eastAsia="맑은 고딕"/>
                <w:b w:val="0"/>
                <w:sz w:val="19"/>
              </w:rPr>
            </w:r>
          </w:p>
        </w:tc>
      </w:tr>
      <w:tr>
        <w:tc>
          <w:tcPr>
            <w:tcW w:type="dxa" w:w="1871"/>
          </w:tcPr>
          <w:p>
            <w:pPr>
              <w:jc w:val="left"/>
            </w:pPr>
            <w:r>
              <w:rPr>
                <w:rFonts w:ascii="맑은 고딕" w:hAnsi="맑은 고딕" w:eastAsia="맑은 고딕"/>
                <w:b w:val="0"/>
                <w:sz w:val="19"/>
              </w:rPr>
              <w:t>조림·찜류는 국물 규칙 대상 아님</w:t>
            </w:r>
          </w:p>
        </w:tc>
        <w:tc>
          <w:tcPr>
            <w:tcW w:type="dxa" w:w="3402"/>
          </w:tcPr>
          <w:p>
            <w:pPr>
              <w:jc w:val="left"/>
            </w:pPr>
            <w:r>
              <w:rPr>
                <w:rFonts w:ascii="맑은 고딕" w:hAnsi="맑은 고딕" w:eastAsia="맑은 고딕"/>
                <w:b w:val="0"/>
                <w:sz w:val="19"/>
              </w:rPr>
              <w:t>조림·찜은 국물의 목적이 그릇에 담아 먹는 양이 아니라 냄비에서 재료를 덮는 정도라, "자작하게"처럼 눈으로 가늠하는 원본 표현을 그대로 둡니다</w:t>
            </w:r>
          </w:p>
        </w:tc>
        <w:tc>
          <w:tcPr>
            <w:tcW w:type="dxa" w:w="2268"/>
          </w:tcPr>
          <w:p>
            <w:pPr>
              <w:jc w:val="left"/>
            </w:pPr>
            <w:r>
              <w:rPr>
                <w:rFonts w:ascii="맑은 고딕" w:hAnsi="맑은 고딕" w:eastAsia="맑은 고딕"/>
                <w:b w:val="0"/>
                <w:sz w:val="19"/>
              </w:rPr>
            </w:r>
          </w:p>
        </w:tc>
        <w:tc>
          <w:tcPr>
            <w:tcW w:type="dxa" w:w="567"/>
          </w:tcPr>
          <w:p>
            <w:pPr>
              <w:jc w:val="center"/>
            </w:pPr>
            <w:r>
              <w:rPr>
                <w:rFonts w:ascii="맑은 고딕" w:hAnsi="맑은 고딕" w:eastAsia="맑은 고딕"/>
                <w:b w:val="0"/>
                <w:sz w:val="19"/>
              </w:rPr>
            </w:r>
          </w:p>
        </w:tc>
        <w:tc>
          <w:tcPr>
            <w:tcW w:type="dxa" w:w="1247"/>
          </w:tcPr>
          <w:p>
            <w:pPr>
              <w:jc w:val="center"/>
            </w:pPr>
            <w:r>
              <w:rPr>
                <w:rFonts w:ascii="맑은 고딕" w:hAnsi="맑은 고딕" w:eastAsia="맑은 고딕"/>
                <w:b w:val="0"/>
                <w:sz w:val="19"/>
              </w:rPr>
            </w:r>
          </w:p>
        </w:tc>
      </w:tr>
      <w:tr>
        <w:tc>
          <w:tcPr>
            <w:tcW w:type="dxa" w:w="1871"/>
          </w:tcPr>
          <w:p>
            <w:pPr>
              <w:jc w:val="left"/>
            </w:pPr>
            <w:r>
              <w:rPr>
                <w:rFonts w:ascii="맑은 고딕" w:hAnsi="맑은 고딕" w:eastAsia="맑은 고딕"/>
                <w:b w:val="0"/>
                <w:sz w:val="19"/>
              </w:rPr>
              <w:t>체(거름망)로 기름을 뺀다는 표현 정정</w:t>
            </w:r>
          </w:p>
        </w:tc>
        <w:tc>
          <w:tcPr>
            <w:tcW w:type="dxa" w:w="3402"/>
          </w:tcPr>
          <w:p>
            <w:pPr>
              <w:jc w:val="left"/>
            </w:pPr>
            <w:r>
              <w:rPr>
                <w:rFonts w:ascii="맑은 고딕" w:hAnsi="맑은 고딕" w:eastAsia="맑은 고딕"/>
                <w:b w:val="0"/>
                <w:sz w:val="19"/>
              </w:rPr>
              <w:t>원본에 이런 표현이 있으면 "거품·찌꺼기를 걸러낸다"로 고치고, 기름 제거가 목적이면 "식혀서 위에 뜬 기름 걷어내기"로 바꿔 씀</w:t>
            </w:r>
          </w:p>
        </w:tc>
        <w:tc>
          <w:tcPr>
            <w:tcW w:type="dxa" w:w="2268"/>
          </w:tcPr>
          <w:p>
            <w:pPr>
              <w:jc w:val="left"/>
            </w:pPr>
            <w:r>
              <w:rPr>
                <w:rFonts w:ascii="맑은 고딕" w:hAnsi="맑은 고딕" w:eastAsia="맑은 고딕"/>
                <w:b w:val="0"/>
                <w:sz w:val="19"/>
              </w:rPr>
              <w:t>체는 고형물만 거르지 녹아있는 기름은 못 거름(원본 조리법의 부정확한 표현)</w:t>
            </w:r>
          </w:p>
        </w:tc>
        <w:tc>
          <w:tcPr>
            <w:tcW w:type="dxa" w:w="567"/>
          </w:tcPr>
          <w:p>
            <w:pPr>
              <w:jc w:val="center"/>
            </w:pPr>
            <w:r>
              <w:rPr>
                <w:rFonts w:ascii="맑은 고딕" w:hAnsi="맑은 고딕" w:eastAsia="맑은 고딕"/>
                <w:b w:val="0"/>
                <w:sz w:val="19"/>
              </w:rPr>
            </w:r>
          </w:p>
        </w:tc>
        <w:tc>
          <w:tcPr>
            <w:tcW w:type="dxa" w:w="1247"/>
          </w:tcPr>
          <w:p>
            <w:pPr>
              <w:jc w:val="center"/>
            </w:pPr>
            <w:r>
              <w:rPr>
                <w:rFonts w:ascii="맑은 고딕" w:hAnsi="맑은 고딕" w:eastAsia="맑은 고딕"/>
                <w:b w:val="0"/>
                <w:sz w:val="19"/>
              </w:rPr>
            </w:r>
          </w:p>
        </w:tc>
      </w:tr>
      <w:tr>
        <w:tc>
          <w:tcPr>
            <w:tcW w:type="dxa" w:w="1871"/>
          </w:tcPr>
          <w:p>
            <w:pPr>
              <w:jc w:val="left"/>
            </w:pPr>
            <w:r>
              <w:rPr>
                <w:rFonts w:ascii="맑은 고딕" w:hAnsi="맑은 고딕" w:eastAsia="맑은 고딕"/>
                <w:b w:val="0"/>
                <w:sz w:val="19"/>
              </w:rPr>
              <w:t>재료 빠짐 자동 검증</w:t>
            </w:r>
          </w:p>
        </w:tc>
        <w:tc>
          <w:tcPr>
            <w:tcW w:type="dxa" w:w="3402"/>
          </w:tcPr>
          <w:p>
            <w:pPr>
              <w:jc w:val="left"/>
            </w:pPr>
            <w:r>
              <w:rPr>
                <w:rFonts w:ascii="맑은 고딕" w:hAnsi="맑은 고딕" w:eastAsia="맑은 고딕"/>
                <w:b w:val="0"/>
                <w:sz w:val="19"/>
              </w:rPr>
              <w:t>AI가 조리법을 쓴 직후, 최종 재료표의 재료가 문장에 다 들어있는지 코드가 즉시 자동 확인하고, 빠진 게 있으면 그것만 콕 집어 한 번 더 요청합니다 (사람이 매번 검토하는 게 아니라 서버가 그때그때 자동으로)</w:t>
            </w:r>
          </w:p>
        </w:tc>
        <w:tc>
          <w:tcPr>
            <w:tcW w:type="dxa" w:w="2268"/>
          </w:tcPr>
          <w:p>
            <w:pPr>
              <w:jc w:val="left"/>
            </w:pPr>
            <w:r>
              <w:rPr>
                <w:rFonts w:ascii="맑은 고딕" w:hAnsi="맑은 고딕" w:eastAsia="맑은 고딕"/>
                <w:b w:val="0"/>
                <w:sz w:val="19"/>
              </w:rPr>
              <w:t>AI가 가끔(특히 비슷한 재료가 같이 있을 때, 예: 고추장+고춧가루) 재료 하나를 빠뜨리는 실수를 방지</w:t>
            </w:r>
          </w:p>
        </w:tc>
        <w:tc>
          <w:tcPr>
            <w:tcW w:type="dxa" w:w="567"/>
          </w:tcPr>
          <w:p>
            <w:pPr>
              <w:jc w:val="center"/>
            </w:pPr>
            <w:r>
              <w:rPr>
                <w:rFonts w:ascii="맑은 고딕" w:hAnsi="맑은 고딕" w:eastAsia="맑은 고딕"/>
                <w:b w:val="0"/>
                <w:sz w:val="19"/>
              </w:rPr>
            </w:r>
          </w:p>
        </w:tc>
        <w:tc>
          <w:tcPr>
            <w:tcW w:type="dxa" w:w="1247"/>
          </w:tcPr>
          <w:p>
            <w:pPr>
              <w:jc w:val="center"/>
            </w:pPr>
            <w:r>
              <w:rPr>
                <w:rFonts w:ascii="맑은 고딕" w:hAnsi="맑은 고딕" w:eastAsia="맑은 고딕"/>
                <w:b w:val="0"/>
                <w:sz w:val="19"/>
              </w:rPr>
            </w:r>
          </w:p>
        </w:tc>
      </w:tr>
    </w:tbl>
    <w:p>
      <w:pPr>
        <w:spacing w:after="80"/>
      </w:pPr>
      <w:r>
        <w:rPr>
          <w:rFonts w:ascii="맑은 고딕" w:hAnsi="맑은 고딕" w:eastAsia="맑은 고딕"/>
          <w:b w:val="0"/>
          <w:i w:val="0"/>
          <w:color w:val="555555"/>
          <w:sz w:val="19"/>
        </w:rPr>
        <w:t>※ 재료 빠짐 자동 검증은 100% 보장은 아닙니다(한 번 재시도까지만) — 실측(샘플 40개 요리) 기준 재시도 후에도 재료가 빠진 경우는 1건이었습니다.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