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A1B59" w14:textId="0CDB298C" w:rsidR="0090363F" w:rsidRDefault="0090363F" w:rsidP="00D81785">
      <w:pPr>
        <w:pStyle w:val="Heading1"/>
      </w:pPr>
      <w:proofErr w:type="spellStart"/>
      <w:r w:rsidRPr="00D81785">
        <w:t>TvTrader</w:t>
      </w:r>
      <w:proofErr w:type="spellEnd"/>
    </w:p>
    <w:p w14:paraId="724B7E5E" w14:textId="77777777" w:rsidR="00D70696" w:rsidRDefault="00D70696" w:rsidP="00D70696">
      <w:pPr>
        <w:pStyle w:val="Heading2"/>
        <w:rPr>
          <w:lang w:val="en-US"/>
        </w:rPr>
      </w:pPr>
      <w:r>
        <w:rPr>
          <w:lang w:val="en-US"/>
        </w:rPr>
        <w:t>Features</w:t>
      </w:r>
    </w:p>
    <w:p w14:paraId="553BDD79" w14:textId="77777777" w:rsidR="00D70696" w:rsidRDefault="00D70696" w:rsidP="00D70696">
      <w:pPr>
        <w:pStyle w:val="ListParagraph"/>
        <w:numPr>
          <w:ilvl w:val="0"/>
          <w:numId w:val="3"/>
        </w:numPr>
        <w:rPr>
          <w:lang w:val="en-US"/>
        </w:rPr>
      </w:pPr>
      <w:r>
        <w:rPr>
          <w:lang w:val="en-US"/>
        </w:rPr>
        <w:t>Automated cryptocurrency trading based on email alerts</w:t>
      </w:r>
    </w:p>
    <w:p w14:paraId="74AC5893" w14:textId="77777777" w:rsidR="00D70696" w:rsidRDefault="00D70696" w:rsidP="00D70696">
      <w:pPr>
        <w:pStyle w:val="ListParagraph"/>
        <w:numPr>
          <w:ilvl w:val="0"/>
          <w:numId w:val="3"/>
        </w:numPr>
        <w:rPr>
          <w:lang w:val="en-US"/>
        </w:rPr>
      </w:pPr>
      <w:r>
        <w:rPr>
          <w:lang w:val="en-US"/>
        </w:rPr>
        <w:t xml:space="preserve">(Trailing) </w:t>
      </w:r>
      <w:proofErr w:type="spellStart"/>
      <w:r>
        <w:rPr>
          <w:lang w:val="en-US"/>
        </w:rPr>
        <w:t>Stoploss</w:t>
      </w:r>
      <w:proofErr w:type="spellEnd"/>
      <w:r>
        <w:rPr>
          <w:lang w:val="en-US"/>
        </w:rPr>
        <w:t xml:space="preserve"> protection</w:t>
      </w:r>
    </w:p>
    <w:p w14:paraId="4ED591E9" w14:textId="2043B6A8" w:rsidR="00D70696" w:rsidRPr="00D70696" w:rsidRDefault="00D70696" w:rsidP="00D70696">
      <w:pPr>
        <w:pStyle w:val="ListParagraph"/>
        <w:numPr>
          <w:ilvl w:val="0"/>
          <w:numId w:val="3"/>
        </w:numPr>
        <w:rPr>
          <w:lang w:val="en-US"/>
        </w:rPr>
      </w:pPr>
      <w:r>
        <w:rPr>
          <w:lang w:val="en-US"/>
        </w:rPr>
        <w:t>Minimum gain protection</w:t>
      </w:r>
    </w:p>
    <w:p w14:paraId="6CE99586" w14:textId="3A57B96F" w:rsidR="006D047E" w:rsidRDefault="006D047E" w:rsidP="006D047E">
      <w:pPr>
        <w:pStyle w:val="Heading2"/>
        <w:rPr>
          <w:lang w:val="en-US"/>
        </w:rPr>
      </w:pPr>
      <w:r>
        <w:rPr>
          <w:lang w:val="en-US"/>
        </w:rPr>
        <w:t>How does it work?</w:t>
      </w:r>
    </w:p>
    <w:p w14:paraId="5271A673" w14:textId="38FB73D1" w:rsidR="004336B3" w:rsidRDefault="004336B3" w:rsidP="004336B3">
      <w:pPr>
        <w:rPr>
          <w:lang w:val="en-US"/>
        </w:rPr>
      </w:pPr>
      <w:r>
        <w:rPr>
          <w:lang w:val="en-US"/>
        </w:rPr>
        <w:t>Th</w:t>
      </w:r>
      <w:r w:rsidR="00D70696">
        <w:rPr>
          <w:lang w:val="en-US"/>
        </w:rPr>
        <w:t>is</w:t>
      </w:r>
      <w:r>
        <w:rPr>
          <w:lang w:val="en-US"/>
        </w:rPr>
        <w:t xml:space="preserve"> application reads email alerts send by </w:t>
      </w:r>
      <w:proofErr w:type="spellStart"/>
      <w:r>
        <w:rPr>
          <w:lang w:val="en-US"/>
        </w:rPr>
        <w:t>TradingView</w:t>
      </w:r>
      <w:proofErr w:type="spellEnd"/>
      <w:r>
        <w:rPr>
          <w:lang w:val="en-US"/>
        </w:rPr>
        <w:t xml:space="preserve"> (or any other party that can send alerts via email) and places orders based on those emails.</w:t>
      </w:r>
    </w:p>
    <w:p w14:paraId="79E9824F" w14:textId="57C8EE21" w:rsidR="003B71B5" w:rsidRDefault="003B71B5" w:rsidP="004336B3">
      <w:pPr>
        <w:rPr>
          <w:lang w:val="en-US"/>
        </w:rPr>
      </w:pPr>
      <w:r>
        <w:rPr>
          <w:lang w:val="en-US"/>
        </w:rPr>
        <w:t xml:space="preserve">The email subject needs to </w:t>
      </w:r>
      <w:r w:rsidR="003109E1">
        <w:rPr>
          <w:lang w:val="en-US"/>
        </w:rPr>
        <w:t>contain</w:t>
      </w:r>
      <w:r w:rsidR="00B952D2">
        <w:rPr>
          <w:lang w:val="en-US"/>
        </w:rPr>
        <w:t xml:space="preserve"> with</w:t>
      </w:r>
      <w:r>
        <w:rPr>
          <w:lang w:val="en-US"/>
        </w:rPr>
        <w:t xml:space="preserve"> a very specific syntax, indicating the type of order, the exchange and account to use and the asset to buy:</w:t>
      </w:r>
    </w:p>
    <w:tbl>
      <w:tblPr>
        <w:tblStyle w:val="TableGrid"/>
        <w:tblW w:w="0" w:type="auto"/>
        <w:tblLook w:val="04A0" w:firstRow="1" w:lastRow="0" w:firstColumn="1" w:lastColumn="0" w:noHBand="0" w:noVBand="1"/>
      </w:tblPr>
      <w:tblGrid>
        <w:gridCol w:w="9062"/>
      </w:tblGrid>
      <w:tr w:rsidR="003B71B5" w14:paraId="71E7DE47" w14:textId="77777777" w:rsidTr="003B71B5">
        <w:tc>
          <w:tcPr>
            <w:tcW w:w="9062" w:type="dxa"/>
          </w:tcPr>
          <w:p w14:paraId="27C955A8" w14:textId="276DFAC8" w:rsidR="003B71B5" w:rsidRDefault="003B71B5" w:rsidP="006D047E">
            <w:pPr>
              <w:rPr>
                <w:lang w:val="en-US"/>
              </w:rPr>
            </w:pPr>
            <w:r>
              <w:rPr>
                <w:lang w:val="en-US"/>
              </w:rPr>
              <w:t>ORDERTYPE_EXCHANGE_ACCOUNTNAME_ASSET</w:t>
            </w:r>
          </w:p>
        </w:tc>
      </w:tr>
    </w:tbl>
    <w:p w14:paraId="633AAF30" w14:textId="6747383C" w:rsidR="004336B3" w:rsidRDefault="004336B3" w:rsidP="006D047E">
      <w:pPr>
        <w:rPr>
          <w:lang w:val="en-US"/>
        </w:rPr>
      </w:pPr>
    </w:p>
    <w:p w14:paraId="32454C1C" w14:textId="60C31BF4" w:rsidR="003B71B5" w:rsidRDefault="003B71B5" w:rsidP="006D047E">
      <w:pPr>
        <w:rPr>
          <w:lang w:val="en-US"/>
        </w:rPr>
      </w:pPr>
      <w:r>
        <w:rPr>
          <w:lang w:val="en-US"/>
        </w:rPr>
        <w:t>Example</w:t>
      </w:r>
      <w:r w:rsidR="00D70696">
        <w:rPr>
          <w:lang w:val="en-US"/>
        </w:rPr>
        <w:t>s</w:t>
      </w:r>
      <w:r>
        <w:rPr>
          <w:lang w:val="en-US"/>
        </w:rPr>
        <w:t>:</w:t>
      </w:r>
    </w:p>
    <w:p w14:paraId="634C57EA" w14:textId="75E8ABB4" w:rsidR="003B71B5" w:rsidRDefault="003B71B5" w:rsidP="006D047E">
      <w:pPr>
        <w:rPr>
          <w:lang w:val="en-US"/>
        </w:rPr>
      </w:pPr>
      <w:r>
        <w:rPr>
          <w:lang w:val="en-US"/>
        </w:rPr>
        <w:t xml:space="preserve">BUY_BITTREX_BTC_ARK would indicate to buy ARK at </w:t>
      </w:r>
      <w:proofErr w:type="spellStart"/>
      <w:r>
        <w:rPr>
          <w:lang w:val="en-US"/>
        </w:rPr>
        <w:t>Bittrex</w:t>
      </w:r>
      <w:proofErr w:type="spellEnd"/>
      <w:r>
        <w:rPr>
          <w:lang w:val="en-US"/>
        </w:rPr>
        <w:t xml:space="preserve"> using the account specified as ‘BTC’.</w:t>
      </w:r>
    </w:p>
    <w:p w14:paraId="7BEAE9F9" w14:textId="052D2DAE" w:rsidR="00D70696" w:rsidRDefault="003B71B5" w:rsidP="006D047E">
      <w:pPr>
        <w:rPr>
          <w:lang w:val="en-US"/>
        </w:rPr>
      </w:pPr>
      <w:r>
        <w:rPr>
          <w:lang w:val="en-US"/>
        </w:rPr>
        <w:t xml:space="preserve">SELL_BITTREX_ICHI_ETH would indicate to sell ETH at </w:t>
      </w:r>
      <w:proofErr w:type="spellStart"/>
      <w:r>
        <w:rPr>
          <w:lang w:val="en-US"/>
        </w:rPr>
        <w:t>Bittrex</w:t>
      </w:r>
      <w:proofErr w:type="spellEnd"/>
      <w:r>
        <w:rPr>
          <w:lang w:val="en-US"/>
        </w:rPr>
        <w:t xml:space="preserve"> using the account specified as ‘ICHI’.</w:t>
      </w:r>
    </w:p>
    <w:p w14:paraId="633F2451" w14:textId="77777777" w:rsidR="00B952D2" w:rsidRDefault="00B952D2" w:rsidP="006D047E">
      <w:pPr>
        <w:rPr>
          <w:lang w:val="en-US"/>
        </w:rPr>
      </w:pPr>
    </w:p>
    <w:p w14:paraId="400B1A90" w14:textId="4484D955" w:rsidR="003B71B5" w:rsidRDefault="003B71B5" w:rsidP="006D047E">
      <w:pPr>
        <w:rPr>
          <w:lang w:val="en-US"/>
        </w:rPr>
      </w:pPr>
      <w:r>
        <w:rPr>
          <w:lang w:val="en-US"/>
        </w:rPr>
        <w:t>See the ‘Configuration’ section for details on how to setup accounts for the application.</w:t>
      </w:r>
    </w:p>
    <w:p w14:paraId="3792601B" w14:textId="77777777" w:rsidR="00D70696" w:rsidRDefault="00D70696" w:rsidP="006D047E">
      <w:pPr>
        <w:rPr>
          <w:lang w:val="en-US"/>
        </w:rPr>
      </w:pPr>
    </w:p>
    <w:p w14:paraId="6D7F8D05" w14:textId="77777777" w:rsidR="00CE45B5" w:rsidRDefault="00CE45B5" w:rsidP="00F92C8B">
      <w:pPr>
        <w:pStyle w:val="Heading2"/>
        <w:rPr>
          <w:lang w:val="en-US"/>
        </w:rPr>
      </w:pPr>
      <w:r>
        <w:rPr>
          <w:lang w:val="en-US"/>
        </w:rPr>
        <w:t>Supported exchanges</w:t>
      </w:r>
    </w:p>
    <w:p w14:paraId="272D2A93" w14:textId="639B108D" w:rsidR="003B71B5" w:rsidRDefault="00CE45B5" w:rsidP="003B71B5">
      <w:pPr>
        <w:pStyle w:val="ListParagraph"/>
        <w:numPr>
          <w:ilvl w:val="0"/>
          <w:numId w:val="3"/>
        </w:numPr>
        <w:rPr>
          <w:lang w:val="en-US"/>
        </w:rPr>
      </w:pPr>
      <w:proofErr w:type="spellStart"/>
      <w:r>
        <w:rPr>
          <w:lang w:val="en-US"/>
        </w:rPr>
        <w:t>Bittrex</w:t>
      </w:r>
      <w:proofErr w:type="spellEnd"/>
    </w:p>
    <w:p w14:paraId="62FE10A6" w14:textId="0EB1FF4E" w:rsidR="009B6762" w:rsidRDefault="00D70696" w:rsidP="00D70696">
      <w:pPr>
        <w:pStyle w:val="ListParagraph"/>
        <w:numPr>
          <w:ilvl w:val="1"/>
          <w:numId w:val="3"/>
        </w:numPr>
        <w:rPr>
          <w:lang w:val="en-US"/>
        </w:rPr>
      </w:pPr>
      <w:proofErr w:type="spellStart"/>
      <w:r>
        <w:rPr>
          <w:lang w:val="en-US"/>
        </w:rPr>
        <w:t>Ordertypes</w:t>
      </w:r>
      <w:proofErr w:type="spellEnd"/>
      <w:r>
        <w:rPr>
          <w:lang w:val="en-US"/>
        </w:rPr>
        <w:t>: BUY/SELL</w:t>
      </w:r>
    </w:p>
    <w:p w14:paraId="5D9BFEA5" w14:textId="77777777" w:rsidR="00D70696" w:rsidRDefault="00D70696" w:rsidP="00D70696">
      <w:pPr>
        <w:pStyle w:val="ListParagraph"/>
        <w:ind w:left="1440"/>
        <w:rPr>
          <w:lang w:val="en-US"/>
        </w:rPr>
      </w:pPr>
    </w:p>
    <w:p w14:paraId="30F89B8B" w14:textId="46EC1AA8" w:rsidR="009B6762" w:rsidRPr="009B6762" w:rsidRDefault="00D81785" w:rsidP="009B6762">
      <w:pPr>
        <w:pStyle w:val="Heading2"/>
        <w:rPr>
          <w:lang w:val="en-US"/>
        </w:rPr>
      </w:pPr>
      <w:r>
        <w:rPr>
          <w:lang w:val="en-US"/>
        </w:rPr>
        <w:t>Planned</w:t>
      </w:r>
      <w:r w:rsidR="009B6762">
        <w:rPr>
          <w:lang w:val="en-US"/>
        </w:rPr>
        <w:t xml:space="preserve"> Exchanges</w:t>
      </w:r>
    </w:p>
    <w:p w14:paraId="058288E8" w14:textId="053F94E7" w:rsidR="003B71B5" w:rsidRDefault="003B71B5" w:rsidP="003B71B5">
      <w:pPr>
        <w:pStyle w:val="ListParagraph"/>
        <w:numPr>
          <w:ilvl w:val="0"/>
          <w:numId w:val="3"/>
        </w:numPr>
        <w:rPr>
          <w:lang w:val="en-US"/>
        </w:rPr>
      </w:pPr>
      <w:proofErr w:type="spellStart"/>
      <w:r>
        <w:rPr>
          <w:lang w:val="en-US"/>
        </w:rPr>
        <w:t>Binance</w:t>
      </w:r>
      <w:proofErr w:type="spellEnd"/>
    </w:p>
    <w:p w14:paraId="1FF4D367" w14:textId="6AC77532" w:rsidR="003B71B5" w:rsidRDefault="003B71B5" w:rsidP="003B71B5">
      <w:pPr>
        <w:pStyle w:val="ListParagraph"/>
        <w:numPr>
          <w:ilvl w:val="0"/>
          <w:numId w:val="3"/>
        </w:numPr>
        <w:rPr>
          <w:lang w:val="en-US"/>
        </w:rPr>
      </w:pPr>
      <w:proofErr w:type="spellStart"/>
      <w:r>
        <w:rPr>
          <w:lang w:val="en-US"/>
        </w:rPr>
        <w:t>Poloniex</w:t>
      </w:r>
      <w:proofErr w:type="spellEnd"/>
    </w:p>
    <w:p w14:paraId="00E7FB06" w14:textId="34B555E5" w:rsidR="00D81785" w:rsidRDefault="00D81785" w:rsidP="003B71B5">
      <w:pPr>
        <w:pStyle w:val="ListParagraph"/>
        <w:numPr>
          <w:ilvl w:val="0"/>
          <w:numId w:val="3"/>
        </w:numPr>
        <w:rPr>
          <w:lang w:val="en-US"/>
        </w:rPr>
      </w:pPr>
      <w:r>
        <w:rPr>
          <w:lang w:val="en-US"/>
        </w:rPr>
        <w:t>??</w:t>
      </w:r>
    </w:p>
    <w:p w14:paraId="30F31963" w14:textId="1ACB4925" w:rsidR="003B71B5" w:rsidRPr="003B71B5" w:rsidRDefault="003B71B5" w:rsidP="003B71B5">
      <w:pPr>
        <w:rPr>
          <w:lang w:val="en-US"/>
        </w:rPr>
      </w:pPr>
    </w:p>
    <w:p w14:paraId="4F46F7F2" w14:textId="6F2886EF" w:rsidR="008F69AB" w:rsidRDefault="005C2AF6" w:rsidP="005C2AF6">
      <w:pPr>
        <w:pStyle w:val="Heading2"/>
        <w:rPr>
          <w:lang w:val="en-US"/>
        </w:rPr>
      </w:pPr>
      <w:r>
        <w:rPr>
          <w:lang w:val="en-US"/>
        </w:rPr>
        <w:t>Installation</w:t>
      </w:r>
    </w:p>
    <w:p w14:paraId="15030268" w14:textId="43C0CEF9" w:rsidR="005C2AF6" w:rsidRDefault="005C2AF6" w:rsidP="005C2AF6">
      <w:pPr>
        <w:rPr>
          <w:lang w:val="en-US"/>
        </w:rPr>
      </w:pPr>
      <w:r>
        <w:rPr>
          <w:lang w:val="en-US"/>
        </w:rPr>
        <w:t>Before running the application, make sure you have installed Java</w:t>
      </w:r>
      <w:r w:rsidR="00D81785">
        <w:rPr>
          <w:lang w:val="en-US"/>
        </w:rPr>
        <w:t xml:space="preserve"> by running the following command:</w:t>
      </w:r>
    </w:p>
    <w:tbl>
      <w:tblPr>
        <w:tblStyle w:val="TableGrid"/>
        <w:tblW w:w="0" w:type="auto"/>
        <w:tblLook w:val="04A0" w:firstRow="1" w:lastRow="0" w:firstColumn="1" w:lastColumn="0" w:noHBand="0" w:noVBand="1"/>
      </w:tblPr>
      <w:tblGrid>
        <w:gridCol w:w="9062"/>
      </w:tblGrid>
      <w:tr w:rsidR="005C2AF6" w14:paraId="7CA0943E" w14:textId="77777777" w:rsidTr="005C2AF6">
        <w:tc>
          <w:tcPr>
            <w:tcW w:w="9062" w:type="dxa"/>
          </w:tcPr>
          <w:p w14:paraId="28CA86C2" w14:textId="116DC340" w:rsidR="005C2AF6" w:rsidRDefault="005C2AF6" w:rsidP="005C2AF6">
            <w:pPr>
              <w:rPr>
                <w:lang w:val="en-US"/>
              </w:rPr>
            </w:pPr>
            <w:r>
              <w:rPr>
                <w:lang w:val="en-US"/>
              </w:rPr>
              <w:t>Java -version</w:t>
            </w:r>
          </w:p>
        </w:tc>
      </w:tr>
    </w:tbl>
    <w:p w14:paraId="3A60A024" w14:textId="3AE83B94" w:rsidR="005C2AF6" w:rsidRDefault="005C2AF6" w:rsidP="005C2AF6">
      <w:pPr>
        <w:rPr>
          <w:lang w:val="en-US"/>
        </w:rPr>
      </w:pPr>
    </w:p>
    <w:p w14:paraId="7A42619F" w14:textId="210828A9" w:rsidR="005C2AF6" w:rsidRDefault="005C2AF6" w:rsidP="005C2AF6">
      <w:pPr>
        <w:rPr>
          <w:lang w:val="en-US"/>
        </w:rPr>
      </w:pPr>
      <w:r>
        <w:rPr>
          <w:lang w:val="en-US"/>
        </w:rPr>
        <w:t>The following (similar) output should be shown:</w:t>
      </w:r>
    </w:p>
    <w:tbl>
      <w:tblPr>
        <w:tblStyle w:val="TableGrid"/>
        <w:tblW w:w="0" w:type="auto"/>
        <w:tblLook w:val="04A0" w:firstRow="1" w:lastRow="0" w:firstColumn="1" w:lastColumn="0" w:noHBand="0" w:noVBand="1"/>
      </w:tblPr>
      <w:tblGrid>
        <w:gridCol w:w="9062"/>
      </w:tblGrid>
      <w:tr w:rsidR="005C2AF6" w:rsidRPr="00832E0A" w14:paraId="51BBC649" w14:textId="77777777" w:rsidTr="005C2AF6">
        <w:tc>
          <w:tcPr>
            <w:tcW w:w="9062" w:type="dxa"/>
          </w:tcPr>
          <w:p w14:paraId="138998AB" w14:textId="4413C8CB" w:rsidR="005C2AF6" w:rsidRPr="005C2AF6" w:rsidRDefault="005C2AF6" w:rsidP="005C2AF6">
            <w:pPr>
              <w:rPr>
                <w:lang w:val="en-US"/>
              </w:rPr>
            </w:pPr>
            <w:r w:rsidRPr="005C2AF6">
              <w:rPr>
                <w:lang w:val="en-US"/>
              </w:rPr>
              <w:t>C:\Users\</w:t>
            </w:r>
            <w:r>
              <w:rPr>
                <w:lang w:val="en-US"/>
              </w:rPr>
              <w:t>USERNAME</w:t>
            </w:r>
            <w:r w:rsidRPr="005C2AF6">
              <w:rPr>
                <w:lang w:val="en-US"/>
              </w:rPr>
              <w:t>&gt;java -version</w:t>
            </w:r>
          </w:p>
          <w:p w14:paraId="20B29D5B" w14:textId="77777777" w:rsidR="005C2AF6" w:rsidRPr="005C2AF6" w:rsidRDefault="005C2AF6" w:rsidP="005C2AF6">
            <w:pPr>
              <w:rPr>
                <w:lang w:val="en-US"/>
              </w:rPr>
            </w:pPr>
            <w:r w:rsidRPr="005C2AF6">
              <w:rPr>
                <w:lang w:val="en-US"/>
              </w:rPr>
              <w:t>java version "1.8.0_151"</w:t>
            </w:r>
          </w:p>
          <w:p w14:paraId="7F4B7F9A" w14:textId="77777777" w:rsidR="005C2AF6" w:rsidRPr="005C2AF6" w:rsidRDefault="005C2AF6" w:rsidP="005C2AF6">
            <w:pPr>
              <w:rPr>
                <w:lang w:val="en-US"/>
              </w:rPr>
            </w:pPr>
            <w:r w:rsidRPr="005C2AF6">
              <w:rPr>
                <w:lang w:val="en-US"/>
              </w:rPr>
              <w:t>Java(TM) SE Runtime Environment (build 1.8.0_151-b12)</w:t>
            </w:r>
          </w:p>
          <w:p w14:paraId="0E6B2518" w14:textId="77777777" w:rsidR="005C2AF6" w:rsidRPr="005C2AF6" w:rsidRDefault="005C2AF6" w:rsidP="005C2AF6">
            <w:pPr>
              <w:rPr>
                <w:lang w:val="en-US"/>
              </w:rPr>
            </w:pPr>
            <w:r w:rsidRPr="005C2AF6">
              <w:rPr>
                <w:lang w:val="en-US"/>
              </w:rPr>
              <w:t xml:space="preserve">Java </w:t>
            </w:r>
            <w:proofErr w:type="spellStart"/>
            <w:r w:rsidRPr="005C2AF6">
              <w:rPr>
                <w:lang w:val="en-US"/>
              </w:rPr>
              <w:t>HotSpot</w:t>
            </w:r>
            <w:proofErr w:type="spellEnd"/>
            <w:r w:rsidRPr="005C2AF6">
              <w:rPr>
                <w:lang w:val="en-US"/>
              </w:rPr>
              <w:t>(TM) 64-Bit Server VM (build 25.151-b12, mixed mode)</w:t>
            </w:r>
          </w:p>
          <w:p w14:paraId="3F12DD2C" w14:textId="5F625241" w:rsidR="005C2AF6" w:rsidRDefault="005C2AF6" w:rsidP="005C2AF6">
            <w:pPr>
              <w:rPr>
                <w:lang w:val="en-US"/>
              </w:rPr>
            </w:pPr>
          </w:p>
        </w:tc>
      </w:tr>
    </w:tbl>
    <w:p w14:paraId="510C9264" w14:textId="460ADA1B" w:rsidR="005C2AF6" w:rsidRDefault="005C2AF6" w:rsidP="005C2AF6">
      <w:pPr>
        <w:rPr>
          <w:lang w:val="en-US"/>
        </w:rPr>
      </w:pPr>
    </w:p>
    <w:p w14:paraId="295E06CA" w14:textId="237A744A" w:rsidR="005C2AF6" w:rsidRDefault="005C2AF6" w:rsidP="005C2AF6">
      <w:pPr>
        <w:rPr>
          <w:lang w:val="en-US"/>
        </w:rPr>
      </w:pPr>
      <w:r>
        <w:rPr>
          <w:lang w:val="en-US"/>
        </w:rPr>
        <w:t xml:space="preserve">If the command is </w:t>
      </w:r>
      <w:r w:rsidR="00D81785">
        <w:rPr>
          <w:lang w:val="en-US"/>
        </w:rPr>
        <w:t>‘</w:t>
      </w:r>
      <w:r>
        <w:rPr>
          <w:lang w:val="en-US"/>
        </w:rPr>
        <w:t>unknown</w:t>
      </w:r>
      <w:r w:rsidR="00D81785">
        <w:rPr>
          <w:lang w:val="en-US"/>
        </w:rPr>
        <w:t>’</w:t>
      </w:r>
      <w:r>
        <w:rPr>
          <w:lang w:val="en-US"/>
        </w:rPr>
        <w:t>, please go to the Oracle website and download</w:t>
      </w:r>
      <w:r w:rsidR="004F7B60">
        <w:rPr>
          <w:lang w:val="en-US"/>
        </w:rPr>
        <w:t xml:space="preserve"> and install</w:t>
      </w:r>
      <w:r>
        <w:rPr>
          <w:lang w:val="en-US"/>
        </w:rPr>
        <w:t xml:space="preserve"> the latest JRE:</w:t>
      </w:r>
    </w:p>
    <w:p w14:paraId="69479A7B" w14:textId="3D450C66" w:rsidR="005C2AF6" w:rsidRDefault="0033043D" w:rsidP="005C2AF6">
      <w:pPr>
        <w:rPr>
          <w:lang w:val="en-US"/>
        </w:rPr>
      </w:pPr>
      <w:hyperlink r:id="rId5" w:history="1">
        <w:r w:rsidR="005C2AF6" w:rsidRPr="002B2B26">
          <w:rPr>
            <w:rStyle w:val="Hyperlink"/>
            <w:lang w:val="en-US"/>
          </w:rPr>
          <w:t>http://www.oracle.com/technetwork/java/javase/downloads/index.html</w:t>
        </w:r>
      </w:hyperlink>
      <w:r w:rsidR="005C2AF6">
        <w:rPr>
          <w:lang w:val="en-US"/>
        </w:rPr>
        <w:t xml:space="preserve"> </w:t>
      </w:r>
    </w:p>
    <w:p w14:paraId="33D6B9F7" w14:textId="47941ED5" w:rsidR="005C2AF6" w:rsidRDefault="005C2AF6" w:rsidP="005C2AF6">
      <w:pPr>
        <w:rPr>
          <w:lang w:val="en-US"/>
        </w:rPr>
      </w:pPr>
      <w:r>
        <w:rPr>
          <w:lang w:val="en-US"/>
        </w:rPr>
        <w:t>To start the application, navigate to the JAR-file and run the following command:</w:t>
      </w:r>
    </w:p>
    <w:tbl>
      <w:tblPr>
        <w:tblStyle w:val="TableGrid"/>
        <w:tblW w:w="0" w:type="auto"/>
        <w:tblLook w:val="04A0" w:firstRow="1" w:lastRow="0" w:firstColumn="1" w:lastColumn="0" w:noHBand="0" w:noVBand="1"/>
      </w:tblPr>
      <w:tblGrid>
        <w:gridCol w:w="9062"/>
      </w:tblGrid>
      <w:tr w:rsidR="005C2AF6" w14:paraId="6023DC33" w14:textId="77777777" w:rsidTr="00114B07">
        <w:tc>
          <w:tcPr>
            <w:tcW w:w="9062" w:type="dxa"/>
          </w:tcPr>
          <w:p w14:paraId="74CFBA1D" w14:textId="2D45D25A" w:rsidR="005C2AF6" w:rsidRDefault="005C2AF6" w:rsidP="00114B07">
            <w:pPr>
              <w:rPr>
                <w:lang w:val="en-US"/>
              </w:rPr>
            </w:pPr>
            <w:r>
              <w:rPr>
                <w:lang w:val="en-US"/>
              </w:rPr>
              <w:lastRenderedPageBreak/>
              <w:t>Java -jar TvTrader.jar</w:t>
            </w:r>
          </w:p>
        </w:tc>
      </w:tr>
    </w:tbl>
    <w:p w14:paraId="2BBC5AE6" w14:textId="2BACF208" w:rsidR="005C2AF6" w:rsidRDefault="005C2AF6" w:rsidP="005C2AF6">
      <w:pPr>
        <w:rPr>
          <w:lang w:val="en-US"/>
        </w:rPr>
      </w:pPr>
    </w:p>
    <w:p w14:paraId="5F1FAD3A" w14:textId="057DB791" w:rsidR="00D81785" w:rsidRDefault="00D81785" w:rsidP="005C2AF6">
      <w:pPr>
        <w:rPr>
          <w:lang w:val="en-US"/>
        </w:rPr>
      </w:pPr>
      <w:r>
        <w:rPr>
          <w:lang w:val="en-US"/>
        </w:rPr>
        <w:t xml:space="preserve">You can download the JAR-file from this </w:t>
      </w:r>
      <w:proofErr w:type="spellStart"/>
      <w:r>
        <w:rPr>
          <w:lang w:val="en-US"/>
        </w:rPr>
        <w:t>Github</w:t>
      </w:r>
      <w:proofErr w:type="spellEnd"/>
      <w:r>
        <w:rPr>
          <w:lang w:val="en-US"/>
        </w:rPr>
        <w:t xml:space="preserve"> or download the source code and compile it yourself using Maven. See </w:t>
      </w:r>
      <w:hyperlink r:id="rId6" w:history="1">
        <w:r w:rsidRPr="00916C9F">
          <w:rPr>
            <w:rStyle w:val="Hyperlink"/>
            <w:lang w:val="en-US"/>
          </w:rPr>
          <w:t>https://maven.apache.org/</w:t>
        </w:r>
      </w:hyperlink>
      <w:r>
        <w:rPr>
          <w:lang w:val="en-US"/>
        </w:rPr>
        <w:t xml:space="preserve"> for more information on how to do this.</w:t>
      </w:r>
    </w:p>
    <w:p w14:paraId="42F7DB4A" w14:textId="77777777" w:rsidR="00D70696" w:rsidRDefault="00D70696" w:rsidP="005C2AF6">
      <w:pPr>
        <w:rPr>
          <w:lang w:val="en-US"/>
        </w:rPr>
      </w:pPr>
    </w:p>
    <w:p w14:paraId="70A2EB8F" w14:textId="74D242D8" w:rsidR="0090363F" w:rsidRDefault="0090363F" w:rsidP="00F92C8B">
      <w:pPr>
        <w:pStyle w:val="Heading2"/>
        <w:rPr>
          <w:lang w:val="en-US"/>
        </w:rPr>
      </w:pPr>
      <w:r w:rsidRPr="0090363F">
        <w:rPr>
          <w:lang w:val="en-US"/>
        </w:rPr>
        <w:t>Configuration</w:t>
      </w:r>
    </w:p>
    <w:p w14:paraId="5A5652C4" w14:textId="2F000121" w:rsidR="005C2AF6" w:rsidRDefault="008F69AB" w:rsidP="0090363F">
      <w:pPr>
        <w:rPr>
          <w:lang w:val="en-US"/>
        </w:rPr>
      </w:pPr>
      <w:r>
        <w:rPr>
          <w:lang w:val="en-US"/>
        </w:rPr>
        <w:t xml:space="preserve">This section will provide a </w:t>
      </w:r>
      <w:r w:rsidR="00D81785">
        <w:rPr>
          <w:lang w:val="en-US"/>
        </w:rPr>
        <w:t>(</w:t>
      </w:r>
      <w:r>
        <w:rPr>
          <w:lang w:val="en-US"/>
        </w:rPr>
        <w:t>detailed</w:t>
      </w:r>
      <w:r w:rsidR="00D81785">
        <w:rPr>
          <w:lang w:val="en-US"/>
        </w:rPr>
        <w:t>)</w:t>
      </w:r>
      <w:r>
        <w:rPr>
          <w:lang w:val="en-US"/>
        </w:rPr>
        <w:t xml:space="preserve"> description of all the settings configurable by the user.</w:t>
      </w:r>
    </w:p>
    <w:p w14:paraId="5B6D8D5D" w14:textId="77777777" w:rsidR="005C2AF6" w:rsidRDefault="005C2AF6" w:rsidP="0090363F">
      <w:pPr>
        <w:rPr>
          <w:lang w:val="en-US"/>
        </w:rPr>
      </w:pPr>
      <w:r>
        <w:rPr>
          <w:lang w:val="en-US"/>
        </w:rPr>
        <w:t xml:space="preserve">These settings are contained in a file called </w:t>
      </w:r>
      <w:proofErr w:type="spellStart"/>
      <w:proofErr w:type="gramStart"/>
      <w:r w:rsidRPr="005C2AF6">
        <w:rPr>
          <w:i/>
          <w:lang w:val="en-US"/>
        </w:rPr>
        <w:t>config.properties</w:t>
      </w:r>
      <w:proofErr w:type="spellEnd"/>
      <w:proofErr w:type="gramEnd"/>
      <w:r>
        <w:rPr>
          <w:i/>
          <w:lang w:val="en-US"/>
        </w:rPr>
        <w:t>.</w:t>
      </w:r>
      <w:r>
        <w:rPr>
          <w:lang w:val="en-US"/>
        </w:rPr>
        <w:t xml:space="preserve"> </w:t>
      </w:r>
    </w:p>
    <w:p w14:paraId="4F505211" w14:textId="4AC1B1FF" w:rsidR="005C2AF6" w:rsidRDefault="005C2AF6" w:rsidP="0090363F">
      <w:pPr>
        <w:rPr>
          <w:lang w:val="en-US"/>
        </w:rPr>
      </w:pPr>
      <w:r>
        <w:rPr>
          <w:lang w:val="en-US"/>
        </w:rPr>
        <w:t>This file should be in the same directory as the jar-file.</w:t>
      </w:r>
    </w:p>
    <w:p w14:paraId="2BF9DF88" w14:textId="2AB6ED06" w:rsidR="00F3032C" w:rsidRDefault="008F69AB" w:rsidP="0090363F">
      <w:pPr>
        <w:rPr>
          <w:lang w:val="en-US"/>
        </w:rPr>
      </w:pPr>
      <w:r>
        <w:rPr>
          <w:lang w:val="en-US"/>
        </w:rPr>
        <w:t xml:space="preserve">Unless indicated otherwise, all settings are </w:t>
      </w:r>
      <w:r w:rsidRPr="00D84397">
        <w:rPr>
          <w:i/>
          <w:lang w:val="en-US"/>
        </w:rPr>
        <w:t>mandatory</w:t>
      </w:r>
      <w:r w:rsidR="00D84397" w:rsidRPr="00D84397">
        <w:rPr>
          <w:i/>
          <w:lang w:val="en-US"/>
        </w:rPr>
        <w:t xml:space="preserve"> </w:t>
      </w:r>
      <w:r w:rsidR="00D84397" w:rsidRPr="00D81785">
        <w:rPr>
          <w:lang w:val="en-US"/>
        </w:rPr>
        <w:t>and in</w:t>
      </w:r>
      <w:r w:rsidR="00D84397" w:rsidRPr="00D84397">
        <w:rPr>
          <w:i/>
          <w:lang w:val="en-US"/>
        </w:rPr>
        <w:t xml:space="preserve"> lowercase</w:t>
      </w:r>
      <w:r>
        <w:rPr>
          <w:lang w:val="en-US"/>
        </w:rPr>
        <w:t>.</w:t>
      </w:r>
    </w:p>
    <w:p w14:paraId="66016609" w14:textId="77777777" w:rsidR="00984FE2" w:rsidRPr="0090363F" w:rsidRDefault="00984FE2" w:rsidP="0090363F">
      <w:pPr>
        <w:rPr>
          <w:lang w:val="en-US"/>
        </w:rPr>
      </w:pPr>
    </w:p>
    <w:p w14:paraId="066873F9" w14:textId="7A9D4A0E" w:rsidR="00061774" w:rsidRDefault="0090363F" w:rsidP="00061774">
      <w:pPr>
        <w:pStyle w:val="Heading3"/>
        <w:rPr>
          <w:lang w:val="en-US"/>
        </w:rPr>
      </w:pPr>
      <w:r w:rsidRPr="0090363F">
        <w:rPr>
          <w:lang w:val="en-US"/>
        </w:rPr>
        <w:t>Intervals</w:t>
      </w:r>
    </w:p>
    <w:p w14:paraId="0F0A4567" w14:textId="34958DE1" w:rsidR="0090363F" w:rsidRDefault="0090363F" w:rsidP="0090363F">
      <w:pPr>
        <w:rPr>
          <w:lang w:val="en-US"/>
        </w:rPr>
      </w:pPr>
      <w:r>
        <w:rPr>
          <w:lang w:val="en-US"/>
        </w:rPr>
        <w:t>All intervals are whole numbers (integers) in seconds</w:t>
      </w:r>
      <w:r w:rsidR="00BC429E">
        <w:rPr>
          <w:lang w:val="en-US"/>
        </w:rPr>
        <w:t>.</w:t>
      </w:r>
    </w:p>
    <w:tbl>
      <w:tblPr>
        <w:tblStyle w:val="TableGrid"/>
        <w:tblW w:w="0" w:type="auto"/>
        <w:tblLook w:val="04A0" w:firstRow="1" w:lastRow="0" w:firstColumn="1" w:lastColumn="0" w:noHBand="0" w:noVBand="1"/>
      </w:tblPr>
      <w:tblGrid>
        <w:gridCol w:w="9062"/>
      </w:tblGrid>
      <w:tr w:rsidR="0090363F" w:rsidRPr="00832E0A" w14:paraId="547AA657" w14:textId="77777777" w:rsidTr="00114B07">
        <w:tc>
          <w:tcPr>
            <w:tcW w:w="9062" w:type="dxa"/>
          </w:tcPr>
          <w:p w14:paraId="1815413C" w14:textId="77777777" w:rsidR="0090363F" w:rsidRPr="0090363F" w:rsidRDefault="0090363F" w:rsidP="0090363F">
            <w:pPr>
              <w:rPr>
                <w:lang w:val="en-US"/>
              </w:rPr>
            </w:pPr>
            <w:proofErr w:type="spellStart"/>
            <w:r w:rsidRPr="0090363F">
              <w:rPr>
                <w:lang w:val="en-US"/>
              </w:rPr>
              <w:t>mail_polling_interval</w:t>
            </w:r>
            <w:proofErr w:type="spellEnd"/>
            <w:r w:rsidRPr="0090363F">
              <w:rPr>
                <w:lang w:val="en-US"/>
              </w:rPr>
              <w:t>=20</w:t>
            </w:r>
          </w:p>
          <w:p w14:paraId="027452D9" w14:textId="77777777" w:rsidR="0090363F" w:rsidRPr="0090363F" w:rsidRDefault="0090363F" w:rsidP="0090363F">
            <w:pPr>
              <w:rPr>
                <w:lang w:val="en-US"/>
              </w:rPr>
            </w:pPr>
            <w:proofErr w:type="spellStart"/>
            <w:r w:rsidRPr="0090363F">
              <w:rPr>
                <w:lang w:val="en-US"/>
              </w:rPr>
              <w:t>stoploss_polling_interval</w:t>
            </w:r>
            <w:proofErr w:type="spellEnd"/>
            <w:r w:rsidRPr="0090363F">
              <w:rPr>
                <w:lang w:val="en-US"/>
              </w:rPr>
              <w:t>=1800</w:t>
            </w:r>
          </w:p>
          <w:p w14:paraId="439AFD36" w14:textId="77777777" w:rsidR="0090363F" w:rsidRPr="0090363F" w:rsidRDefault="0090363F" w:rsidP="0090363F">
            <w:pPr>
              <w:rPr>
                <w:lang w:val="en-US"/>
              </w:rPr>
            </w:pPr>
            <w:proofErr w:type="spellStart"/>
            <w:r w:rsidRPr="0090363F">
              <w:rPr>
                <w:lang w:val="en-US"/>
              </w:rPr>
              <w:t>open_orders_polling_interval</w:t>
            </w:r>
            <w:proofErr w:type="spellEnd"/>
            <w:r w:rsidRPr="0090363F">
              <w:rPr>
                <w:lang w:val="en-US"/>
              </w:rPr>
              <w:t>=120</w:t>
            </w:r>
          </w:p>
          <w:p w14:paraId="063B07AB" w14:textId="489EC17C" w:rsidR="0090363F" w:rsidRDefault="0090363F" w:rsidP="0090363F">
            <w:pPr>
              <w:rPr>
                <w:lang w:val="en-US"/>
              </w:rPr>
            </w:pPr>
            <w:proofErr w:type="spellStart"/>
            <w:r w:rsidRPr="0090363F">
              <w:rPr>
                <w:lang w:val="en-US"/>
              </w:rPr>
              <w:t>open_orders_expiration_time</w:t>
            </w:r>
            <w:proofErr w:type="spellEnd"/>
            <w:r w:rsidRPr="0090363F">
              <w:rPr>
                <w:lang w:val="en-US"/>
              </w:rPr>
              <w:t>=30</w:t>
            </w:r>
          </w:p>
          <w:p w14:paraId="0D7198DA" w14:textId="79BDE1AC" w:rsidR="00832E0A" w:rsidRDefault="00832E0A" w:rsidP="0090363F">
            <w:pPr>
              <w:rPr>
                <w:lang w:val="en-US"/>
              </w:rPr>
            </w:pPr>
            <w:proofErr w:type="spellStart"/>
            <w:r>
              <w:rPr>
                <w:lang w:val="en-US"/>
              </w:rPr>
              <w:t>ticker_refresh_rate</w:t>
            </w:r>
            <w:proofErr w:type="spellEnd"/>
            <w:r>
              <w:rPr>
                <w:lang w:val="en-US"/>
              </w:rPr>
              <w:t>=5</w:t>
            </w:r>
          </w:p>
          <w:p w14:paraId="04877CA6" w14:textId="16DA522C" w:rsidR="00832E0A" w:rsidRDefault="00832E0A" w:rsidP="0090363F">
            <w:pPr>
              <w:rPr>
                <w:lang w:val="en-US"/>
              </w:rPr>
            </w:pPr>
            <w:proofErr w:type="spellStart"/>
            <w:r>
              <w:rPr>
                <w:lang w:val="en-US"/>
              </w:rPr>
              <w:t>asset_refresh_rate</w:t>
            </w:r>
            <w:proofErr w:type="spellEnd"/>
            <w:r>
              <w:rPr>
                <w:lang w:val="en-US"/>
              </w:rPr>
              <w:t>=5</w:t>
            </w:r>
          </w:p>
          <w:p w14:paraId="2BF0EB2B" w14:textId="508F251F" w:rsidR="00832E0A" w:rsidRDefault="00832E0A" w:rsidP="00832E0A">
            <w:pPr>
              <w:rPr>
                <w:lang w:val="en-US"/>
              </w:rPr>
            </w:pPr>
          </w:p>
        </w:tc>
      </w:tr>
    </w:tbl>
    <w:p w14:paraId="004C29A8" w14:textId="77777777" w:rsidR="0090363F" w:rsidRDefault="0090363F" w:rsidP="0090363F">
      <w:pPr>
        <w:rPr>
          <w:lang w:val="en-US"/>
        </w:rPr>
      </w:pPr>
    </w:p>
    <w:tbl>
      <w:tblPr>
        <w:tblStyle w:val="TableGrid"/>
        <w:tblW w:w="0" w:type="auto"/>
        <w:tblLook w:val="04A0" w:firstRow="1" w:lastRow="0" w:firstColumn="1" w:lastColumn="0" w:noHBand="0" w:noVBand="1"/>
      </w:tblPr>
      <w:tblGrid>
        <w:gridCol w:w="2583"/>
        <w:gridCol w:w="6479"/>
      </w:tblGrid>
      <w:tr w:rsidR="0090363F" w14:paraId="2040BC1D" w14:textId="77777777" w:rsidTr="009B6762">
        <w:tc>
          <w:tcPr>
            <w:tcW w:w="2583" w:type="dxa"/>
            <w:shd w:val="clear" w:color="auto" w:fill="000000" w:themeFill="text1"/>
          </w:tcPr>
          <w:p w14:paraId="04E6C18A" w14:textId="77777777" w:rsidR="0090363F" w:rsidRPr="009B6762" w:rsidRDefault="0090363F" w:rsidP="00114B07">
            <w:pPr>
              <w:rPr>
                <w:color w:val="FFFFFF" w:themeColor="background1"/>
                <w:lang w:val="en-US"/>
              </w:rPr>
            </w:pPr>
            <w:r w:rsidRPr="009B6762">
              <w:rPr>
                <w:color w:val="FFFFFF" w:themeColor="background1"/>
                <w:lang w:val="en-US"/>
              </w:rPr>
              <w:t>Property</w:t>
            </w:r>
          </w:p>
        </w:tc>
        <w:tc>
          <w:tcPr>
            <w:tcW w:w="6479" w:type="dxa"/>
            <w:shd w:val="clear" w:color="auto" w:fill="000000" w:themeFill="text1"/>
          </w:tcPr>
          <w:p w14:paraId="239B84C2" w14:textId="77777777" w:rsidR="0090363F" w:rsidRPr="009B6762" w:rsidRDefault="0090363F" w:rsidP="00114B07">
            <w:pPr>
              <w:rPr>
                <w:color w:val="FFFFFF" w:themeColor="background1"/>
                <w:lang w:val="en-US"/>
              </w:rPr>
            </w:pPr>
            <w:r w:rsidRPr="009B6762">
              <w:rPr>
                <w:color w:val="FFFFFF" w:themeColor="background1"/>
                <w:lang w:val="en-US"/>
              </w:rPr>
              <w:t>Description</w:t>
            </w:r>
          </w:p>
        </w:tc>
      </w:tr>
      <w:tr w:rsidR="0090363F" w:rsidRPr="00832E0A" w14:paraId="5CF5DDB3" w14:textId="77777777" w:rsidTr="0090363F">
        <w:tc>
          <w:tcPr>
            <w:tcW w:w="2583" w:type="dxa"/>
          </w:tcPr>
          <w:p w14:paraId="6E7D6994" w14:textId="77777777" w:rsidR="0090363F" w:rsidRDefault="0090363F" w:rsidP="00114B07">
            <w:pPr>
              <w:rPr>
                <w:lang w:val="en-US"/>
              </w:rPr>
            </w:pPr>
            <w:proofErr w:type="spellStart"/>
            <w:r>
              <w:rPr>
                <w:lang w:val="en-US"/>
              </w:rPr>
              <w:t>mail_polling_interval</w:t>
            </w:r>
            <w:proofErr w:type="spellEnd"/>
          </w:p>
        </w:tc>
        <w:tc>
          <w:tcPr>
            <w:tcW w:w="6479" w:type="dxa"/>
          </w:tcPr>
          <w:p w14:paraId="5C484E6F" w14:textId="5B6F937E" w:rsidR="0090363F" w:rsidRDefault="0090363F" w:rsidP="00114B07">
            <w:pPr>
              <w:rPr>
                <w:lang w:val="en-US"/>
              </w:rPr>
            </w:pPr>
            <w:r>
              <w:rPr>
                <w:lang w:val="en-US"/>
              </w:rPr>
              <w:t xml:space="preserve">Indicates how often to fetch new </w:t>
            </w:r>
            <w:r w:rsidR="005D648E">
              <w:rPr>
                <w:lang w:val="en-US"/>
              </w:rPr>
              <w:t>e</w:t>
            </w:r>
            <w:r>
              <w:rPr>
                <w:lang w:val="en-US"/>
              </w:rPr>
              <w:t>mails.</w:t>
            </w:r>
          </w:p>
        </w:tc>
      </w:tr>
      <w:tr w:rsidR="0090363F" w:rsidRPr="00832E0A" w14:paraId="5FB165A5" w14:textId="77777777" w:rsidTr="0090363F">
        <w:tc>
          <w:tcPr>
            <w:tcW w:w="2583" w:type="dxa"/>
          </w:tcPr>
          <w:p w14:paraId="5F471303" w14:textId="77777777" w:rsidR="0090363F" w:rsidRDefault="0090363F" w:rsidP="00114B07">
            <w:pPr>
              <w:rPr>
                <w:lang w:val="en-US"/>
              </w:rPr>
            </w:pPr>
            <w:proofErr w:type="spellStart"/>
            <w:r>
              <w:rPr>
                <w:lang w:val="en-US"/>
              </w:rPr>
              <w:t>stoploss_polling_interval</w:t>
            </w:r>
            <w:proofErr w:type="spellEnd"/>
          </w:p>
        </w:tc>
        <w:tc>
          <w:tcPr>
            <w:tcW w:w="6479" w:type="dxa"/>
          </w:tcPr>
          <w:p w14:paraId="44B14503" w14:textId="67796C2A" w:rsidR="0090363F" w:rsidRDefault="0090363F" w:rsidP="00114B07">
            <w:pPr>
              <w:rPr>
                <w:lang w:val="en-US"/>
              </w:rPr>
            </w:pPr>
            <w:r>
              <w:rPr>
                <w:lang w:val="en-US"/>
              </w:rPr>
              <w:t>Indicates how often to check</w:t>
            </w:r>
            <w:r w:rsidR="00984FE2">
              <w:rPr>
                <w:lang w:val="en-US"/>
              </w:rPr>
              <w:t xml:space="preserve"> for</w:t>
            </w:r>
            <w:r>
              <w:rPr>
                <w:lang w:val="en-US"/>
              </w:rPr>
              <w:t xml:space="preserve"> </w:t>
            </w:r>
            <w:proofErr w:type="spellStart"/>
            <w:r>
              <w:rPr>
                <w:lang w:val="en-US"/>
              </w:rPr>
              <w:t>stoploss</w:t>
            </w:r>
            <w:proofErr w:type="spellEnd"/>
            <w:r>
              <w:rPr>
                <w:lang w:val="en-US"/>
              </w:rPr>
              <w:t xml:space="preserve"> conditions.</w:t>
            </w:r>
          </w:p>
        </w:tc>
      </w:tr>
      <w:tr w:rsidR="0090363F" w:rsidRPr="00832E0A" w14:paraId="2CE44623" w14:textId="77777777" w:rsidTr="0090363F">
        <w:tc>
          <w:tcPr>
            <w:tcW w:w="2583" w:type="dxa"/>
          </w:tcPr>
          <w:p w14:paraId="339557D0" w14:textId="77777777" w:rsidR="0090363F" w:rsidRDefault="0090363F" w:rsidP="00114B07">
            <w:pPr>
              <w:rPr>
                <w:lang w:val="en-US"/>
              </w:rPr>
            </w:pPr>
            <w:proofErr w:type="spellStart"/>
            <w:r>
              <w:rPr>
                <w:lang w:val="en-US"/>
              </w:rPr>
              <w:t>open_orders_polling_interval</w:t>
            </w:r>
            <w:proofErr w:type="spellEnd"/>
          </w:p>
        </w:tc>
        <w:tc>
          <w:tcPr>
            <w:tcW w:w="6479" w:type="dxa"/>
          </w:tcPr>
          <w:p w14:paraId="03569D7C" w14:textId="77777777" w:rsidR="0090363F" w:rsidRDefault="0090363F" w:rsidP="00114B07">
            <w:pPr>
              <w:rPr>
                <w:lang w:val="en-US"/>
              </w:rPr>
            </w:pPr>
            <w:r>
              <w:rPr>
                <w:lang w:val="en-US"/>
              </w:rPr>
              <w:t>Indicates how often to check for expired open orders.</w:t>
            </w:r>
          </w:p>
        </w:tc>
      </w:tr>
      <w:tr w:rsidR="0090363F" w:rsidRPr="00832E0A" w14:paraId="1EA7C6DB" w14:textId="77777777" w:rsidTr="0090363F">
        <w:tc>
          <w:tcPr>
            <w:tcW w:w="2583" w:type="dxa"/>
          </w:tcPr>
          <w:p w14:paraId="4C636702" w14:textId="77777777" w:rsidR="0090363F" w:rsidRDefault="0090363F" w:rsidP="00114B07">
            <w:pPr>
              <w:rPr>
                <w:lang w:val="en-US"/>
              </w:rPr>
            </w:pPr>
            <w:proofErr w:type="spellStart"/>
            <w:r>
              <w:rPr>
                <w:lang w:val="en-US"/>
              </w:rPr>
              <w:t>open_orders_expiration_time</w:t>
            </w:r>
            <w:proofErr w:type="spellEnd"/>
          </w:p>
        </w:tc>
        <w:tc>
          <w:tcPr>
            <w:tcW w:w="6479" w:type="dxa"/>
          </w:tcPr>
          <w:p w14:paraId="1C739DB5" w14:textId="77777777" w:rsidR="0090363F" w:rsidRDefault="0090363F" w:rsidP="00114B07">
            <w:pPr>
              <w:rPr>
                <w:lang w:val="en-US"/>
              </w:rPr>
            </w:pPr>
            <w:r>
              <w:rPr>
                <w:lang w:val="en-US"/>
              </w:rPr>
              <w:t>Indicates after how many seconds an order should be considered ‘expired’. (And should therefore be cancelled.)</w:t>
            </w:r>
          </w:p>
          <w:p w14:paraId="1A75E466" w14:textId="77777777" w:rsidR="007127F0" w:rsidRDefault="007127F0" w:rsidP="00114B07">
            <w:pPr>
              <w:rPr>
                <w:lang w:val="en-US"/>
              </w:rPr>
            </w:pPr>
          </w:p>
          <w:p w14:paraId="37C7E702" w14:textId="2708B34E" w:rsidR="007127F0" w:rsidRDefault="00276317" w:rsidP="00114B07">
            <w:pPr>
              <w:rPr>
                <w:lang w:val="en-US"/>
              </w:rPr>
            </w:pPr>
            <w:r>
              <w:rPr>
                <w:lang w:val="en-US"/>
              </w:rPr>
              <w:t>Cancelled</w:t>
            </w:r>
            <w:r w:rsidR="007127F0">
              <w:rPr>
                <w:lang w:val="en-US"/>
              </w:rPr>
              <w:t xml:space="preserve"> orders are not replaced.</w:t>
            </w:r>
          </w:p>
          <w:p w14:paraId="0AF61C49" w14:textId="77777777" w:rsidR="007127F0" w:rsidRDefault="007127F0" w:rsidP="00114B07">
            <w:pPr>
              <w:rPr>
                <w:lang w:val="en-US"/>
              </w:rPr>
            </w:pPr>
          </w:p>
        </w:tc>
      </w:tr>
      <w:tr w:rsidR="00C95E85" w:rsidRPr="00832E0A" w14:paraId="5AC24AD7" w14:textId="77777777" w:rsidTr="0090363F">
        <w:tc>
          <w:tcPr>
            <w:tcW w:w="2583" w:type="dxa"/>
          </w:tcPr>
          <w:p w14:paraId="25848B17" w14:textId="6D3383A9" w:rsidR="00C95E85" w:rsidRDefault="00832E0A" w:rsidP="00114B07">
            <w:pPr>
              <w:rPr>
                <w:lang w:val="en-US"/>
              </w:rPr>
            </w:pPr>
            <w:proofErr w:type="spellStart"/>
            <w:r>
              <w:rPr>
                <w:lang w:val="en-US"/>
              </w:rPr>
              <w:t>ticker_refresh_rate</w:t>
            </w:r>
            <w:proofErr w:type="spellEnd"/>
          </w:p>
        </w:tc>
        <w:tc>
          <w:tcPr>
            <w:tcW w:w="6479" w:type="dxa"/>
          </w:tcPr>
          <w:p w14:paraId="68D8A86D" w14:textId="0C90ADA2" w:rsidR="00C95E85" w:rsidRDefault="00832E0A" w:rsidP="00114B07">
            <w:pPr>
              <w:rPr>
                <w:lang w:val="en-US"/>
              </w:rPr>
            </w:pPr>
            <w:r>
              <w:rPr>
                <w:lang w:val="en-US"/>
              </w:rPr>
              <w:t>Indicates how often to refresh the ticker prices.</w:t>
            </w:r>
          </w:p>
        </w:tc>
      </w:tr>
      <w:tr w:rsidR="00832E0A" w:rsidRPr="00832E0A" w14:paraId="04892AB4" w14:textId="77777777" w:rsidTr="0090363F">
        <w:tc>
          <w:tcPr>
            <w:tcW w:w="2583" w:type="dxa"/>
          </w:tcPr>
          <w:p w14:paraId="5391A7F2" w14:textId="34F20F56" w:rsidR="00832E0A" w:rsidRDefault="00832E0A" w:rsidP="00114B07">
            <w:pPr>
              <w:rPr>
                <w:lang w:val="en-US"/>
              </w:rPr>
            </w:pPr>
            <w:proofErr w:type="spellStart"/>
            <w:r>
              <w:rPr>
                <w:lang w:val="en-US"/>
              </w:rPr>
              <w:t>asset_refresh_rate</w:t>
            </w:r>
            <w:proofErr w:type="spellEnd"/>
          </w:p>
        </w:tc>
        <w:tc>
          <w:tcPr>
            <w:tcW w:w="6479" w:type="dxa"/>
          </w:tcPr>
          <w:p w14:paraId="15E4C5E9" w14:textId="615E7D5A" w:rsidR="00832E0A" w:rsidRDefault="00832E0A" w:rsidP="00114B07">
            <w:pPr>
              <w:rPr>
                <w:lang w:val="en-US"/>
              </w:rPr>
            </w:pPr>
            <w:r>
              <w:rPr>
                <w:lang w:val="en-US"/>
              </w:rPr>
              <w:t>Indicates how often to refresh your altcoin balances.</w:t>
            </w:r>
            <w:bookmarkStart w:id="0" w:name="_GoBack"/>
            <w:bookmarkEnd w:id="0"/>
          </w:p>
        </w:tc>
      </w:tr>
    </w:tbl>
    <w:p w14:paraId="6ABE13DD" w14:textId="77777777" w:rsidR="0090363F" w:rsidRDefault="0090363F" w:rsidP="0090363F">
      <w:pPr>
        <w:rPr>
          <w:lang w:val="en-US"/>
        </w:rPr>
      </w:pPr>
    </w:p>
    <w:p w14:paraId="190CE57F" w14:textId="77777777" w:rsidR="00C95E85" w:rsidRDefault="00C95E85" w:rsidP="0090363F">
      <w:pPr>
        <w:rPr>
          <w:lang w:val="en-US"/>
        </w:rPr>
      </w:pPr>
      <w:r w:rsidRPr="00C95E85">
        <w:rPr>
          <w:b/>
          <w:i/>
          <w:lang w:val="en-US"/>
        </w:rPr>
        <w:t>NOTE:</w:t>
      </w:r>
      <w:r>
        <w:rPr>
          <w:lang w:val="en-US"/>
        </w:rPr>
        <w:br/>
      </w:r>
      <w:r w:rsidRPr="00C95E85">
        <w:rPr>
          <w:i/>
          <w:lang w:val="en-US"/>
        </w:rPr>
        <w:t>Please use common sense when setting these intervals</w:t>
      </w:r>
      <w:r>
        <w:rPr>
          <w:lang w:val="en-US"/>
        </w:rPr>
        <w:t xml:space="preserve">. </w:t>
      </w:r>
    </w:p>
    <w:p w14:paraId="1ECCF54E" w14:textId="093502DA" w:rsidR="00C95E85" w:rsidRDefault="00C95E85" w:rsidP="0090363F">
      <w:pPr>
        <w:rPr>
          <w:lang w:val="en-US"/>
        </w:rPr>
      </w:pPr>
      <w:r>
        <w:rPr>
          <w:lang w:val="en-US"/>
        </w:rPr>
        <w:t>Checking for new emails</w:t>
      </w:r>
      <w:r w:rsidR="00D70696">
        <w:rPr>
          <w:lang w:val="en-US"/>
        </w:rPr>
        <w:t xml:space="preserve">, </w:t>
      </w:r>
      <w:proofErr w:type="spellStart"/>
      <w:r>
        <w:rPr>
          <w:lang w:val="en-US"/>
        </w:rPr>
        <w:t>stoploss</w:t>
      </w:r>
      <w:proofErr w:type="spellEnd"/>
      <w:r>
        <w:rPr>
          <w:lang w:val="en-US"/>
        </w:rPr>
        <w:t xml:space="preserve"> conditions or open orders every second is not going improve your trading experience. It will however most likely result in your </w:t>
      </w:r>
      <w:proofErr w:type="spellStart"/>
      <w:r>
        <w:rPr>
          <w:lang w:val="en-US"/>
        </w:rPr>
        <w:t>api</w:t>
      </w:r>
      <w:proofErr w:type="spellEnd"/>
      <w:r>
        <w:rPr>
          <w:lang w:val="en-US"/>
        </w:rPr>
        <w:t xml:space="preserve">-keys </w:t>
      </w:r>
      <w:r w:rsidR="00BC429E">
        <w:rPr>
          <w:lang w:val="en-US"/>
        </w:rPr>
        <w:t>getting</w:t>
      </w:r>
      <w:r>
        <w:rPr>
          <w:lang w:val="en-US"/>
        </w:rPr>
        <w:t xml:space="preserve"> bann</w:t>
      </w:r>
      <w:r w:rsidR="001E7664">
        <w:rPr>
          <w:lang w:val="en-US"/>
        </w:rPr>
        <w:t>ed or your mail provider blocking you temporarily</w:t>
      </w:r>
      <w:r>
        <w:rPr>
          <w:lang w:val="en-US"/>
        </w:rPr>
        <w:t>.</w:t>
      </w:r>
    </w:p>
    <w:p w14:paraId="37EB85B5" w14:textId="7C946E75" w:rsidR="00C95E85" w:rsidRDefault="00061774" w:rsidP="00061774">
      <w:pPr>
        <w:pStyle w:val="Heading4"/>
        <w:rPr>
          <w:lang w:val="en-US"/>
        </w:rPr>
      </w:pPr>
      <w:r>
        <w:rPr>
          <w:lang w:val="en-US"/>
        </w:rPr>
        <w:t>Exchange Intervals</w:t>
      </w:r>
    </w:p>
    <w:p w14:paraId="3881822C" w14:textId="036A3FE0" w:rsidR="00ED12C5" w:rsidRDefault="00061774" w:rsidP="00061774">
      <w:pPr>
        <w:rPr>
          <w:lang w:val="en-US"/>
        </w:rPr>
      </w:pPr>
      <w:r>
        <w:rPr>
          <w:lang w:val="en-US"/>
        </w:rPr>
        <w:t xml:space="preserve">We fetch ‘aggregated’ data from the exchange whenever possible. </w:t>
      </w:r>
      <w:r w:rsidR="00ED12C5">
        <w:rPr>
          <w:lang w:val="en-US"/>
        </w:rPr>
        <w:t>This reduces unnecessary API-calls. Most exchanges have some sort of cap on how often you can contact them within a given timeframe.</w:t>
      </w:r>
    </w:p>
    <w:p w14:paraId="0408F8B8" w14:textId="1E211BDD" w:rsidR="00061774" w:rsidRDefault="00061774" w:rsidP="00061774">
      <w:pPr>
        <w:rPr>
          <w:lang w:val="en-US"/>
        </w:rPr>
      </w:pPr>
      <w:r>
        <w:rPr>
          <w:lang w:val="en-US"/>
        </w:rPr>
        <w:t>In plain English this means we fetch all tickers or account balances in one go and then store it in memory. These intervals indicate how long we should retain this data before refreshing it.</w:t>
      </w:r>
    </w:p>
    <w:p w14:paraId="7736BC8E" w14:textId="23DE02D2" w:rsidR="00ED12C5" w:rsidRDefault="00ED12C5" w:rsidP="00061774">
      <w:pPr>
        <w:rPr>
          <w:lang w:val="en-US"/>
        </w:rPr>
      </w:pPr>
      <w:r>
        <w:rPr>
          <w:lang w:val="en-US"/>
        </w:rPr>
        <w:t>This data is refreshed on demand. For example, we don’t fetch tickers if there are no orders.</w:t>
      </w:r>
    </w:p>
    <w:p w14:paraId="2BC8EEFA" w14:textId="1D64C070" w:rsidR="00ED12C5" w:rsidRDefault="00061774" w:rsidP="0090363F">
      <w:pPr>
        <w:rPr>
          <w:lang w:val="en-US"/>
        </w:rPr>
      </w:pPr>
      <w:r>
        <w:rPr>
          <w:lang w:val="en-US"/>
        </w:rPr>
        <w:t>Reasoning:</w:t>
      </w:r>
      <w:r>
        <w:rPr>
          <w:lang w:val="en-US"/>
        </w:rPr>
        <w:br/>
        <w:t xml:space="preserve">I mostly trade the 1H charts. </w:t>
      </w:r>
      <w:proofErr w:type="spellStart"/>
      <w:r w:rsidR="00ED12C5">
        <w:rPr>
          <w:lang w:val="en-US"/>
        </w:rPr>
        <w:t>TradingView</w:t>
      </w:r>
      <w:proofErr w:type="spellEnd"/>
      <w:r w:rsidR="00ED12C5">
        <w:rPr>
          <w:lang w:val="en-US"/>
        </w:rPr>
        <w:t xml:space="preserve"> sends</w:t>
      </w:r>
      <w:r>
        <w:rPr>
          <w:lang w:val="en-US"/>
        </w:rPr>
        <w:t xml:space="preserve"> most orders on the hour and in one go. It makes sense for me to </w:t>
      </w:r>
      <w:r>
        <w:rPr>
          <w:lang w:val="en-US"/>
        </w:rPr>
        <w:lastRenderedPageBreak/>
        <w:t xml:space="preserve">refresh the tickers/balances </w:t>
      </w:r>
      <w:r w:rsidR="00ED12C5">
        <w:rPr>
          <w:lang w:val="en-US"/>
        </w:rPr>
        <w:t xml:space="preserve">only </w:t>
      </w:r>
      <w:r>
        <w:rPr>
          <w:lang w:val="en-US"/>
        </w:rPr>
        <w:t xml:space="preserve">every so often (usually </w:t>
      </w:r>
      <w:r w:rsidR="00ED12C5">
        <w:rPr>
          <w:lang w:val="en-US"/>
        </w:rPr>
        <w:t xml:space="preserve">after </w:t>
      </w:r>
      <w:r>
        <w:rPr>
          <w:lang w:val="en-US"/>
        </w:rPr>
        <w:t>5 seconds). These values don’t change much for me in five seconds so there is no use in</w:t>
      </w:r>
      <w:r w:rsidR="00ED12C5">
        <w:rPr>
          <w:lang w:val="en-US"/>
        </w:rPr>
        <w:t xml:space="preserve"> requesting this information more often</w:t>
      </w:r>
      <w:r>
        <w:rPr>
          <w:lang w:val="en-US"/>
        </w:rPr>
        <w:t>.</w:t>
      </w:r>
      <w:r w:rsidR="00ED12C5">
        <w:rPr>
          <w:lang w:val="en-US"/>
        </w:rPr>
        <w:t xml:space="preserve"> </w:t>
      </w:r>
    </w:p>
    <w:p w14:paraId="655E7D35" w14:textId="3B3E023D" w:rsidR="00061774" w:rsidRDefault="00ED12C5" w:rsidP="0090363F">
      <w:pPr>
        <w:rPr>
          <w:lang w:val="en-US"/>
        </w:rPr>
      </w:pPr>
      <w:r>
        <w:rPr>
          <w:lang w:val="en-US"/>
        </w:rPr>
        <w:t xml:space="preserve">However, I understand each person has its own trading style. </w:t>
      </w:r>
      <w:proofErr w:type="gramStart"/>
      <w:r>
        <w:rPr>
          <w:lang w:val="en-US"/>
        </w:rPr>
        <w:t>Therefore</w:t>
      </w:r>
      <w:proofErr w:type="gramEnd"/>
      <w:r>
        <w:rPr>
          <w:lang w:val="en-US"/>
        </w:rPr>
        <w:t xml:space="preserve"> these intervals are provided.</w:t>
      </w:r>
    </w:p>
    <w:p w14:paraId="012EEB45" w14:textId="77777777" w:rsidR="00061774" w:rsidRPr="0090363F" w:rsidRDefault="00061774" w:rsidP="0090363F">
      <w:pPr>
        <w:rPr>
          <w:lang w:val="en-US"/>
        </w:rPr>
      </w:pPr>
    </w:p>
    <w:p w14:paraId="61753875" w14:textId="77777777" w:rsidR="0090363F" w:rsidRDefault="0090363F" w:rsidP="00F92C8B">
      <w:pPr>
        <w:pStyle w:val="Heading3"/>
        <w:rPr>
          <w:lang w:val="en-US"/>
        </w:rPr>
      </w:pPr>
      <w:r w:rsidRPr="0090363F">
        <w:rPr>
          <w:lang w:val="en-US"/>
        </w:rPr>
        <w:t>Mail settings</w:t>
      </w:r>
    </w:p>
    <w:p w14:paraId="31D34994" w14:textId="01C2845A" w:rsidR="00832E0A" w:rsidRDefault="0090363F" w:rsidP="0090363F">
      <w:pPr>
        <w:rPr>
          <w:lang w:val="en-US"/>
        </w:rPr>
      </w:pPr>
      <w:r>
        <w:rPr>
          <w:lang w:val="en-US"/>
        </w:rPr>
        <w:t xml:space="preserve">This section deals with the settings required for fetching </w:t>
      </w:r>
      <w:r w:rsidR="00D70696">
        <w:rPr>
          <w:lang w:val="en-US"/>
        </w:rPr>
        <w:t>e-</w:t>
      </w:r>
      <w:r>
        <w:rPr>
          <w:lang w:val="en-US"/>
        </w:rPr>
        <w:t xml:space="preserve">mails from the mail provider. Your email provider </w:t>
      </w:r>
      <w:r w:rsidR="00C95E85">
        <w:rPr>
          <w:lang w:val="en-US"/>
        </w:rPr>
        <w:t>should</w:t>
      </w:r>
      <w:r>
        <w:rPr>
          <w:lang w:val="en-US"/>
        </w:rPr>
        <w:t xml:space="preserve"> have documentation </w:t>
      </w:r>
      <w:r w:rsidR="00C95E85">
        <w:rPr>
          <w:lang w:val="en-US"/>
        </w:rPr>
        <w:t>regarding</w:t>
      </w:r>
      <w:r>
        <w:rPr>
          <w:lang w:val="en-US"/>
        </w:rPr>
        <w:t xml:space="preserve"> these settings. </w:t>
      </w:r>
      <w:r w:rsidR="00832E0A">
        <w:rPr>
          <w:i/>
          <w:lang w:val="en-US"/>
        </w:rPr>
        <w:t>The application</w:t>
      </w:r>
      <w:r w:rsidR="00832E0A" w:rsidRPr="00832E0A">
        <w:rPr>
          <w:i/>
          <w:lang w:val="en-US"/>
        </w:rPr>
        <w:t xml:space="preserve"> only support</w:t>
      </w:r>
      <w:r w:rsidR="00832E0A">
        <w:rPr>
          <w:i/>
          <w:lang w:val="en-US"/>
        </w:rPr>
        <w:t>s</w:t>
      </w:r>
      <w:r w:rsidR="00832E0A" w:rsidRPr="00832E0A">
        <w:rPr>
          <w:i/>
          <w:lang w:val="en-US"/>
        </w:rPr>
        <w:t xml:space="preserve"> IMAP settings!</w:t>
      </w:r>
    </w:p>
    <w:p w14:paraId="6903DA2F" w14:textId="2E87FBCA" w:rsidR="0090363F" w:rsidRDefault="0090363F" w:rsidP="0090363F">
      <w:pPr>
        <w:rPr>
          <w:lang w:val="en-US"/>
        </w:rPr>
      </w:pPr>
      <w:r>
        <w:rPr>
          <w:lang w:val="en-US"/>
        </w:rPr>
        <w:t>See the Email Setup section for more information</w:t>
      </w:r>
      <w:r w:rsidR="00C95E85">
        <w:rPr>
          <w:lang w:val="en-US"/>
        </w:rPr>
        <w:t xml:space="preserve"> on setting up </w:t>
      </w:r>
      <w:r w:rsidR="00D70696">
        <w:rPr>
          <w:lang w:val="en-US"/>
        </w:rPr>
        <w:t xml:space="preserve">a </w:t>
      </w:r>
      <w:r w:rsidR="00C95E85">
        <w:rPr>
          <w:lang w:val="en-US"/>
        </w:rPr>
        <w:t>Gmail account</w:t>
      </w:r>
      <w:r w:rsidR="00D70696">
        <w:rPr>
          <w:lang w:val="en-US"/>
        </w:rPr>
        <w:t xml:space="preserve"> with the application</w:t>
      </w:r>
      <w:r>
        <w:rPr>
          <w:lang w:val="en-US"/>
        </w:rPr>
        <w:t>.</w:t>
      </w:r>
    </w:p>
    <w:tbl>
      <w:tblPr>
        <w:tblStyle w:val="TableGrid"/>
        <w:tblW w:w="0" w:type="auto"/>
        <w:tblLook w:val="04A0" w:firstRow="1" w:lastRow="0" w:firstColumn="1" w:lastColumn="0" w:noHBand="0" w:noVBand="1"/>
      </w:tblPr>
      <w:tblGrid>
        <w:gridCol w:w="9062"/>
      </w:tblGrid>
      <w:tr w:rsidR="0090363F" w:rsidRPr="0090363F" w14:paraId="7EC5B2F1" w14:textId="77777777" w:rsidTr="0090363F">
        <w:tc>
          <w:tcPr>
            <w:tcW w:w="9062" w:type="dxa"/>
          </w:tcPr>
          <w:p w14:paraId="2480BC44" w14:textId="77777777" w:rsidR="00832E0A" w:rsidRPr="00832E0A" w:rsidRDefault="00832E0A" w:rsidP="00832E0A">
            <w:pPr>
              <w:autoSpaceDE w:val="0"/>
              <w:autoSpaceDN w:val="0"/>
              <w:adjustRightInd w:val="0"/>
              <w:rPr>
                <w:rFonts w:ascii="Consolas" w:hAnsi="Consolas" w:cs="Consolas"/>
                <w:szCs w:val="20"/>
                <w:lang w:val="en-US"/>
              </w:rPr>
            </w:pPr>
            <w:r w:rsidRPr="00832E0A">
              <w:rPr>
                <w:rFonts w:ascii="Consolas" w:hAnsi="Consolas" w:cs="Consolas"/>
                <w:color w:val="3F7F5F"/>
                <w:szCs w:val="20"/>
                <w:lang w:val="en-US"/>
              </w:rPr>
              <w:t># use IMAP-settings</w:t>
            </w:r>
          </w:p>
          <w:p w14:paraId="5CE29F7F" w14:textId="056C8070" w:rsidR="0090363F" w:rsidRPr="00832E0A" w:rsidRDefault="00832E0A" w:rsidP="00832E0A">
            <w:pPr>
              <w:autoSpaceDE w:val="0"/>
              <w:autoSpaceDN w:val="0"/>
              <w:adjustRightInd w:val="0"/>
              <w:rPr>
                <w:rFonts w:ascii="Consolas" w:hAnsi="Consolas" w:cs="Consolas"/>
                <w:szCs w:val="20"/>
                <w:lang w:val="en-US"/>
              </w:rPr>
            </w:pPr>
            <w:r w:rsidRPr="00832E0A">
              <w:rPr>
                <w:rFonts w:ascii="Consolas" w:hAnsi="Consolas" w:cs="Consolas"/>
                <w:color w:val="000000"/>
                <w:szCs w:val="20"/>
                <w:lang w:val="en-US"/>
              </w:rPr>
              <w:t>host=</w:t>
            </w:r>
            <w:r w:rsidRPr="00832E0A">
              <w:rPr>
                <w:rFonts w:ascii="Consolas" w:hAnsi="Consolas" w:cs="Consolas"/>
                <w:color w:val="2A00FF"/>
                <w:szCs w:val="20"/>
                <w:lang w:val="en-US"/>
              </w:rPr>
              <w:t>imap.gmail.com</w:t>
            </w:r>
          </w:p>
          <w:p w14:paraId="7D0DC57E" w14:textId="77777777" w:rsidR="0090363F" w:rsidRPr="008F69AB" w:rsidRDefault="0090363F" w:rsidP="0090363F">
            <w:pPr>
              <w:rPr>
                <w:lang w:val="en-US"/>
              </w:rPr>
            </w:pPr>
            <w:r w:rsidRPr="008F69AB">
              <w:rPr>
                <w:lang w:val="en-US"/>
              </w:rPr>
              <w:t>username=[USER_EMAIL]</w:t>
            </w:r>
          </w:p>
          <w:p w14:paraId="145E645E" w14:textId="77777777" w:rsidR="0090363F" w:rsidRPr="008F69AB" w:rsidRDefault="0090363F" w:rsidP="0090363F">
            <w:pPr>
              <w:rPr>
                <w:lang w:val="en-US"/>
              </w:rPr>
            </w:pPr>
            <w:r w:rsidRPr="008F69AB">
              <w:rPr>
                <w:lang w:val="en-US"/>
              </w:rPr>
              <w:t>password=[PASSWORD]</w:t>
            </w:r>
          </w:p>
          <w:p w14:paraId="043D2BB7" w14:textId="77777777" w:rsidR="0090363F" w:rsidRDefault="0090363F" w:rsidP="0090363F">
            <w:proofErr w:type="spellStart"/>
            <w:proofErr w:type="gramStart"/>
            <w:r>
              <w:t>inbox</w:t>
            </w:r>
            <w:proofErr w:type="spellEnd"/>
            <w:proofErr w:type="gramEnd"/>
            <w:r>
              <w:t>=INBOX</w:t>
            </w:r>
          </w:p>
          <w:p w14:paraId="39C2BC7C" w14:textId="77777777" w:rsidR="0090363F" w:rsidRPr="0090363F" w:rsidRDefault="0090363F" w:rsidP="0090363F">
            <w:proofErr w:type="gramStart"/>
            <w:r>
              <w:t>port</w:t>
            </w:r>
            <w:proofErr w:type="gramEnd"/>
            <w:r>
              <w:t>=995</w:t>
            </w:r>
          </w:p>
        </w:tc>
      </w:tr>
    </w:tbl>
    <w:p w14:paraId="016EB5D9" w14:textId="77777777" w:rsidR="0090363F" w:rsidRPr="0090363F" w:rsidRDefault="0090363F" w:rsidP="0090363F"/>
    <w:tbl>
      <w:tblPr>
        <w:tblStyle w:val="TableGrid"/>
        <w:tblW w:w="0" w:type="auto"/>
        <w:tblLook w:val="04A0" w:firstRow="1" w:lastRow="0" w:firstColumn="1" w:lastColumn="0" w:noHBand="0" w:noVBand="1"/>
      </w:tblPr>
      <w:tblGrid>
        <w:gridCol w:w="1696"/>
        <w:gridCol w:w="7366"/>
      </w:tblGrid>
      <w:tr w:rsidR="0090363F" w14:paraId="053A156A" w14:textId="77777777" w:rsidTr="009B6762">
        <w:tc>
          <w:tcPr>
            <w:tcW w:w="1696" w:type="dxa"/>
            <w:shd w:val="clear" w:color="auto" w:fill="000000" w:themeFill="text1"/>
          </w:tcPr>
          <w:p w14:paraId="0F4307B3" w14:textId="77777777" w:rsidR="0090363F" w:rsidRPr="009B6762" w:rsidRDefault="0090363F" w:rsidP="0090363F">
            <w:pPr>
              <w:rPr>
                <w:color w:val="FFFFFF" w:themeColor="background1"/>
                <w:lang w:val="en-US"/>
              </w:rPr>
            </w:pPr>
            <w:r w:rsidRPr="009B6762">
              <w:rPr>
                <w:color w:val="FFFFFF" w:themeColor="background1"/>
                <w:lang w:val="en-US"/>
              </w:rPr>
              <w:t>Property</w:t>
            </w:r>
          </w:p>
        </w:tc>
        <w:tc>
          <w:tcPr>
            <w:tcW w:w="7366" w:type="dxa"/>
            <w:shd w:val="clear" w:color="auto" w:fill="000000" w:themeFill="text1"/>
          </w:tcPr>
          <w:p w14:paraId="198B048B" w14:textId="77777777" w:rsidR="0090363F" w:rsidRPr="009B6762" w:rsidRDefault="0090363F" w:rsidP="0090363F">
            <w:pPr>
              <w:rPr>
                <w:color w:val="FFFFFF" w:themeColor="background1"/>
                <w:lang w:val="en-US"/>
              </w:rPr>
            </w:pPr>
            <w:r w:rsidRPr="009B6762">
              <w:rPr>
                <w:color w:val="FFFFFF" w:themeColor="background1"/>
                <w:lang w:val="en-US"/>
              </w:rPr>
              <w:t>Description</w:t>
            </w:r>
          </w:p>
        </w:tc>
      </w:tr>
      <w:tr w:rsidR="0090363F" w:rsidRPr="00832E0A" w14:paraId="1247BF36" w14:textId="77777777" w:rsidTr="0090363F">
        <w:tc>
          <w:tcPr>
            <w:tcW w:w="1696" w:type="dxa"/>
          </w:tcPr>
          <w:p w14:paraId="13975B20" w14:textId="77777777" w:rsidR="0090363F" w:rsidRDefault="0090363F" w:rsidP="0090363F">
            <w:pPr>
              <w:rPr>
                <w:lang w:val="en-US"/>
              </w:rPr>
            </w:pPr>
            <w:r>
              <w:rPr>
                <w:lang w:val="en-US"/>
              </w:rPr>
              <w:t>host</w:t>
            </w:r>
          </w:p>
        </w:tc>
        <w:tc>
          <w:tcPr>
            <w:tcW w:w="7366" w:type="dxa"/>
          </w:tcPr>
          <w:p w14:paraId="308FA8B4" w14:textId="77777777" w:rsidR="0090363F" w:rsidRDefault="0090363F" w:rsidP="0090363F">
            <w:pPr>
              <w:rPr>
                <w:lang w:val="en-US"/>
              </w:rPr>
            </w:pPr>
            <w:r>
              <w:rPr>
                <w:lang w:val="en-US"/>
              </w:rPr>
              <w:t>Host name for your provider.</w:t>
            </w:r>
          </w:p>
        </w:tc>
      </w:tr>
      <w:tr w:rsidR="0090363F" w14:paraId="78FE6FEA" w14:textId="77777777" w:rsidTr="0090363F">
        <w:tc>
          <w:tcPr>
            <w:tcW w:w="1696" w:type="dxa"/>
          </w:tcPr>
          <w:p w14:paraId="657F2879" w14:textId="77777777" w:rsidR="0090363F" w:rsidRDefault="0090363F" w:rsidP="0090363F">
            <w:pPr>
              <w:rPr>
                <w:lang w:val="en-US"/>
              </w:rPr>
            </w:pPr>
            <w:r>
              <w:rPr>
                <w:lang w:val="en-US"/>
              </w:rPr>
              <w:t>username</w:t>
            </w:r>
          </w:p>
        </w:tc>
        <w:tc>
          <w:tcPr>
            <w:tcW w:w="7366" w:type="dxa"/>
          </w:tcPr>
          <w:p w14:paraId="5A408A17" w14:textId="77777777" w:rsidR="0090363F" w:rsidRDefault="0090363F" w:rsidP="0090363F">
            <w:pPr>
              <w:rPr>
                <w:lang w:val="en-US"/>
              </w:rPr>
            </w:pPr>
            <w:r>
              <w:rPr>
                <w:lang w:val="en-US"/>
              </w:rPr>
              <w:t xml:space="preserve">Your email </w:t>
            </w:r>
            <w:proofErr w:type="gramStart"/>
            <w:r>
              <w:rPr>
                <w:lang w:val="en-US"/>
              </w:rPr>
              <w:t>address</w:t>
            </w:r>
            <w:proofErr w:type="gramEnd"/>
            <w:r>
              <w:rPr>
                <w:lang w:val="en-US"/>
              </w:rPr>
              <w:t>.</w:t>
            </w:r>
          </w:p>
        </w:tc>
      </w:tr>
      <w:tr w:rsidR="0090363F" w:rsidRPr="007127F0" w14:paraId="564D046B" w14:textId="77777777" w:rsidTr="0090363F">
        <w:tc>
          <w:tcPr>
            <w:tcW w:w="1696" w:type="dxa"/>
          </w:tcPr>
          <w:p w14:paraId="541862DC" w14:textId="77777777" w:rsidR="0090363F" w:rsidRDefault="0090363F" w:rsidP="0090363F">
            <w:pPr>
              <w:rPr>
                <w:lang w:val="en-US"/>
              </w:rPr>
            </w:pPr>
            <w:r>
              <w:rPr>
                <w:lang w:val="en-US"/>
              </w:rPr>
              <w:t>password</w:t>
            </w:r>
          </w:p>
        </w:tc>
        <w:tc>
          <w:tcPr>
            <w:tcW w:w="7366" w:type="dxa"/>
          </w:tcPr>
          <w:p w14:paraId="46957FB1" w14:textId="77777777" w:rsidR="007127F0" w:rsidRDefault="0090363F" w:rsidP="0090363F">
            <w:pPr>
              <w:rPr>
                <w:lang w:val="en-US"/>
              </w:rPr>
            </w:pPr>
            <w:r>
              <w:rPr>
                <w:lang w:val="en-US"/>
              </w:rPr>
              <w:t xml:space="preserve">Your password. </w:t>
            </w:r>
          </w:p>
          <w:p w14:paraId="7050871C" w14:textId="77777777" w:rsidR="007127F0" w:rsidRDefault="007127F0" w:rsidP="0090363F">
            <w:pPr>
              <w:rPr>
                <w:lang w:val="en-US"/>
              </w:rPr>
            </w:pPr>
          </w:p>
          <w:p w14:paraId="5C5C26E5" w14:textId="77777777" w:rsidR="0090363F" w:rsidRDefault="0090363F" w:rsidP="0090363F">
            <w:pPr>
              <w:rPr>
                <w:lang w:val="en-US"/>
              </w:rPr>
            </w:pPr>
            <w:r>
              <w:rPr>
                <w:lang w:val="en-US"/>
              </w:rPr>
              <w:t xml:space="preserve">Some providers (like Gmail) will require that you set up a separate </w:t>
            </w:r>
            <w:r w:rsidR="007127F0">
              <w:rPr>
                <w:lang w:val="en-US"/>
              </w:rPr>
              <w:t>‘</w:t>
            </w:r>
            <w:r>
              <w:rPr>
                <w:lang w:val="en-US"/>
              </w:rPr>
              <w:t>application password</w:t>
            </w:r>
            <w:r w:rsidR="007127F0">
              <w:rPr>
                <w:lang w:val="en-US"/>
              </w:rPr>
              <w:t>’</w:t>
            </w:r>
            <w:r>
              <w:rPr>
                <w:lang w:val="en-US"/>
              </w:rPr>
              <w:t>. See the Email setup section for more information.</w:t>
            </w:r>
          </w:p>
        </w:tc>
      </w:tr>
      <w:tr w:rsidR="0090363F" w14:paraId="11A81B31" w14:textId="77777777" w:rsidTr="0090363F">
        <w:tc>
          <w:tcPr>
            <w:tcW w:w="1696" w:type="dxa"/>
          </w:tcPr>
          <w:p w14:paraId="63AF65EB" w14:textId="77777777" w:rsidR="0090363F" w:rsidRDefault="0090363F" w:rsidP="0090363F">
            <w:pPr>
              <w:rPr>
                <w:lang w:val="en-US"/>
              </w:rPr>
            </w:pPr>
            <w:r>
              <w:rPr>
                <w:lang w:val="en-US"/>
              </w:rPr>
              <w:t>inbox</w:t>
            </w:r>
          </w:p>
        </w:tc>
        <w:tc>
          <w:tcPr>
            <w:tcW w:w="7366" w:type="dxa"/>
          </w:tcPr>
          <w:p w14:paraId="5AE5DB89" w14:textId="77777777" w:rsidR="0090363F" w:rsidRDefault="0090363F" w:rsidP="0090363F">
            <w:pPr>
              <w:rPr>
                <w:lang w:val="en-US"/>
              </w:rPr>
            </w:pPr>
            <w:r>
              <w:rPr>
                <w:lang w:val="en-US"/>
              </w:rPr>
              <w:t>Indicates what folder to use in your inbox.</w:t>
            </w:r>
          </w:p>
          <w:p w14:paraId="3F23F794" w14:textId="77777777" w:rsidR="0090363F" w:rsidRDefault="0090363F" w:rsidP="0090363F">
            <w:pPr>
              <w:rPr>
                <w:lang w:val="en-US"/>
              </w:rPr>
            </w:pPr>
          </w:p>
          <w:p w14:paraId="61DDB651" w14:textId="6C54AE6B" w:rsidR="0090363F" w:rsidRDefault="00D70696" w:rsidP="0090363F">
            <w:pPr>
              <w:rPr>
                <w:lang w:val="en-US"/>
              </w:rPr>
            </w:pPr>
            <w:r>
              <w:rPr>
                <w:lang w:val="en-US"/>
              </w:rPr>
              <w:t xml:space="preserve">Default inbox </w:t>
            </w:r>
            <w:r w:rsidR="0090363F">
              <w:rPr>
                <w:lang w:val="en-US"/>
              </w:rPr>
              <w:t>= INBOX.</w:t>
            </w:r>
          </w:p>
        </w:tc>
      </w:tr>
      <w:tr w:rsidR="0090363F" w:rsidRPr="00832E0A" w14:paraId="298293BA" w14:textId="77777777" w:rsidTr="0090363F">
        <w:tc>
          <w:tcPr>
            <w:tcW w:w="1696" w:type="dxa"/>
          </w:tcPr>
          <w:p w14:paraId="7927F180" w14:textId="77777777" w:rsidR="0090363F" w:rsidRDefault="0090363F" w:rsidP="0090363F">
            <w:pPr>
              <w:rPr>
                <w:lang w:val="en-US"/>
              </w:rPr>
            </w:pPr>
            <w:r>
              <w:rPr>
                <w:lang w:val="en-US"/>
              </w:rPr>
              <w:t>port</w:t>
            </w:r>
          </w:p>
        </w:tc>
        <w:tc>
          <w:tcPr>
            <w:tcW w:w="7366" w:type="dxa"/>
          </w:tcPr>
          <w:p w14:paraId="0C68BF61" w14:textId="77777777" w:rsidR="0090363F" w:rsidRDefault="0090363F" w:rsidP="0090363F">
            <w:pPr>
              <w:rPr>
                <w:lang w:val="en-US"/>
              </w:rPr>
            </w:pPr>
            <w:r>
              <w:rPr>
                <w:lang w:val="en-US"/>
              </w:rPr>
              <w:t>What port to use for the connection.</w:t>
            </w:r>
          </w:p>
        </w:tc>
      </w:tr>
    </w:tbl>
    <w:p w14:paraId="7CC747D0" w14:textId="77777777" w:rsidR="0090363F" w:rsidRPr="0090363F" w:rsidRDefault="0090363F" w:rsidP="0090363F">
      <w:pPr>
        <w:rPr>
          <w:lang w:val="en-US"/>
        </w:rPr>
      </w:pPr>
    </w:p>
    <w:p w14:paraId="041ADF64" w14:textId="5EB46034" w:rsidR="008F69AB" w:rsidRDefault="0090363F" w:rsidP="00F92C8B">
      <w:pPr>
        <w:pStyle w:val="Heading3"/>
        <w:rPr>
          <w:lang w:val="en-US"/>
        </w:rPr>
      </w:pPr>
      <w:r w:rsidRPr="0090363F">
        <w:rPr>
          <w:lang w:val="en-US"/>
        </w:rPr>
        <w:t>Account settings</w:t>
      </w:r>
    </w:p>
    <w:p w14:paraId="48DB8B2C" w14:textId="25868056" w:rsidR="00984FE2" w:rsidRDefault="00984FE2" w:rsidP="00984FE2">
      <w:pPr>
        <w:rPr>
          <w:lang w:val="en-US"/>
        </w:rPr>
      </w:pPr>
      <w:r>
        <w:rPr>
          <w:lang w:val="en-US"/>
        </w:rPr>
        <w:t>You can configure the application to use different accounts depending on your need</w:t>
      </w:r>
      <w:r w:rsidR="00B35E23">
        <w:rPr>
          <w:lang w:val="en-US"/>
        </w:rPr>
        <w:t>s</w:t>
      </w:r>
      <w:r>
        <w:rPr>
          <w:lang w:val="en-US"/>
        </w:rPr>
        <w:t xml:space="preserve">. Some users like to use different accounts with different </w:t>
      </w:r>
      <w:proofErr w:type="spellStart"/>
      <w:r>
        <w:rPr>
          <w:lang w:val="en-US"/>
        </w:rPr>
        <w:t>apikeys</w:t>
      </w:r>
      <w:proofErr w:type="spellEnd"/>
      <w:r>
        <w:rPr>
          <w:lang w:val="en-US"/>
        </w:rPr>
        <w:t xml:space="preserve"> for different base currencies (One for BTC, one for ETH, etc.) These can be configured here.</w:t>
      </w:r>
    </w:p>
    <w:p w14:paraId="555A654B" w14:textId="7A0CB332" w:rsidR="00984FE2" w:rsidRPr="00984FE2" w:rsidRDefault="00984FE2" w:rsidP="00984FE2">
      <w:pPr>
        <w:rPr>
          <w:lang w:val="en-US"/>
        </w:rPr>
      </w:pPr>
      <w:r>
        <w:rPr>
          <w:lang w:val="en-US"/>
        </w:rPr>
        <w:t xml:space="preserve">There can only be one account with a specific name per exchange. You can however use the same </w:t>
      </w:r>
      <w:proofErr w:type="spellStart"/>
      <w:r>
        <w:rPr>
          <w:lang w:val="en-US"/>
        </w:rPr>
        <w:t>apikey</w:t>
      </w:r>
      <w:proofErr w:type="spellEnd"/>
      <w:r>
        <w:rPr>
          <w:lang w:val="en-US"/>
        </w:rPr>
        <w:t xml:space="preserve"> for different accounts. This way you can for example use different </w:t>
      </w:r>
      <w:proofErr w:type="spellStart"/>
      <w:r>
        <w:rPr>
          <w:lang w:val="en-US"/>
        </w:rPr>
        <w:t>stoplosses</w:t>
      </w:r>
      <w:proofErr w:type="spellEnd"/>
      <w:r>
        <w:rPr>
          <w:lang w:val="en-US"/>
        </w:rPr>
        <w:t xml:space="preserve"> for different strategies/timeframes while still using only one account at the exchange. </w:t>
      </w:r>
    </w:p>
    <w:p w14:paraId="15F8B74D" w14:textId="1C4DA804" w:rsidR="008F69AB" w:rsidRDefault="008F69AB" w:rsidP="0090363F">
      <w:pPr>
        <w:rPr>
          <w:lang w:val="en-US"/>
        </w:rPr>
      </w:pPr>
      <w:r>
        <w:rPr>
          <w:lang w:val="en-US"/>
        </w:rPr>
        <w:t>Accounts listed here without having associated account details will result in the application exiting.</w:t>
      </w:r>
    </w:p>
    <w:p w14:paraId="1FA67C54" w14:textId="77777777" w:rsidR="001E7664" w:rsidRPr="00C95E85" w:rsidRDefault="001E7664" w:rsidP="001E7664">
      <w:pPr>
        <w:rPr>
          <w:i/>
          <w:lang w:val="en-US"/>
        </w:rPr>
      </w:pPr>
      <w:r w:rsidRPr="00C95E85">
        <w:rPr>
          <w:i/>
          <w:lang w:val="en-US"/>
        </w:rPr>
        <w:t>Usage example:</w:t>
      </w:r>
    </w:p>
    <w:p w14:paraId="50FC5697" w14:textId="77777777" w:rsidR="001E7664" w:rsidRDefault="001E7664" w:rsidP="001E7664">
      <w:pPr>
        <w:rPr>
          <w:lang w:val="en-US"/>
        </w:rPr>
      </w:pPr>
      <w:r>
        <w:rPr>
          <w:lang w:val="en-US"/>
        </w:rPr>
        <w:t xml:space="preserve">Exchange: </w:t>
      </w:r>
      <w:proofErr w:type="spellStart"/>
      <w:r>
        <w:rPr>
          <w:lang w:val="en-US"/>
        </w:rPr>
        <w:t>Bittrex</w:t>
      </w:r>
      <w:proofErr w:type="spellEnd"/>
    </w:p>
    <w:p w14:paraId="7B92C1E8" w14:textId="77777777" w:rsidR="001E7664" w:rsidRDefault="001E7664" w:rsidP="001E7664">
      <w:pPr>
        <w:rPr>
          <w:lang w:val="en-US"/>
        </w:rPr>
      </w:pPr>
      <w:r>
        <w:rPr>
          <w:lang w:val="en-US"/>
        </w:rPr>
        <w:t xml:space="preserve">Accounts: </w:t>
      </w:r>
      <w:proofErr w:type="spellStart"/>
      <w:r>
        <w:rPr>
          <w:lang w:val="en-US"/>
        </w:rPr>
        <w:t>accountone</w:t>
      </w:r>
      <w:proofErr w:type="spellEnd"/>
      <w:r>
        <w:rPr>
          <w:lang w:val="en-US"/>
        </w:rPr>
        <w:t xml:space="preserve">, </w:t>
      </w:r>
      <w:proofErr w:type="spellStart"/>
      <w:r>
        <w:rPr>
          <w:lang w:val="en-US"/>
        </w:rPr>
        <w:t>accounttwo</w:t>
      </w:r>
      <w:proofErr w:type="spellEnd"/>
    </w:p>
    <w:tbl>
      <w:tblPr>
        <w:tblStyle w:val="TableGrid"/>
        <w:tblW w:w="0" w:type="auto"/>
        <w:tblLook w:val="04A0" w:firstRow="1" w:lastRow="0" w:firstColumn="1" w:lastColumn="0" w:noHBand="0" w:noVBand="1"/>
      </w:tblPr>
      <w:tblGrid>
        <w:gridCol w:w="9062"/>
      </w:tblGrid>
      <w:tr w:rsidR="001E7664" w14:paraId="0288FAE0" w14:textId="77777777" w:rsidTr="001E7664">
        <w:tc>
          <w:tcPr>
            <w:tcW w:w="9062" w:type="dxa"/>
          </w:tcPr>
          <w:p w14:paraId="45C71BF9" w14:textId="1B377816" w:rsidR="001E7664" w:rsidRDefault="001E7664" w:rsidP="001E7664">
            <w:pPr>
              <w:spacing w:after="160" w:line="259" w:lineRule="auto"/>
              <w:rPr>
                <w:lang w:val="en-US"/>
              </w:rPr>
            </w:pPr>
            <w:proofErr w:type="spellStart"/>
            <w:proofErr w:type="gramStart"/>
            <w:r>
              <w:rPr>
                <w:lang w:val="en-US"/>
              </w:rPr>
              <w:t>bittrex.account</w:t>
            </w:r>
            <w:proofErr w:type="spellEnd"/>
            <w:proofErr w:type="gramEnd"/>
            <w:r>
              <w:rPr>
                <w:lang w:val="en-US"/>
              </w:rPr>
              <w:t>=</w:t>
            </w:r>
            <w:proofErr w:type="spellStart"/>
            <w:r>
              <w:rPr>
                <w:lang w:val="en-US"/>
              </w:rPr>
              <w:t>accountone</w:t>
            </w:r>
            <w:proofErr w:type="spellEnd"/>
            <w:r>
              <w:rPr>
                <w:lang w:val="en-US"/>
              </w:rPr>
              <w:t xml:space="preserve"> </w:t>
            </w:r>
            <w:proofErr w:type="spellStart"/>
            <w:r>
              <w:rPr>
                <w:lang w:val="en-US"/>
              </w:rPr>
              <w:t>accounttwo</w:t>
            </w:r>
            <w:proofErr w:type="spellEnd"/>
          </w:p>
        </w:tc>
      </w:tr>
    </w:tbl>
    <w:p w14:paraId="5D6675CA" w14:textId="77777777" w:rsidR="00C95E85" w:rsidRPr="0090363F" w:rsidRDefault="00C95E85" w:rsidP="00C95E85"/>
    <w:tbl>
      <w:tblPr>
        <w:tblStyle w:val="TableGrid"/>
        <w:tblW w:w="0" w:type="auto"/>
        <w:tblLook w:val="04A0" w:firstRow="1" w:lastRow="0" w:firstColumn="1" w:lastColumn="0" w:noHBand="0" w:noVBand="1"/>
      </w:tblPr>
      <w:tblGrid>
        <w:gridCol w:w="2121"/>
        <w:gridCol w:w="6941"/>
      </w:tblGrid>
      <w:tr w:rsidR="00C95E85" w14:paraId="1EA29ACB" w14:textId="77777777" w:rsidTr="00C90182">
        <w:trPr>
          <w:tblHeader/>
        </w:trPr>
        <w:tc>
          <w:tcPr>
            <w:tcW w:w="1696" w:type="dxa"/>
            <w:shd w:val="clear" w:color="auto" w:fill="000000" w:themeFill="text1"/>
          </w:tcPr>
          <w:p w14:paraId="3EC1B08E" w14:textId="77777777" w:rsidR="00C95E85" w:rsidRPr="009B6762" w:rsidRDefault="00C95E85" w:rsidP="00114B07">
            <w:pPr>
              <w:rPr>
                <w:color w:val="FFFFFF" w:themeColor="background1"/>
                <w:lang w:val="en-US"/>
              </w:rPr>
            </w:pPr>
            <w:r w:rsidRPr="009B6762">
              <w:rPr>
                <w:color w:val="FFFFFF" w:themeColor="background1"/>
                <w:lang w:val="en-US"/>
              </w:rPr>
              <w:t>Property</w:t>
            </w:r>
          </w:p>
        </w:tc>
        <w:tc>
          <w:tcPr>
            <w:tcW w:w="7366" w:type="dxa"/>
            <w:shd w:val="clear" w:color="auto" w:fill="000000" w:themeFill="text1"/>
          </w:tcPr>
          <w:p w14:paraId="279F2030" w14:textId="77777777" w:rsidR="00C95E85" w:rsidRPr="009B6762" w:rsidRDefault="00C95E85" w:rsidP="00114B07">
            <w:pPr>
              <w:rPr>
                <w:color w:val="FFFFFF" w:themeColor="background1"/>
                <w:lang w:val="en-US"/>
              </w:rPr>
            </w:pPr>
            <w:r w:rsidRPr="009B6762">
              <w:rPr>
                <w:color w:val="FFFFFF" w:themeColor="background1"/>
                <w:lang w:val="en-US"/>
              </w:rPr>
              <w:t>Description</w:t>
            </w:r>
          </w:p>
        </w:tc>
      </w:tr>
      <w:tr w:rsidR="00C95E85" w:rsidRPr="00832E0A" w14:paraId="50650DE1" w14:textId="77777777" w:rsidTr="00114B07">
        <w:tc>
          <w:tcPr>
            <w:tcW w:w="1696" w:type="dxa"/>
          </w:tcPr>
          <w:p w14:paraId="5F1930EA" w14:textId="77777777" w:rsidR="00C95E85" w:rsidRDefault="00C95E85" w:rsidP="00114B07">
            <w:pPr>
              <w:rPr>
                <w:lang w:val="en-US"/>
              </w:rPr>
            </w:pPr>
            <w:r>
              <w:rPr>
                <w:lang w:val="en-US"/>
              </w:rPr>
              <w:t>[EXCHANGE</w:t>
            </w:r>
            <w:proofErr w:type="gramStart"/>
            <w:r>
              <w:rPr>
                <w:lang w:val="en-US"/>
              </w:rPr>
              <w:t>].account</w:t>
            </w:r>
            <w:proofErr w:type="gramEnd"/>
          </w:p>
        </w:tc>
        <w:tc>
          <w:tcPr>
            <w:tcW w:w="7366" w:type="dxa"/>
          </w:tcPr>
          <w:p w14:paraId="647672AC" w14:textId="07B43E41" w:rsidR="00C95E85" w:rsidRDefault="00C95E85" w:rsidP="00114B07">
            <w:pPr>
              <w:rPr>
                <w:lang w:val="en-US"/>
              </w:rPr>
            </w:pPr>
            <w:r>
              <w:rPr>
                <w:lang w:val="en-US"/>
              </w:rPr>
              <w:t xml:space="preserve">Space </w:t>
            </w:r>
            <w:proofErr w:type="gramStart"/>
            <w:r>
              <w:rPr>
                <w:lang w:val="en-US"/>
              </w:rPr>
              <w:t>(‘ ‘</w:t>
            </w:r>
            <w:proofErr w:type="gramEnd"/>
            <w:r>
              <w:rPr>
                <w:lang w:val="en-US"/>
              </w:rPr>
              <w:t>) separated list of account names.</w:t>
            </w:r>
          </w:p>
          <w:p w14:paraId="2F1A1F61" w14:textId="77777777" w:rsidR="008F69AB" w:rsidRDefault="008F69AB" w:rsidP="00114B07">
            <w:pPr>
              <w:rPr>
                <w:lang w:val="en-US"/>
              </w:rPr>
            </w:pPr>
          </w:p>
          <w:p w14:paraId="18329F7D" w14:textId="77777777" w:rsidR="008F69AB" w:rsidRDefault="008F69AB" w:rsidP="00114B07">
            <w:pPr>
              <w:rPr>
                <w:lang w:val="en-US"/>
              </w:rPr>
            </w:pPr>
            <w:r>
              <w:rPr>
                <w:lang w:val="en-US"/>
              </w:rPr>
              <w:t>This property lists all the accounts to be used with this exchange.</w:t>
            </w:r>
          </w:p>
          <w:p w14:paraId="691D2A51" w14:textId="77777777" w:rsidR="00C95E85" w:rsidRDefault="00C95E85" w:rsidP="00C95E85">
            <w:pPr>
              <w:rPr>
                <w:lang w:val="en-US"/>
              </w:rPr>
            </w:pPr>
          </w:p>
          <w:p w14:paraId="1EED5033" w14:textId="77777777" w:rsidR="00C95E85" w:rsidRDefault="00C95E85" w:rsidP="00C95E85">
            <w:pPr>
              <w:rPr>
                <w:i/>
                <w:lang w:val="en-US"/>
              </w:rPr>
            </w:pPr>
            <w:r w:rsidRPr="00C95E85">
              <w:rPr>
                <w:i/>
                <w:lang w:val="en-US"/>
              </w:rPr>
              <w:t>Note:</w:t>
            </w:r>
          </w:p>
          <w:p w14:paraId="112A8827" w14:textId="77777777" w:rsidR="00C95E85" w:rsidRDefault="00C95E85" w:rsidP="00C95E85">
            <w:pPr>
              <w:rPr>
                <w:lang w:val="en-US"/>
              </w:rPr>
            </w:pPr>
            <w:r>
              <w:rPr>
                <w:lang w:val="en-US"/>
              </w:rPr>
              <w:lastRenderedPageBreak/>
              <w:t>Using an exchange without specifying it in the ‘exchanges’ property will result in the accounts being ignored.</w:t>
            </w:r>
          </w:p>
          <w:p w14:paraId="27B5E88E" w14:textId="77777777" w:rsidR="00C95E85" w:rsidRDefault="00C95E85" w:rsidP="00C95E85">
            <w:pPr>
              <w:rPr>
                <w:lang w:val="en-US"/>
              </w:rPr>
            </w:pPr>
          </w:p>
          <w:p w14:paraId="06B45D1E" w14:textId="0E5EF2A5" w:rsidR="00C90182" w:rsidRDefault="00C90182" w:rsidP="001E7664">
            <w:pPr>
              <w:rPr>
                <w:lang w:val="en-US"/>
              </w:rPr>
            </w:pPr>
          </w:p>
        </w:tc>
      </w:tr>
    </w:tbl>
    <w:p w14:paraId="4FD2639A" w14:textId="77777777" w:rsidR="00C95E85" w:rsidRDefault="00C95E85" w:rsidP="0090363F">
      <w:pPr>
        <w:rPr>
          <w:lang w:val="en-US"/>
        </w:rPr>
      </w:pPr>
    </w:p>
    <w:p w14:paraId="5543F63E" w14:textId="77777777" w:rsidR="00C95E85" w:rsidRDefault="00C95E85" w:rsidP="00F92C8B">
      <w:pPr>
        <w:pStyle w:val="Heading3"/>
        <w:rPr>
          <w:lang w:val="en-US"/>
        </w:rPr>
      </w:pPr>
      <w:r>
        <w:rPr>
          <w:lang w:val="en-US"/>
        </w:rPr>
        <w:t>Account details</w:t>
      </w:r>
    </w:p>
    <w:p w14:paraId="2B4A868F" w14:textId="77777777" w:rsidR="004B3ECA" w:rsidRDefault="004B3ECA" w:rsidP="0090363F">
      <w:pPr>
        <w:rPr>
          <w:lang w:val="en-US"/>
        </w:rPr>
      </w:pPr>
      <w:r>
        <w:rPr>
          <w:lang w:val="en-US"/>
        </w:rPr>
        <w:t>Account detail settings should be pre-fixed with the exchange and account name like this:</w:t>
      </w:r>
    </w:p>
    <w:p w14:paraId="6518F436" w14:textId="77777777" w:rsidR="004B3ECA" w:rsidRDefault="004B3ECA" w:rsidP="0090363F">
      <w:pPr>
        <w:rPr>
          <w:lang w:val="en-US"/>
        </w:rPr>
      </w:pPr>
      <w:r>
        <w:rPr>
          <w:lang w:val="en-US"/>
        </w:rPr>
        <w:t>Exchange</w:t>
      </w:r>
      <w:r w:rsidR="007127F0">
        <w:rPr>
          <w:lang w:val="en-US"/>
        </w:rPr>
        <w:t>:</w:t>
      </w:r>
      <w:r>
        <w:rPr>
          <w:lang w:val="en-US"/>
        </w:rPr>
        <w:t xml:space="preserve"> </w:t>
      </w:r>
      <w:proofErr w:type="spellStart"/>
      <w:r>
        <w:rPr>
          <w:lang w:val="en-US"/>
        </w:rPr>
        <w:t>Bittrex</w:t>
      </w:r>
      <w:proofErr w:type="spellEnd"/>
      <w:r>
        <w:rPr>
          <w:lang w:val="en-US"/>
        </w:rPr>
        <w:br/>
        <w:t xml:space="preserve">Account name: </w:t>
      </w:r>
      <w:proofErr w:type="spellStart"/>
      <w:r>
        <w:rPr>
          <w:lang w:val="en-US"/>
        </w:rPr>
        <w:t>accountone</w:t>
      </w:r>
      <w:proofErr w:type="spellEnd"/>
      <w:r>
        <w:rPr>
          <w:lang w:val="en-US"/>
        </w:rPr>
        <w:br/>
      </w:r>
    </w:p>
    <w:tbl>
      <w:tblPr>
        <w:tblStyle w:val="TableGrid"/>
        <w:tblW w:w="0" w:type="auto"/>
        <w:tblLook w:val="04A0" w:firstRow="1" w:lastRow="0" w:firstColumn="1" w:lastColumn="0" w:noHBand="0" w:noVBand="1"/>
      </w:tblPr>
      <w:tblGrid>
        <w:gridCol w:w="9062"/>
      </w:tblGrid>
      <w:tr w:rsidR="004B3ECA" w:rsidRPr="004B3ECA" w14:paraId="6BD2FAC5" w14:textId="77777777" w:rsidTr="00114B07">
        <w:tc>
          <w:tcPr>
            <w:tcW w:w="9062" w:type="dxa"/>
          </w:tcPr>
          <w:p w14:paraId="095DBAC6" w14:textId="26118CFF" w:rsidR="004B3ECA" w:rsidRPr="004B3ECA" w:rsidRDefault="00D70696" w:rsidP="00114B07">
            <w:pPr>
              <w:rPr>
                <w:lang w:val="en-US"/>
              </w:rPr>
            </w:pPr>
            <w:proofErr w:type="spellStart"/>
            <w:proofErr w:type="gramStart"/>
            <w:r>
              <w:rPr>
                <w:lang w:val="en-US"/>
              </w:rPr>
              <w:t>b</w:t>
            </w:r>
            <w:r w:rsidR="004B3ECA">
              <w:rPr>
                <w:lang w:val="en-US"/>
              </w:rPr>
              <w:t>ittrex.accountone</w:t>
            </w:r>
            <w:proofErr w:type="gramEnd"/>
            <w:r w:rsidR="004B3ECA">
              <w:rPr>
                <w:lang w:val="en-US"/>
              </w:rPr>
              <w:t>.maincurrency</w:t>
            </w:r>
            <w:proofErr w:type="spellEnd"/>
            <w:r w:rsidR="004B3ECA">
              <w:rPr>
                <w:lang w:val="en-US"/>
              </w:rPr>
              <w:t>=</w:t>
            </w:r>
            <w:proofErr w:type="spellStart"/>
            <w:r w:rsidR="004B3ECA">
              <w:rPr>
                <w:lang w:val="en-US"/>
              </w:rPr>
              <w:t>btc</w:t>
            </w:r>
            <w:proofErr w:type="spellEnd"/>
          </w:p>
        </w:tc>
      </w:tr>
    </w:tbl>
    <w:p w14:paraId="17EB444A" w14:textId="77777777" w:rsidR="008F69AB" w:rsidRDefault="008F69AB" w:rsidP="0090363F">
      <w:pPr>
        <w:rPr>
          <w:lang w:val="en-US"/>
        </w:rPr>
      </w:pPr>
    </w:p>
    <w:p w14:paraId="37A793F0" w14:textId="7F5801F5" w:rsidR="004B3ECA" w:rsidRPr="0090363F" w:rsidRDefault="004B3ECA" w:rsidP="00F92C8B">
      <w:pPr>
        <w:pStyle w:val="Heading4"/>
        <w:rPr>
          <w:lang w:val="en-US"/>
        </w:rPr>
      </w:pPr>
      <w:r>
        <w:rPr>
          <w:lang w:val="en-US"/>
        </w:rPr>
        <w:t>Properties</w:t>
      </w:r>
    </w:p>
    <w:tbl>
      <w:tblPr>
        <w:tblStyle w:val="TableGrid"/>
        <w:tblW w:w="0" w:type="auto"/>
        <w:tblLook w:val="04A0" w:firstRow="1" w:lastRow="0" w:firstColumn="1" w:lastColumn="0" w:noHBand="0" w:noVBand="1"/>
      </w:tblPr>
      <w:tblGrid>
        <w:gridCol w:w="9062"/>
      </w:tblGrid>
      <w:tr w:rsidR="004B3ECA" w:rsidRPr="00C000A3" w14:paraId="423C2A8F" w14:textId="77777777" w:rsidTr="00114B07">
        <w:tc>
          <w:tcPr>
            <w:tcW w:w="9062" w:type="dxa"/>
          </w:tcPr>
          <w:p w14:paraId="32E33BD9" w14:textId="77777777" w:rsidR="004B3ECA" w:rsidRDefault="004B3ECA" w:rsidP="004B3ECA">
            <w:pPr>
              <w:rPr>
                <w:lang w:val="en-US"/>
              </w:rPr>
            </w:pPr>
            <w:proofErr w:type="spellStart"/>
            <w:r w:rsidRPr="004B3ECA">
              <w:rPr>
                <w:lang w:val="en-US"/>
              </w:rPr>
              <w:t>maincurrency</w:t>
            </w:r>
            <w:proofErr w:type="spellEnd"/>
            <w:r w:rsidRPr="004B3ECA">
              <w:rPr>
                <w:lang w:val="en-US"/>
              </w:rPr>
              <w:t>=</w:t>
            </w:r>
            <w:proofErr w:type="spellStart"/>
            <w:r>
              <w:rPr>
                <w:lang w:val="en-US"/>
              </w:rPr>
              <w:t>maincurrency</w:t>
            </w:r>
            <w:proofErr w:type="spellEnd"/>
          </w:p>
          <w:p w14:paraId="527BCF9E" w14:textId="77777777" w:rsidR="004B3ECA" w:rsidRPr="004B3ECA" w:rsidRDefault="004B3ECA" w:rsidP="004B3ECA">
            <w:pPr>
              <w:rPr>
                <w:lang w:val="en-US"/>
              </w:rPr>
            </w:pPr>
            <w:proofErr w:type="spellStart"/>
            <w:r w:rsidRPr="004B3ECA">
              <w:rPr>
                <w:lang w:val="en-US"/>
              </w:rPr>
              <w:t>apikey</w:t>
            </w:r>
            <w:proofErr w:type="spellEnd"/>
            <w:r w:rsidRPr="004B3ECA">
              <w:rPr>
                <w:lang w:val="en-US"/>
              </w:rPr>
              <w:t>=</w:t>
            </w:r>
            <w:proofErr w:type="spellStart"/>
            <w:r>
              <w:rPr>
                <w:lang w:val="en-US"/>
              </w:rPr>
              <w:t>apikey</w:t>
            </w:r>
            <w:proofErr w:type="spellEnd"/>
          </w:p>
          <w:p w14:paraId="72D8CDCA" w14:textId="77777777" w:rsidR="004B3ECA" w:rsidRPr="004B3ECA" w:rsidRDefault="004B3ECA" w:rsidP="004B3ECA">
            <w:pPr>
              <w:rPr>
                <w:lang w:val="en-US"/>
              </w:rPr>
            </w:pPr>
            <w:r w:rsidRPr="004B3ECA">
              <w:rPr>
                <w:lang w:val="en-US"/>
              </w:rPr>
              <w:t>secret=</w:t>
            </w:r>
            <w:r>
              <w:rPr>
                <w:lang w:val="en-US"/>
              </w:rPr>
              <w:t>secret</w:t>
            </w:r>
          </w:p>
          <w:p w14:paraId="025BC615" w14:textId="77777777" w:rsidR="004B3ECA" w:rsidRPr="004B3ECA" w:rsidRDefault="004B3ECA" w:rsidP="004B3ECA">
            <w:pPr>
              <w:rPr>
                <w:lang w:val="en-US"/>
              </w:rPr>
            </w:pPr>
            <w:proofErr w:type="spellStart"/>
            <w:r w:rsidRPr="004B3ECA">
              <w:rPr>
                <w:lang w:val="en-US"/>
              </w:rPr>
              <w:t>buylimit</w:t>
            </w:r>
            <w:proofErr w:type="spellEnd"/>
            <w:r w:rsidRPr="004B3ECA">
              <w:rPr>
                <w:lang w:val="en-US"/>
              </w:rPr>
              <w:t>=</w:t>
            </w:r>
            <w:r>
              <w:rPr>
                <w:lang w:val="en-US"/>
              </w:rPr>
              <w:t>decimal number</w:t>
            </w:r>
          </w:p>
          <w:p w14:paraId="15CAC54F" w14:textId="77777777" w:rsidR="004B3ECA" w:rsidRPr="004B3ECA" w:rsidRDefault="004B3ECA" w:rsidP="004B3ECA">
            <w:pPr>
              <w:rPr>
                <w:lang w:val="en-US"/>
              </w:rPr>
            </w:pPr>
            <w:proofErr w:type="spellStart"/>
            <w:r w:rsidRPr="004B3ECA">
              <w:rPr>
                <w:lang w:val="en-US"/>
              </w:rPr>
              <w:t>stoploss</w:t>
            </w:r>
            <w:proofErr w:type="spellEnd"/>
            <w:r w:rsidRPr="004B3ECA">
              <w:rPr>
                <w:lang w:val="en-US"/>
              </w:rPr>
              <w:t>=</w:t>
            </w:r>
            <w:r>
              <w:rPr>
                <w:lang w:val="en-US"/>
              </w:rPr>
              <w:t>decimal number</w:t>
            </w:r>
          </w:p>
          <w:p w14:paraId="1F002B97" w14:textId="77777777" w:rsidR="004B3ECA" w:rsidRPr="004B3ECA" w:rsidRDefault="004B3ECA" w:rsidP="004B3ECA">
            <w:pPr>
              <w:rPr>
                <w:lang w:val="en-US"/>
              </w:rPr>
            </w:pPr>
            <w:proofErr w:type="spellStart"/>
            <w:r w:rsidRPr="004B3ECA">
              <w:rPr>
                <w:lang w:val="en-US"/>
              </w:rPr>
              <w:t>trailingstoploss</w:t>
            </w:r>
            <w:proofErr w:type="spellEnd"/>
            <w:r w:rsidRPr="004B3ECA">
              <w:rPr>
                <w:lang w:val="en-US"/>
              </w:rPr>
              <w:t>=</w:t>
            </w:r>
            <w:r>
              <w:rPr>
                <w:lang w:val="en-US"/>
              </w:rPr>
              <w:t>decimal number</w:t>
            </w:r>
          </w:p>
          <w:p w14:paraId="6494F9B3" w14:textId="77777777" w:rsidR="004B3ECA" w:rsidRPr="004B3ECA" w:rsidRDefault="004B3ECA" w:rsidP="004B3ECA">
            <w:pPr>
              <w:rPr>
                <w:lang w:val="en-US"/>
              </w:rPr>
            </w:pPr>
            <w:proofErr w:type="spellStart"/>
            <w:r w:rsidRPr="004B3ECA">
              <w:rPr>
                <w:lang w:val="en-US"/>
              </w:rPr>
              <w:t>minimumgain</w:t>
            </w:r>
            <w:proofErr w:type="spellEnd"/>
            <w:r w:rsidRPr="004B3ECA">
              <w:rPr>
                <w:lang w:val="en-US"/>
              </w:rPr>
              <w:t>=</w:t>
            </w:r>
            <w:r>
              <w:rPr>
                <w:lang w:val="en-US"/>
              </w:rPr>
              <w:t>decimal number</w:t>
            </w:r>
          </w:p>
        </w:tc>
      </w:tr>
    </w:tbl>
    <w:p w14:paraId="19398452" w14:textId="77777777" w:rsidR="004B3ECA" w:rsidRPr="004B3ECA" w:rsidRDefault="004B3ECA" w:rsidP="004B3ECA">
      <w:pPr>
        <w:rPr>
          <w:lang w:val="en-US"/>
        </w:rPr>
      </w:pPr>
    </w:p>
    <w:tbl>
      <w:tblPr>
        <w:tblStyle w:val="TableGrid"/>
        <w:tblW w:w="0" w:type="auto"/>
        <w:tblLook w:val="04A0" w:firstRow="1" w:lastRow="0" w:firstColumn="1" w:lastColumn="0" w:noHBand="0" w:noVBand="1"/>
      </w:tblPr>
      <w:tblGrid>
        <w:gridCol w:w="1696"/>
        <w:gridCol w:w="7366"/>
      </w:tblGrid>
      <w:tr w:rsidR="004B3ECA" w14:paraId="60ADDDBE" w14:textId="77777777" w:rsidTr="009B6762">
        <w:tc>
          <w:tcPr>
            <w:tcW w:w="1696" w:type="dxa"/>
            <w:shd w:val="clear" w:color="auto" w:fill="000000" w:themeFill="text1"/>
          </w:tcPr>
          <w:p w14:paraId="4E96057F" w14:textId="77777777" w:rsidR="004B3ECA" w:rsidRPr="009B6762" w:rsidRDefault="004B3ECA" w:rsidP="00114B07">
            <w:pPr>
              <w:rPr>
                <w:color w:val="FFFFFF" w:themeColor="background1"/>
                <w:lang w:val="en-US"/>
              </w:rPr>
            </w:pPr>
            <w:r w:rsidRPr="009B6762">
              <w:rPr>
                <w:color w:val="FFFFFF" w:themeColor="background1"/>
                <w:lang w:val="en-US"/>
              </w:rPr>
              <w:t>Property</w:t>
            </w:r>
          </w:p>
        </w:tc>
        <w:tc>
          <w:tcPr>
            <w:tcW w:w="7366" w:type="dxa"/>
            <w:shd w:val="clear" w:color="auto" w:fill="000000" w:themeFill="text1"/>
          </w:tcPr>
          <w:p w14:paraId="6C5DAC74" w14:textId="77777777" w:rsidR="004B3ECA" w:rsidRPr="009B6762" w:rsidRDefault="004B3ECA" w:rsidP="00114B07">
            <w:pPr>
              <w:rPr>
                <w:color w:val="FFFFFF" w:themeColor="background1"/>
                <w:lang w:val="en-US"/>
              </w:rPr>
            </w:pPr>
            <w:r w:rsidRPr="009B6762">
              <w:rPr>
                <w:color w:val="FFFFFF" w:themeColor="background1"/>
                <w:lang w:val="en-US"/>
              </w:rPr>
              <w:t>Description</w:t>
            </w:r>
          </w:p>
        </w:tc>
      </w:tr>
      <w:tr w:rsidR="004B3ECA" w:rsidRPr="00832E0A" w14:paraId="45B33B96" w14:textId="77777777" w:rsidTr="00114B07">
        <w:tc>
          <w:tcPr>
            <w:tcW w:w="1696" w:type="dxa"/>
          </w:tcPr>
          <w:p w14:paraId="0920A8C1" w14:textId="77777777" w:rsidR="004B3ECA" w:rsidRDefault="004B3ECA" w:rsidP="00114B07">
            <w:pPr>
              <w:rPr>
                <w:lang w:val="en-US"/>
              </w:rPr>
            </w:pPr>
            <w:proofErr w:type="spellStart"/>
            <w:r>
              <w:rPr>
                <w:lang w:val="en-US"/>
              </w:rPr>
              <w:t>Maincurrency</w:t>
            </w:r>
            <w:proofErr w:type="spellEnd"/>
          </w:p>
        </w:tc>
        <w:tc>
          <w:tcPr>
            <w:tcW w:w="7366" w:type="dxa"/>
          </w:tcPr>
          <w:p w14:paraId="44F6A8B7" w14:textId="77777777" w:rsidR="004B3ECA" w:rsidRDefault="004B3ECA" w:rsidP="00114B07">
            <w:pPr>
              <w:rPr>
                <w:lang w:val="en-US"/>
              </w:rPr>
            </w:pPr>
            <w:r>
              <w:rPr>
                <w:lang w:val="en-US"/>
              </w:rPr>
              <w:t>The main currency to use for trading.</w:t>
            </w:r>
          </w:p>
        </w:tc>
      </w:tr>
      <w:tr w:rsidR="004B3ECA" w14:paraId="74ED8082" w14:textId="77777777" w:rsidTr="00114B07">
        <w:tc>
          <w:tcPr>
            <w:tcW w:w="1696" w:type="dxa"/>
          </w:tcPr>
          <w:p w14:paraId="0801D1CC" w14:textId="77777777" w:rsidR="004B3ECA" w:rsidRDefault="004B3ECA" w:rsidP="00114B07">
            <w:pPr>
              <w:rPr>
                <w:lang w:val="en-US"/>
              </w:rPr>
            </w:pPr>
            <w:proofErr w:type="spellStart"/>
            <w:r>
              <w:rPr>
                <w:lang w:val="en-US"/>
              </w:rPr>
              <w:t>Apikey</w:t>
            </w:r>
            <w:proofErr w:type="spellEnd"/>
          </w:p>
        </w:tc>
        <w:tc>
          <w:tcPr>
            <w:tcW w:w="7366" w:type="dxa"/>
          </w:tcPr>
          <w:p w14:paraId="48DA2C97" w14:textId="77777777" w:rsidR="004B3ECA" w:rsidRDefault="004B3ECA" w:rsidP="00114B07">
            <w:pPr>
              <w:rPr>
                <w:lang w:val="en-US"/>
              </w:rPr>
            </w:pPr>
            <w:r>
              <w:rPr>
                <w:lang w:val="en-US"/>
              </w:rPr>
              <w:t xml:space="preserve">Your </w:t>
            </w:r>
            <w:proofErr w:type="spellStart"/>
            <w:r>
              <w:rPr>
                <w:lang w:val="en-US"/>
              </w:rPr>
              <w:t>apikey</w:t>
            </w:r>
            <w:proofErr w:type="spellEnd"/>
            <w:r>
              <w:rPr>
                <w:lang w:val="en-US"/>
              </w:rPr>
              <w:t>.</w:t>
            </w:r>
          </w:p>
        </w:tc>
      </w:tr>
      <w:tr w:rsidR="004B3ECA" w14:paraId="00518784" w14:textId="77777777" w:rsidTr="00114B07">
        <w:tc>
          <w:tcPr>
            <w:tcW w:w="1696" w:type="dxa"/>
          </w:tcPr>
          <w:p w14:paraId="5667EB65" w14:textId="77777777" w:rsidR="004B3ECA" w:rsidRDefault="004B3ECA" w:rsidP="00114B07">
            <w:pPr>
              <w:rPr>
                <w:lang w:val="en-US"/>
              </w:rPr>
            </w:pPr>
            <w:r>
              <w:rPr>
                <w:lang w:val="en-US"/>
              </w:rPr>
              <w:t>Secret</w:t>
            </w:r>
          </w:p>
        </w:tc>
        <w:tc>
          <w:tcPr>
            <w:tcW w:w="7366" w:type="dxa"/>
          </w:tcPr>
          <w:p w14:paraId="6BBE5862" w14:textId="77777777" w:rsidR="004B3ECA" w:rsidRDefault="004B3ECA" w:rsidP="00114B07">
            <w:pPr>
              <w:rPr>
                <w:lang w:val="en-US"/>
              </w:rPr>
            </w:pPr>
            <w:r>
              <w:rPr>
                <w:lang w:val="en-US"/>
              </w:rPr>
              <w:t>Your secret.</w:t>
            </w:r>
          </w:p>
        </w:tc>
      </w:tr>
      <w:tr w:rsidR="004B3ECA" w:rsidRPr="00832E0A" w14:paraId="0C2D799F" w14:textId="77777777" w:rsidTr="00114B07">
        <w:tc>
          <w:tcPr>
            <w:tcW w:w="1696" w:type="dxa"/>
          </w:tcPr>
          <w:p w14:paraId="52C8733F" w14:textId="77777777" w:rsidR="004B3ECA" w:rsidRDefault="004B3ECA" w:rsidP="00114B07">
            <w:pPr>
              <w:rPr>
                <w:lang w:val="en-US"/>
              </w:rPr>
            </w:pPr>
            <w:proofErr w:type="spellStart"/>
            <w:r>
              <w:rPr>
                <w:lang w:val="en-US"/>
              </w:rPr>
              <w:t>Buylimit</w:t>
            </w:r>
            <w:proofErr w:type="spellEnd"/>
          </w:p>
        </w:tc>
        <w:tc>
          <w:tcPr>
            <w:tcW w:w="7366" w:type="dxa"/>
          </w:tcPr>
          <w:p w14:paraId="6EFA1CBD" w14:textId="77777777" w:rsidR="004B3ECA" w:rsidRDefault="004B3ECA" w:rsidP="00114B07">
            <w:pPr>
              <w:rPr>
                <w:lang w:val="en-US"/>
              </w:rPr>
            </w:pPr>
            <w:r>
              <w:rPr>
                <w:lang w:val="en-US"/>
              </w:rPr>
              <w:t>The maximum amount of main currency INCLUDING FEES to be used for buy-orders.</w:t>
            </w:r>
          </w:p>
        </w:tc>
      </w:tr>
      <w:tr w:rsidR="004B3ECA" w:rsidRPr="00832E0A" w14:paraId="1477BC60" w14:textId="77777777" w:rsidTr="00114B07">
        <w:tc>
          <w:tcPr>
            <w:tcW w:w="1696" w:type="dxa"/>
          </w:tcPr>
          <w:p w14:paraId="479F7F16" w14:textId="77777777" w:rsidR="004B3ECA" w:rsidRDefault="004B3ECA" w:rsidP="00114B07">
            <w:pPr>
              <w:rPr>
                <w:lang w:val="en-US"/>
              </w:rPr>
            </w:pPr>
            <w:proofErr w:type="spellStart"/>
            <w:r>
              <w:rPr>
                <w:lang w:val="en-US"/>
              </w:rPr>
              <w:t>Stoploss</w:t>
            </w:r>
            <w:proofErr w:type="spellEnd"/>
          </w:p>
        </w:tc>
        <w:tc>
          <w:tcPr>
            <w:tcW w:w="7366" w:type="dxa"/>
          </w:tcPr>
          <w:p w14:paraId="1FEC8752" w14:textId="09316224" w:rsidR="00C90182" w:rsidRDefault="008F69AB" w:rsidP="00114B07">
            <w:pPr>
              <w:rPr>
                <w:lang w:val="en-US"/>
              </w:rPr>
            </w:pPr>
            <w:r>
              <w:rPr>
                <w:lang w:val="en-US"/>
              </w:rPr>
              <w:t xml:space="preserve">This property will trigger an emergency sell if the </w:t>
            </w:r>
            <w:commentRangeStart w:id="1"/>
            <w:r>
              <w:rPr>
                <w:lang w:val="en-US"/>
              </w:rPr>
              <w:t xml:space="preserve">current value </w:t>
            </w:r>
            <w:commentRangeEnd w:id="1"/>
            <w:r>
              <w:rPr>
                <w:rStyle w:val="CommentReference"/>
              </w:rPr>
              <w:commentReference w:id="1"/>
            </w:r>
            <w:r>
              <w:rPr>
                <w:lang w:val="en-US"/>
              </w:rPr>
              <w:t>has dropped this much percentage points from the original bought price.</w:t>
            </w:r>
          </w:p>
          <w:p w14:paraId="11BCD99E" w14:textId="77777777" w:rsidR="008F69AB" w:rsidRDefault="008F69AB" w:rsidP="00114B07">
            <w:pPr>
              <w:rPr>
                <w:lang w:val="en-US"/>
              </w:rPr>
            </w:pPr>
          </w:p>
          <w:p w14:paraId="14F53880" w14:textId="77777777" w:rsidR="004B3ECA" w:rsidRDefault="004B3ECA" w:rsidP="00114B07">
            <w:pPr>
              <w:rPr>
                <w:lang w:val="en-US"/>
              </w:rPr>
            </w:pPr>
            <w:r>
              <w:rPr>
                <w:lang w:val="en-US"/>
              </w:rPr>
              <w:t>0 = disabled.</w:t>
            </w:r>
          </w:p>
          <w:p w14:paraId="1E853F86" w14:textId="77777777" w:rsidR="008F69AB" w:rsidRDefault="008F69AB" w:rsidP="00114B07">
            <w:pPr>
              <w:rPr>
                <w:lang w:val="en-US"/>
              </w:rPr>
            </w:pPr>
          </w:p>
          <w:p w14:paraId="78E2B3EB" w14:textId="77777777" w:rsidR="008F69AB" w:rsidRDefault="008F69AB" w:rsidP="00114B07">
            <w:pPr>
              <w:rPr>
                <w:lang w:val="en-US"/>
              </w:rPr>
            </w:pPr>
            <w:r>
              <w:rPr>
                <w:lang w:val="en-US"/>
              </w:rPr>
              <w:t>Example:</w:t>
            </w:r>
          </w:p>
          <w:p w14:paraId="2C1D4013" w14:textId="77777777" w:rsidR="008F69AB" w:rsidRDefault="008F69AB" w:rsidP="00114B07">
            <w:pPr>
              <w:rPr>
                <w:lang w:val="en-US"/>
              </w:rPr>
            </w:pPr>
            <w:proofErr w:type="spellStart"/>
            <w:r>
              <w:rPr>
                <w:lang w:val="en-US"/>
              </w:rPr>
              <w:t>Stoploss</w:t>
            </w:r>
            <w:proofErr w:type="spellEnd"/>
            <w:r>
              <w:rPr>
                <w:lang w:val="en-US"/>
              </w:rPr>
              <w:t xml:space="preserve"> = 10.</w:t>
            </w:r>
          </w:p>
          <w:p w14:paraId="792FDC8F" w14:textId="77777777" w:rsidR="008F69AB" w:rsidRDefault="008F69AB" w:rsidP="00114B07">
            <w:pPr>
              <w:rPr>
                <w:lang w:val="en-US"/>
              </w:rPr>
            </w:pPr>
            <w:r>
              <w:rPr>
                <w:lang w:val="en-US"/>
              </w:rPr>
              <w:t>Your original bought price (buy limit) is 100.</w:t>
            </w:r>
          </w:p>
          <w:p w14:paraId="3C2D5AFA" w14:textId="77777777" w:rsidR="008F69AB" w:rsidRDefault="008F69AB" w:rsidP="00114B07">
            <w:pPr>
              <w:rPr>
                <w:lang w:val="en-US"/>
              </w:rPr>
            </w:pPr>
          </w:p>
          <w:p w14:paraId="3307FA91" w14:textId="77777777" w:rsidR="008F69AB" w:rsidRDefault="008F69AB" w:rsidP="00114B07">
            <w:pPr>
              <w:rPr>
                <w:lang w:val="en-US"/>
              </w:rPr>
            </w:pPr>
            <w:r>
              <w:rPr>
                <w:lang w:val="en-US"/>
              </w:rPr>
              <w:t xml:space="preserve">The </w:t>
            </w:r>
            <w:proofErr w:type="spellStart"/>
            <w:r>
              <w:rPr>
                <w:lang w:val="en-US"/>
              </w:rPr>
              <w:t>stoploss</w:t>
            </w:r>
            <w:proofErr w:type="spellEnd"/>
            <w:r>
              <w:rPr>
                <w:lang w:val="en-US"/>
              </w:rPr>
              <w:t xml:space="preserve"> property will trigger an emergency sell if the current value of your asset drops below 90.</w:t>
            </w:r>
          </w:p>
          <w:p w14:paraId="54246D08" w14:textId="77777777" w:rsidR="004B3ECA" w:rsidRDefault="004B3ECA" w:rsidP="00114B07">
            <w:pPr>
              <w:rPr>
                <w:lang w:val="en-US"/>
              </w:rPr>
            </w:pPr>
          </w:p>
        </w:tc>
      </w:tr>
      <w:tr w:rsidR="004B3ECA" w:rsidRPr="00832E0A" w14:paraId="302CDCAA" w14:textId="77777777" w:rsidTr="00114B07">
        <w:tc>
          <w:tcPr>
            <w:tcW w:w="1696" w:type="dxa"/>
          </w:tcPr>
          <w:p w14:paraId="50827B00" w14:textId="77777777" w:rsidR="004B3ECA" w:rsidRDefault="004B3ECA" w:rsidP="00114B07">
            <w:pPr>
              <w:rPr>
                <w:lang w:val="en-US"/>
              </w:rPr>
            </w:pPr>
            <w:proofErr w:type="spellStart"/>
            <w:r>
              <w:rPr>
                <w:lang w:val="en-US"/>
              </w:rPr>
              <w:t>trailingstoploss</w:t>
            </w:r>
            <w:proofErr w:type="spellEnd"/>
          </w:p>
        </w:tc>
        <w:tc>
          <w:tcPr>
            <w:tcW w:w="7366" w:type="dxa"/>
          </w:tcPr>
          <w:p w14:paraId="38B59DD2" w14:textId="468EA42B" w:rsidR="00CE45B5" w:rsidRDefault="007127F0" w:rsidP="00114B07">
            <w:pPr>
              <w:rPr>
                <w:lang w:val="en-US"/>
              </w:rPr>
            </w:pPr>
            <w:r>
              <w:rPr>
                <w:lang w:val="en-US"/>
              </w:rPr>
              <w:t xml:space="preserve">This property will trigger an emergency sell if the current value has dropped this much percentage points from the highest value this asset has been since </w:t>
            </w:r>
            <w:r w:rsidR="00CE45B5">
              <w:rPr>
                <w:lang w:val="en-US"/>
              </w:rPr>
              <w:t>monitoring.</w:t>
            </w:r>
          </w:p>
          <w:p w14:paraId="2A744D91" w14:textId="77777777" w:rsidR="007127F0" w:rsidRDefault="007127F0" w:rsidP="00114B07">
            <w:pPr>
              <w:rPr>
                <w:lang w:val="en-US"/>
              </w:rPr>
            </w:pPr>
          </w:p>
          <w:p w14:paraId="4AD08A11" w14:textId="77777777" w:rsidR="007127F0" w:rsidRDefault="007127F0" w:rsidP="007127F0">
            <w:pPr>
              <w:rPr>
                <w:lang w:val="en-US"/>
              </w:rPr>
            </w:pPr>
            <w:r>
              <w:rPr>
                <w:lang w:val="en-US"/>
              </w:rPr>
              <w:t>Example:</w:t>
            </w:r>
          </w:p>
          <w:p w14:paraId="3D4D9893" w14:textId="77777777" w:rsidR="007127F0" w:rsidRDefault="007127F0" w:rsidP="007127F0">
            <w:pPr>
              <w:rPr>
                <w:lang w:val="en-US"/>
              </w:rPr>
            </w:pPr>
            <w:proofErr w:type="spellStart"/>
            <w:r>
              <w:rPr>
                <w:lang w:val="en-US"/>
              </w:rPr>
              <w:t>trailingstoploss</w:t>
            </w:r>
            <w:proofErr w:type="spellEnd"/>
            <w:r>
              <w:rPr>
                <w:lang w:val="en-US"/>
              </w:rPr>
              <w:t xml:space="preserve"> = 10.</w:t>
            </w:r>
          </w:p>
          <w:p w14:paraId="64E3168B" w14:textId="77777777" w:rsidR="007127F0" w:rsidRDefault="007127F0" w:rsidP="007127F0">
            <w:pPr>
              <w:rPr>
                <w:lang w:val="en-US"/>
              </w:rPr>
            </w:pPr>
            <w:r>
              <w:rPr>
                <w:lang w:val="en-US"/>
              </w:rPr>
              <w:t>Your original bought price (buy limit) is 100.</w:t>
            </w:r>
          </w:p>
          <w:p w14:paraId="76E4B5D9" w14:textId="77777777" w:rsidR="007127F0" w:rsidRDefault="007127F0" w:rsidP="007127F0">
            <w:pPr>
              <w:rPr>
                <w:lang w:val="en-US"/>
              </w:rPr>
            </w:pPr>
            <w:r>
              <w:rPr>
                <w:lang w:val="en-US"/>
              </w:rPr>
              <w:t>The price rises to 150.</w:t>
            </w:r>
          </w:p>
          <w:p w14:paraId="3F21407D" w14:textId="77777777" w:rsidR="007127F0" w:rsidRDefault="007127F0" w:rsidP="007127F0">
            <w:pPr>
              <w:rPr>
                <w:lang w:val="en-US"/>
              </w:rPr>
            </w:pPr>
          </w:p>
          <w:p w14:paraId="79B3E295" w14:textId="77777777" w:rsidR="007127F0" w:rsidRDefault="007127F0" w:rsidP="00114B07">
            <w:pPr>
              <w:rPr>
                <w:lang w:val="en-US"/>
              </w:rPr>
            </w:pPr>
            <w:r>
              <w:rPr>
                <w:lang w:val="en-US"/>
              </w:rPr>
              <w:t xml:space="preserve">The </w:t>
            </w:r>
            <w:proofErr w:type="spellStart"/>
            <w:r>
              <w:rPr>
                <w:lang w:val="en-US"/>
              </w:rPr>
              <w:t>trailingstoploss</w:t>
            </w:r>
            <w:proofErr w:type="spellEnd"/>
            <w:r>
              <w:rPr>
                <w:lang w:val="en-US"/>
              </w:rPr>
              <w:t xml:space="preserve"> property will trigger an emergency sell if the current value of your asset drops below 135.</w:t>
            </w:r>
          </w:p>
          <w:p w14:paraId="050872E8" w14:textId="77777777" w:rsidR="008F69AB" w:rsidRDefault="008F69AB" w:rsidP="00114B07">
            <w:pPr>
              <w:rPr>
                <w:lang w:val="en-US"/>
              </w:rPr>
            </w:pPr>
          </w:p>
        </w:tc>
      </w:tr>
      <w:tr w:rsidR="004B3ECA" w:rsidRPr="00832E0A" w14:paraId="7E45C2C5" w14:textId="77777777" w:rsidTr="00114B07">
        <w:tc>
          <w:tcPr>
            <w:tcW w:w="1696" w:type="dxa"/>
          </w:tcPr>
          <w:p w14:paraId="441A29F1" w14:textId="77777777" w:rsidR="004B3ECA" w:rsidRDefault="004B3ECA" w:rsidP="00114B07">
            <w:pPr>
              <w:rPr>
                <w:lang w:val="en-US"/>
              </w:rPr>
            </w:pPr>
            <w:proofErr w:type="spellStart"/>
            <w:r>
              <w:rPr>
                <w:lang w:val="en-US"/>
              </w:rPr>
              <w:t>minimumgain</w:t>
            </w:r>
            <w:proofErr w:type="spellEnd"/>
          </w:p>
        </w:tc>
        <w:tc>
          <w:tcPr>
            <w:tcW w:w="7366" w:type="dxa"/>
          </w:tcPr>
          <w:p w14:paraId="3AC7E7A1" w14:textId="77777777" w:rsidR="004B3ECA" w:rsidRDefault="004B3ECA" w:rsidP="00114B07">
            <w:pPr>
              <w:rPr>
                <w:lang w:val="en-US"/>
              </w:rPr>
            </w:pPr>
            <w:r>
              <w:rPr>
                <w:lang w:val="en-US"/>
              </w:rPr>
              <w:t>Minimum gain</w:t>
            </w:r>
            <w:r w:rsidR="0090056B">
              <w:rPr>
                <w:lang w:val="en-US"/>
              </w:rPr>
              <w:t xml:space="preserve"> (profit) in percentage points</w:t>
            </w:r>
            <w:r>
              <w:rPr>
                <w:lang w:val="en-US"/>
              </w:rPr>
              <w:t xml:space="preserve"> EXCLUDING FEES to be met before the bot will honor sell orders.</w:t>
            </w:r>
          </w:p>
          <w:p w14:paraId="220DE69A" w14:textId="77777777" w:rsidR="0090056B" w:rsidRDefault="0090056B" w:rsidP="00114B07">
            <w:pPr>
              <w:rPr>
                <w:lang w:val="en-US"/>
              </w:rPr>
            </w:pPr>
          </w:p>
          <w:p w14:paraId="0A5476FE" w14:textId="77777777" w:rsidR="0090056B" w:rsidRDefault="0090056B" w:rsidP="00114B07">
            <w:pPr>
              <w:rPr>
                <w:lang w:val="en-US"/>
              </w:rPr>
            </w:pPr>
            <w:r>
              <w:rPr>
                <w:lang w:val="en-US"/>
              </w:rPr>
              <w:t>0 = disabled.</w:t>
            </w:r>
          </w:p>
          <w:p w14:paraId="6565A7F7" w14:textId="77777777" w:rsidR="004B3ECA" w:rsidRDefault="004B3ECA" w:rsidP="00114B07">
            <w:pPr>
              <w:rPr>
                <w:lang w:val="en-US"/>
              </w:rPr>
            </w:pPr>
          </w:p>
          <w:p w14:paraId="07E9A9B1" w14:textId="77777777" w:rsidR="004B3ECA" w:rsidRDefault="008F69AB" w:rsidP="00114B07">
            <w:pPr>
              <w:rPr>
                <w:lang w:val="en-US"/>
              </w:rPr>
            </w:pPr>
            <w:r>
              <w:rPr>
                <w:lang w:val="en-US"/>
              </w:rPr>
              <w:lastRenderedPageBreak/>
              <w:t>E</w:t>
            </w:r>
            <w:r w:rsidR="004B3ECA">
              <w:rPr>
                <w:lang w:val="en-US"/>
              </w:rPr>
              <w:t>xample:</w:t>
            </w:r>
          </w:p>
          <w:p w14:paraId="2A1FA18D" w14:textId="77777777" w:rsidR="008F69AB" w:rsidRDefault="008F69AB" w:rsidP="00114B07">
            <w:pPr>
              <w:rPr>
                <w:lang w:val="en-US"/>
              </w:rPr>
            </w:pPr>
            <w:r>
              <w:rPr>
                <w:lang w:val="en-US"/>
              </w:rPr>
              <w:t>M</w:t>
            </w:r>
            <w:r w:rsidR="004B3ECA">
              <w:rPr>
                <w:lang w:val="en-US"/>
              </w:rPr>
              <w:t xml:space="preserve">inimum gain </w:t>
            </w:r>
            <w:r>
              <w:rPr>
                <w:lang w:val="en-US"/>
              </w:rPr>
              <w:t xml:space="preserve">= </w:t>
            </w:r>
            <w:r w:rsidR="004B3ECA">
              <w:rPr>
                <w:lang w:val="en-US"/>
              </w:rPr>
              <w:t>1</w:t>
            </w:r>
            <w:r w:rsidR="0090056B">
              <w:rPr>
                <w:lang w:val="en-US"/>
              </w:rPr>
              <w:t xml:space="preserve">. </w:t>
            </w:r>
          </w:p>
          <w:p w14:paraId="1A85652F" w14:textId="77777777" w:rsidR="0090056B" w:rsidRDefault="0090056B" w:rsidP="00114B07">
            <w:pPr>
              <w:rPr>
                <w:lang w:val="en-US"/>
              </w:rPr>
            </w:pPr>
            <w:r>
              <w:rPr>
                <w:lang w:val="en-US"/>
              </w:rPr>
              <w:t>Your original bought price is 100</w:t>
            </w:r>
            <w:r w:rsidR="00CE45B5">
              <w:rPr>
                <w:lang w:val="en-US"/>
              </w:rPr>
              <w:t>.</w:t>
            </w:r>
          </w:p>
          <w:p w14:paraId="0A877014" w14:textId="77777777" w:rsidR="004B3ECA" w:rsidRDefault="004B3ECA" w:rsidP="00114B07">
            <w:pPr>
              <w:rPr>
                <w:lang w:val="en-US"/>
              </w:rPr>
            </w:pPr>
          </w:p>
          <w:p w14:paraId="08E364FE" w14:textId="77777777" w:rsidR="004B3ECA" w:rsidRDefault="004B3ECA" w:rsidP="00114B07">
            <w:pPr>
              <w:rPr>
                <w:lang w:val="en-US"/>
              </w:rPr>
            </w:pPr>
            <w:r>
              <w:rPr>
                <w:lang w:val="en-US"/>
              </w:rPr>
              <w:t xml:space="preserve">The bot will only sell </w:t>
            </w:r>
            <w:r w:rsidR="0090056B">
              <w:rPr>
                <w:lang w:val="en-US"/>
              </w:rPr>
              <w:t xml:space="preserve">if the current value of </w:t>
            </w:r>
            <w:r w:rsidR="008F69AB">
              <w:rPr>
                <w:lang w:val="en-US"/>
              </w:rPr>
              <w:t>your asset</w:t>
            </w:r>
            <w:r w:rsidR="0090056B">
              <w:rPr>
                <w:lang w:val="en-US"/>
              </w:rPr>
              <w:t xml:space="preserve"> is higher than 101 after fees. </w:t>
            </w:r>
          </w:p>
          <w:p w14:paraId="16A620D1" w14:textId="77777777" w:rsidR="004B3ECA" w:rsidRDefault="004B3ECA" w:rsidP="0090056B">
            <w:pPr>
              <w:rPr>
                <w:lang w:val="en-US"/>
              </w:rPr>
            </w:pPr>
          </w:p>
        </w:tc>
      </w:tr>
    </w:tbl>
    <w:p w14:paraId="554DFF65" w14:textId="55CF4D09" w:rsidR="0090363F" w:rsidRDefault="0090363F" w:rsidP="0090363F">
      <w:pPr>
        <w:rPr>
          <w:lang w:val="en-US"/>
        </w:rPr>
      </w:pPr>
    </w:p>
    <w:p w14:paraId="0CCB3D1F" w14:textId="5850174C" w:rsidR="00764757" w:rsidRDefault="00984FE2" w:rsidP="00567363">
      <w:pPr>
        <w:pStyle w:val="Heading4"/>
        <w:rPr>
          <w:lang w:val="en-US"/>
        </w:rPr>
      </w:pPr>
      <w:proofErr w:type="spellStart"/>
      <w:r>
        <w:rPr>
          <w:lang w:val="en-US"/>
        </w:rPr>
        <w:t>Stoploss</w:t>
      </w:r>
      <w:proofErr w:type="spellEnd"/>
      <w:r>
        <w:rPr>
          <w:lang w:val="en-US"/>
        </w:rPr>
        <w:t xml:space="preserve"> vs </w:t>
      </w:r>
      <w:r w:rsidR="00764757">
        <w:rPr>
          <w:lang w:val="en-US"/>
        </w:rPr>
        <w:t xml:space="preserve">Trailing </w:t>
      </w:r>
      <w:commentRangeStart w:id="2"/>
      <w:proofErr w:type="spellStart"/>
      <w:r w:rsidR="00764757">
        <w:rPr>
          <w:lang w:val="en-US"/>
        </w:rPr>
        <w:t>stoploss</w:t>
      </w:r>
      <w:commentRangeEnd w:id="2"/>
      <w:proofErr w:type="spellEnd"/>
      <w:r w:rsidR="003E4622">
        <w:rPr>
          <w:rStyle w:val="CommentReference"/>
          <w:rFonts w:ascii="Times New Roman" w:eastAsiaTheme="minorHAnsi" w:hAnsi="Times New Roman" w:cstheme="minorBidi"/>
          <w:i w:val="0"/>
          <w:iCs w:val="0"/>
        </w:rPr>
        <w:commentReference w:id="2"/>
      </w:r>
    </w:p>
    <w:p w14:paraId="63928EB1" w14:textId="77777777" w:rsidR="00E477CD" w:rsidRDefault="00E477CD" w:rsidP="00984FE2">
      <w:pPr>
        <w:rPr>
          <w:lang w:val="en-US"/>
        </w:rPr>
      </w:pPr>
    </w:p>
    <w:p w14:paraId="6D0E53A7" w14:textId="7741C82C" w:rsidR="00984FE2" w:rsidRDefault="00E477CD" w:rsidP="00984FE2">
      <w:pPr>
        <w:rPr>
          <w:lang w:val="en-US"/>
        </w:rPr>
      </w:pPr>
      <w:r>
        <w:rPr>
          <w:i/>
          <w:lang w:val="en-US"/>
        </w:rPr>
        <w:t>Short explanation</w:t>
      </w:r>
      <w:r w:rsidRPr="00E477CD">
        <w:rPr>
          <w:i/>
          <w:lang w:val="en-US"/>
        </w:rPr>
        <w:t>:</w:t>
      </w:r>
      <w:r>
        <w:rPr>
          <w:lang w:val="en-US"/>
        </w:rPr>
        <w:br/>
      </w:r>
      <w:r w:rsidR="00984FE2">
        <w:rPr>
          <w:lang w:val="en-US"/>
        </w:rPr>
        <w:t xml:space="preserve">You can set different percentages for your </w:t>
      </w:r>
      <w:proofErr w:type="spellStart"/>
      <w:r w:rsidR="00984FE2">
        <w:rPr>
          <w:lang w:val="en-US"/>
        </w:rPr>
        <w:t>stoploss</w:t>
      </w:r>
      <w:proofErr w:type="spellEnd"/>
      <w:r w:rsidR="00984FE2">
        <w:rPr>
          <w:lang w:val="en-US"/>
        </w:rPr>
        <w:t xml:space="preserve"> and trailing </w:t>
      </w:r>
      <w:proofErr w:type="spellStart"/>
      <w:r w:rsidR="00984FE2">
        <w:rPr>
          <w:lang w:val="en-US"/>
        </w:rPr>
        <w:t>stoploss</w:t>
      </w:r>
      <w:proofErr w:type="spellEnd"/>
      <w:r w:rsidR="00984FE2">
        <w:rPr>
          <w:lang w:val="en-US"/>
        </w:rPr>
        <w:t>.</w:t>
      </w:r>
    </w:p>
    <w:p w14:paraId="51E5BF9E" w14:textId="0729EDD6" w:rsidR="00984FE2" w:rsidRDefault="00984FE2" w:rsidP="00984FE2">
      <w:pPr>
        <w:rPr>
          <w:lang w:val="en-US"/>
        </w:rPr>
      </w:pPr>
      <w:r>
        <w:rPr>
          <w:lang w:val="en-US"/>
        </w:rPr>
        <w:t xml:space="preserve">The </w:t>
      </w:r>
      <w:proofErr w:type="spellStart"/>
      <w:r>
        <w:rPr>
          <w:lang w:val="en-US"/>
        </w:rPr>
        <w:t>stoploss</w:t>
      </w:r>
      <w:proofErr w:type="spellEnd"/>
      <w:r>
        <w:rPr>
          <w:lang w:val="en-US"/>
        </w:rPr>
        <w:t xml:space="preserve"> percentage is used while the current value of the asset is &lt; the original bought price.</w:t>
      </w:r>
    </w:p>
    <w:p w14:paraId="6E95E1E1" w14:textId="31A93DF1" w:rsidR="00984FE2" w:rsidRDefault="00984FE2" w:rsidP="00984FE2">
      <w:pPr>
        <w:rPr>
          <w:lang w:val="en-US"/>
        </w:rPr>
      </w:pPr>
      <w:r>
        <w:rPr>
          <w:lang w:val="en-US"/>
        </w:rPr>
        <w:t xml:space="preserve">The trailing </w:t>
      </w:r>
      <w:proofErr w:type="spellStart"/>
      <w:r>
        <w:rPr>
          <w:lang w:val="en-US"/>
        </w:rPr>
        <w:t>stoploss</w:t>
      </w:r>
      <w:proofErr w:type="spellEnd"/>
      <w:r>
        <w:rPr>
          <w:lang w:val="en-US"/>
        </w:rPr>
        <w:t xml:space="preserve"> percentage is used once the current value is &gt;= the original bought price.</w:t>
      </w:r>
    </w:p>
    <w:p w14:paraId="44BA0710" w14:textId="77777777" w:rsidR="00E477CD" w:rsidRDefault="00E477CD" w:rsidP="00984FE2">
      <w:pPr>
        <w:rPr>
          <w:lang w:val="en-US"/>
        </w:rPr>
      </w:pPr>
    </w:p>
    <w:p w14:paraId="0359C127" w14:textId="681E1B64" w:rsidR="00764757" w:rsidRDefault="00E477CD" w:rsidP="0090363F">
      <w:pPr>
        <w:rPr>
          <w:lang w:val="en-US"/>
        </w:rPr>
      </w:pPr>
      <w:r w:rsidRPr="00E477CD">
        <w:rPr>
          <w:i/>
          <w:lang w:val="en-US"/>
        </w:rPr>
        <w:t>Detailed explanation:</w:t>
      </w:r>
      <w:r w:rsidR="00984FE2">
        <w:rPr>
          <w:lang w:val="en-US"/>
        </w:rPr>
        <w:t xml:space="preserve"> </w:t>
      </w:r>
      <w:r>
        <w:rPr>
          <w:lang w:val="en-US"/>
        </w:rPr>
        <w:br/>
      </w:r>
      <w:r w:rsidR="00984FE2">
        <w:rPr>
          <w:lang w:val="en-US"/>
        </w:rPr>
        <w:t>The application switches to</w:t>
      </w:r>
      <w:r w:rsidR="00B35E23">
        <w:rPr>
          <w:lang w:val="en-US"/>
        </w:rPr>
        <w:t xml:space="preserve"> trailing </w:t>
      </w:r>
      <w:proofErr w:type="spellStart"/>
      <w:r w:rsidR="00B35E23">
        <w:rPr>
          <w:lang w:val="en-US"/>
        </w:rPr>
        <w:t>stoploss</w:t>
      </w:r>
      <w:proofErr w:type="spellEnd"/>
      <w:r w:rsidR="00984FE2">
        <w:rPr>
          <w:lang w:val="en-US"/>
        </w:rPr>
        <w:t xml:space="preserve"> </w:t>
      </w:r>
      <w:r w:rsidR="00B35E23">
        <w:rPr>
          <w:lang w:val="en-US"/>
        </w:rPr>
        <w:t>(</w:t>
      </w:r>
      <w:proofErr w:type="spellStart"/>
      <w:r w:rsidR="00984FE2">
        <w:rPr>
          <w:lang w:val="en-US"/>
        </w:rPr>
        <w:t>tssl</w:t>
      </w:r>
      <w:proofErr w:type="spellEnd"/>
      <w:r w:rsidR="00B35E23">
        <w:rPr>
          <w:lang w:val="en-US"/>
        </w:rPr>
        <w:t>)</w:t>
      </w:r>
      <w:r w:rsidR="00984FE2">
        <w:rPr>
          <w:lang w:val="en-US"/>
        </w:rPr>
        <w:t xml:space="preserve"> the moment a </w:t>
      </w:r>
      <w:proofErr w:type="spellStart"/>
      <w:r w:rsidR="00984FE2">
        <w:rPr>
          <w:lang w:val="en-US"/>
        </w:rPr>
        <w:t>tssl</w:t>
      </w:r>
      <w:proofErr w:type="spellEnd"/>
      <w:r w:rsidR="00984FE2">
        <w:rPr>
          <w:lang w:val="en-US"/>
        </w:rPr>
        <w:t xml:space="preserve">-signal can’t trigger a ‘losing’ trade. </w:t>
      </w:r>
    </w:p>
    <w:p w14:paraId="3B860059" w14:textId="7B81CB88" w:rsidR="00E477CD" w:rsidRDefault="00E477CD" w:rsidP="0090363F">
      <w:pPr>
        <w:rPr>
          <w:lang w:val="en-US"/>
        </w:rPr>
      </w:pPr>
      <w:r>
        <w:rPr>
          <w:lang w:val="en-US"/>
        </w:rPr>
        <w:t>Imagine the following scenario:</w:t>
      </w:r>
      <w:r>
        <w:rPr>
          <w:lang w:val="en-US"/>
        </w:rPr>
        <w:br/>
      </w:r>
      <w:proofErr w:type="spellStart"/>
      <w:r>
        <w:rPr>
          <w:lang w:val="en-US"/>
        </w:rPr>
        <w:t>Stoploss</w:t>
      </w:r>
      <w:proofErr w:type="spellEnd"/>
      <w:r>
        <w:rPr>
          <w:lang w:val="en-US"/>
        </w:rPr>
        <w:t xml:space="preserve"> = 20</w:t>
      </w:r>
      <w:r>
        <w:rPr>
          <w:lang w:val="en-US"/>
        </w:rPr>
        <w:br/>
      </w:r>
      <w:proofErr w:type="spellStart"/>
      <w:r>
        <w:rPr>
          <w:lang w:val="en-US"/>
        </w:rPr>
        <w:t>Trailingstoploss</w:t>
      </w:r>
      <w:proofErr w:type="spellEnd"/>
      <w:r>
        <w:rPr>
          <w:lang w:val="en-US"/>
        </w:rPr>
        <w:t xml:space="preserve"> = 10</w:t>
      </w:r>
      <w:r>
        <w:rPr>
          <w:lang w:val="en-US"/>
        </w:rPr>
        <w:br/>
      </w:r>
      <w:proofErr w:type="spellStart"/>
      <w:r>
        <w:rPr>
          <w:lang w:val="en-US"/>
        </w:rPr>
        <w:t>Boughtprice</w:t>
      </w:r>
      <w:proofErr w:type="spellEnd"/>
      <w:r>
        <w:rPr>
          <w:lang w:val="en-US"/>
        </w:rPr>
        <w:t xml:space="preserve"> = 100</w:t>
      </w:r>
    </w:p>
    <w:p w14:paraId="3D6A1179" w14:textId="36B32CA8" w:rsidR="00E477CD" w:rsidRDefault="00E477CD" w:rsidP="0090363F">
      <w:pPr>
        <w:rPr>
          <w:lang w:val="en-US"/>
        </w:rPr>
      </w:pPr>
      <w:r>
        <w:rPr>
          <w:lang w:val="en-US"/>
        </w:rPr>
        <w:t xml:space="preserve">At this moment the </w:t>
      </w:r>
      <w:proofErr w:type="spellStart"/>
      <w:r>
        <w:rPr>
          <w:lang w:val="en-US"/>
        </w:rPr>
        <w:t>stoploss</w:t>
      </w:r>
      <w:proofErr w:type="spellEnd"/>
      <w:r>
        <w:rPr>
          <w:lang w:val="en-US"/>
        </w:rPr>
        <w:t xml:space="preserve"> will be triggered if the current value drops to 80.</w:t>
      </w:r>
      <w:r>
        <w:rPr>
          <w:lang w:val="en-US"/>
        </w:rPr>
        <w:br/>
        <w:t xml:space="preserve">Imagine the price rises to 105. The </w:t>
      </w:r>
      <w:proofErr w:type="spellStart"/>
      <w:r>
        <w:rPr>
          <w:lang w:val="en-US"/>
        </w:rPr>
        <w:t>stoploss</w:t>
      </w:r>
      <w:proofErr w:type="spellEnd"/>
      <w:r>
        <w:rPr>
          <w:lang w:val="en-US"/>
        </w:rPr>
        <w:t xml:space="preserve"> will still only be triggered if the price drops to 80.</w:t>
      </w:r>
    </w:p>
    <w:p w14:paraId="12C4E953" w14:textId="397C25FE" w:rsidR="00E477CD" w:rsidRDefault="00E477CD" w:rsidP="0090363F">
      <w:pPr>
        <w:rPr>
          <w:lang w:val="en-US"/>
        </w:rPr>
      </w:pPr>
      <w:r>
        <w:rPr>
          <w:lang w:val="en-US"/>
        </w:rPr>
        <w:t xml:space="preserve">The application will switch to the </w:t>
      </w:r>
      <w:proofErr w:type="spellStart"/>
      <w:r>
        <w:rPr>
          <w:lang w:val="en-US"/>
        </w:rPr>
        <w:t>trailingstoploss</w:t>
      </w:r>
      <w:proofErr w:type="spellEnd"/>
      <w:r>
        <w:rPr>
          <w:lang w:val="en-US"/>
        </w:rPr>
        <w:t xml:space="preserve"> percentage once the current value of the asset rises to ~110.</w:t>
      </w:r>
    </w:p>
    <w:p w14:paraId="4562B0FD" w14:textId="04AC2D58" w:rsidR="00E477CD" w:rsidRDefault="00E477CD" w:rsidP="0090363F">
      <w:pPr>
        <w:rPr>
          <w:lang w:val="en-US"/>
        </w:rPr>
      </w:pPr>
      <w:r>
        <w:rPr>
          <w:lang w:val="en-US"/>
        </w:rPr>
        <w:t xml:space="preserve">Should the current value rise to 120 then the </w:t>
      </w:r>
      <w:proofErr w:type="spellStart"/>
      <w:r>
        <w:rPr>
          <w:lang w:val="en-US"/>
        </w:rPr>
        <w:t>stoploss</w:t>
      </w:r>
      <w:proofErr w:type="spellEnd"/>
      <w:r>
        <w:rPr>
          <w:lang w:val="en-US"/>
        </w:rPr>
        <w:t xml:space="preserve"> </w:t>
      </w:r>
      <w:r w:rsidR="0027134C">
        <w:rPr>
          <w:lang w:val="en-US"/>
        </w:rPr>
        <w:t>trigger will rise to (120 * 0.9 =) 108.</w:t>
      </w:r>
    </w:p>
    <w:p w14:paraId="60DE5515" w14:textId="77777777" w:rsidR="00407B03" w:rsidRDefault="00407B03" w:rsidP="0090363F">
      <w:pPr>
        <w:rPr>
          <w:lang w:val="en-US"/>
        </w:rPr>
      </w:pPr>
    </w:p>
    <w:p w14:paraId="23AC5E5A" w14:textId="580F809E" w:rsidR="00407B03" w:rsidRDefault="00407B03" w:rsidP="0090363F">
      <w:pPr>
        <w:rPr>
          <w:lang w:val="en-US"/>
        </w:rPr>
      </w:pPr>
      <w:r>
        <w:rPr>
          <w:lang w:val="en-US"/>
        </w:rPr>
        <w:t xml:space="preserve">There is however a </w:t>
      </w:r>
      <w:proofErr w:type="spellStart"/>
      <w:r>
        <w:rPr>
          <w:lang w:val="en-US"/>
        </w:rPr>
        <w:t>cornercase</w:t>
      </w:r>
      <w:proofErr w:type="spellEnd"/>
      <w:r>
        <w:rPr>
          <w:lang w:val="en-US"/>
        </w:rPr>
        <w:t xml:space="preserve"> where the application will switch back to the original </w:t>
      </w:r>
      <w:proofErr w:type="spellStart"/>
      <w:r>
        <w:rPr>
          <w:lang w:val="en-US"/>
        </w:rPr>
        <w:t>stoploss</w:t>
      </w:r>
      <w:proofErr w:type="spellEnd"/>
      <w:r>
        <w:rPr>
          <w:lang w:val="en-US"/>
        </w:rPr>
        <w:t xml:space="preserve"> price:</w:t>
      </w:r>
    </w:p>
    <w:p w14:paraId="5C4DD447" w14:textId="2AA95423" w:rsidR="00407B03" w:rsidRDefault="00407B03" w:rsidP="0090363F">
      <w:pPr>
        <w:rPr>
          <w:lang w:val="en-US"/>
        </w:rPr>
      </w:pPr>
      <w:r>
        <w:rPr>
          <w:lang w:val="en-US"/>
        </w:rPr>
        <w:t xml:space="preserve">Imagine the price fluctuates a little around your original bought price. One </w:t>
      </w:r>
      <w:proofErr w:type="gramStart"/>
      <w:r>
        <w:rPr>
          <w:lang w:val="en-US"/>
        </w:rPr>
        <w:t>check</w:t>
      </w:r>
      <w:proofErr w:type="gramEnd"/>
      <w:r>
        <w:rPr>
          <w:lang w:val="en-US"/>
        </w:rPr>
        <w:t xml:space="preserve"> the price is 90 (</w:t>
      </w:r>
      <w:proofErr w:type="spellStart"/>
      <w:r>
        <w:rPr>
          <w:lang w:val="en-US"/>
        </w:rPr>
        <w:t>stoploss</w:t>
      </w:r>
      <w:proofErr w:type="spellEnd"/>
      <w:r>
        <w:rPr>
          <w:lang w:val="en-US"/>
        </w:rPr>
        <w:t xml:space="preserve"> mode) then the price rises to 110 (</w:t>
      </w:r>
      <w:proofErr w:type="spellStart"/>
      <w:r>
        <w:rPr>
          <w:lang w:val="en-US"/>
        </w:rPr>
        <w:t>tssl</w:t>
      </w:r>
      <w:proofErr w:type="spellEnd"/>
      <w:r>
        <w:rPr>
          <w:lang w:val="en-US"/>
        </w:rPr>
        <w:t>-mode) and the next check it’s 99 (</w:t>
      </w:r>
      <w:proofErr w:type="spellStart"/>
      <w:r>
        <w:rPr>
          <w:lang w:val="en-US"/>
        </w:rPr>
        <w:t>stoploss</w:t>
      </w:r>
      <w:proofErr w:type="spellEnd"/>
      <w:r>
        <w:rPr>
          <w:lang w:val="en-US"/>
        </w:rPr>
        <w:t xml:space="preserve"> mode). You wouldn’t want the application to sell at a loss for 99, would you? *</w:t>
      </w:r>
    </w:p>
    <w:p w14:paraId="634C5D23" w14:textId="34D5DDB6" w:rsidR="0027134C" w:rsidRDefault="00407B03" w:rsidP="0090363F">
      <w:pPr>
        <w:rPr>
          <w:lang w:val="en-US"/>
        </w:rPr>
      </w:pPr>
      <w:r>
        <w:rPr>
          <w:lang w:val="en-US"/>
        </w:rPr>
        <w:t>T</w:t>
      </w:r>
      <w:r w:rsidR="0027134C">
        <w:rPr>
          <w:lang w:val="en-US"/>
        </w:rPr>
        <w:t>o prevent premature (losing) s</w:t>
      </w:r>
      <w:r w:rsidR="00B35E23">
        <w:rPr>
          <w:lang w:val="en-US"/>
        </w:rPr>
        <w:t>ales</w:t>
      </w:r>
      <w:r w:rsidR="003E4622">
        <w:rPr>
          <w:lang w:val="en-US"/>
        </w:rPr>
        <w:t xml:space="preserve"> right after a sharp drop in price</w:t>
      </w:r>
      <w:r>
        <w:rPr>
          <w:lang w:val="en-US"/>
        </w:rPr>
        <w:t>,</w:t>
      </w:r>
      <w:r w:rsidR="0027134C">
        <w:rPr>
          <w:lang w:val="en-US"/>
        </w:rPr>
        <w:t xml:space="preserve"> the application will switch back to the regular </w:t>
      </w:r>
      <w:proofErr w:type="spellStart"/>
      <w:r w:rsidR="0027134C">
        <w:rPr>
          <w:lang w:val="en-US"/>
        </w:rPr>
        <w:t>stoploss</w:t>
      </w:r>
      <w:proofErr w:type="spellEnd"/>
      <w:r w:rsidR="0027134C">
        <w:rPr>
          <w:lang w:val="en-US"/>
        </w:rPr>
        <w:t xml:space="preserve"> percentage if the price drops below the original bought price again. If the current value drops to 99, the </w:t>
      </w:r>
      <w:proofErr w:type="spellStart"/>
      <w:r w:rsidR="0027134C">
        <w:rPr>
          <w:lang w:val="en-US"/>
        </w:rPr>
        <w:t>stoploss</w:t>
      </w:r>
      <w:proofErr w:type="spellEnd"/>
      <w:r w:rsidR="0027134C">
        <w:rPr>
          <w:lang w:val="en-US"/>
        </w:rPr>
        <w:t xml:space="preserve"> trigger will </w:t>
      </w:r>
      <w:r w:rsidR="00D70696">
        <w:rPr>
          <w:lang w:val="en-US"/>
        </w:rPr>
        <w:t>re</w:t>
      </w:r>
      <w:r w:rsidR="0027134C">
        <w:rPr>
          <w:lang w:val="en-US"/>
        </w:rPr>
        <w:t xml:space="preserve">set to 80 again. </w:t>
      </w:r>
    </w:p>
    <w:p w14:paraId="45EC9646" w14:textId="535D3924" w:rsidR="0027134C" w:rsidRDefault="00407B03" w:rsidP="00407B03">
      <w:pPr>
        <w:rPr>
          <w:lang w:val="en-US"/>
        </w:rPr>
      </w:pPr>
      <w:r>
        <w:rPr>
          <w:lang w:val="en-US"/>
        </w:rPr>
        <w:t xml:space="preserve">*This does indicate that you might be using a </w:t>
      </w:r>
      <w:proofErr w:type="spellStart"/>
      <w:r>
        <w:rPr>
          <w:lang w:val="en-US"/>
        </w:rPr>
        <w:t>tssl</w:t>
      </w:r>
      <w:proofErr w:type="spellEnd"/>
      <w:r>
        <w:rPr>
          <w:lang w:val="en-US"/>
        </w:rPr>
        <w:t>-percentage that is too tight.</w:t>
      </w:r>
    </w:p>
    <w:p w14:paraId="3A660035" w14:textId="77777777" w:rsidR="00407B03" w:rsidRPr="00407B03" w:rsidRDefault="00407B03" w:rsidP="00407B03">
      <w:pPr>
        <w:rPr>
          <w:lang w:val="en-US"/>
        </w:rPr>
      </w:pPr>
    </w:p>
    <w:p w14:paraId="2C4B9B09" w14:textId="2E3818DE" w:rsidR="00CE45B5" w:rsidRDefault="00CE45B5" w:rsidP="00F92C8B">
      <w:pPr>
        <w:pStyle w:val="Heading3"/>
        <w:rPr>
          <w:lang w:val="en-US"/>
        </w:rPr>
      </w:pPr>
      <w:r>
        <w:rPr>
          <w:lang w:val="en-US"/>
        </w:rPr>
        <w:t>Optional settings</w:t>
      </w:r>
    </w:p>
    <w:p w14:paraId="4CEA8DD6" w14:textId="5D5027BA" w:rsidR="00D81785" w:rsidRPr="00D81785" w:rsidRDefault="00D81785" w:rsidP="00D81785">
      <w:pPr>
        <w:rPr>
          <w:lang w:val="en-US"/>
        </w:rPr>
      </w:pPr>
      <w:r>
        <w:rPr>
          <w:lang w:val="en-US"/>
        </w:rPr>
        <w:t>These settings are optional. If you don’t want to use them remove the entire entry from the file.</w:t>
      </w:r>
    </w:p>
    <w:tbl>
      <w:tblPr>
        <w:tblStyle w:val="TableGrid"/>
        <w:tblW w:w="0" w:type="auto"/>
        <w:tblLook w:val="04A0" w:firstRow="1" w:lastRow="0" w:firstColumn="1" w:lastColumn="0" w:noHBand="0" w:noVBand="1"/>
      </w:tblPr>
      <w:tblGrid>
        <w:gridCol w:w="9062"/>
      </w:tblGrid>
      <w:tr w:rsidR="00CE45B5" w:rsidRPr="00832E0A" w14:paraId="47F36537" w14:textId="77777777" w:rsidTr="00114B07">
        <w:tc>
          <w:tcPr>
            <w:tcW w:w="9062" w:type="dxa"/>
          </w:tcPr>
          <w:p w14:paraId="6B877DD6" w14:textId="77777777" w:rsidR="00CE45B5" w:rsidRPr="004B3ECA" w:rsidRDefault="00CE45B5" w:rsidP="00114B07">
            <w:pPr>
              <w:rPr>
                <w:lang w:val="en-US"/>
              </w:rPr>
            </w:pPr>
            <w:proofErr w:type="spellStart"/>
            <w:r w:rsidRPr="00CE45B5">
              <w:rPr>
                <w:lang w:val="en-US"/>
              </w:rPr>
              <w:t>expected_sender</w:t>
            </w:r>
            <w:proofErr w:type="spellEnd"/>
            <w:r w:rsidRPr="00CE45B5">
              <w:rPr>
                <w:lang w:val="en-US"/>
              </w:rPr>
              <w:t xml:space="preserve"> = </w:t>
            </w:r>
            <w:proofErr w:type="spellStart"/>
            <w:r w:rsidRPr="00CE45B5">
              <w:rPr>
                <w:lang w:val="en-US"/>
              </w:rPr>
              <w:t>TradingView</w:t>
            </w:r>
            <w:proofErr w:type="spellEnd"/>
            <w:r w:rsidRPr="00CE45B5">
              <w:rPr>
                <w:lang w:val="en-US"/>
              </w:rPr>
              <w:t xml:space="preserve"> &lt;noreply@tradingview.com&gt;</w:t>
            </w:r>
          </w:p>
        </w:tc>
      </w:tr>
    </w:tbl>
    <w:p w14:paraId="5F7ECD2A" w14:textId="77777777" w:rsidR="00CE45B5" w:rsidRPr="004B3ECA" w:rsidRDefault="00CE45B5" w:rsidP="00CE45B5">
      <w:pPr>
        <w:rPr>
          <w:lang w:val="en-US"/>
        </w:rPr>
      </w:pPr>
    </w:p>
    <w:tbl>
      <w:tblPr>
        <w:tblStyle w:val="TableGrid"/>
        <w:tblW w:w="0" w:type="auto"/>
        <w:tblLook w:val="04A0" w:firstRow="1" w:lastRow="0" w:firstColumn="1" w:lastColumn="0" w:noHBand="0" w:noVBand="1"/>
      </w:tblPr>
      <w:tblGrid>
        <w:gridCol w:w="1696"/>
        <w:gridCol w:w="7366"/>
      </w:tblGrid>
      <w:tr w:rsidR="00CE45B5" w14:paraId="5CEB6376" w14:textId="77777777" w:rsidTr="009B6762">
        <w:tc>
          <w:tcPr>
            <w:tcW w:w="1696" w:type="dxa"/>
            <w:shd w:val="clear" w:color="auto" w:fill="000000" w:themeFill="text1"/>
          </w:tcPr>
          <w:p w14:paraId="1E91AA76" w14:textId="77777777" w:rsidR="00CE45B5" w:rsidRPr="009B6762" w:rsidRDefault="00CE45B5" w:rsidP="00114B07">
            <w:pPr>
              <w:rPr>
                <w:color w:val="FFFFFF" w:themeColor="background1"/>
                <w:lang w:val="en-US"/>
              </w:rPr>
            </w:pPr>
            <w:r w:rsidRPr="009B6762">
              <w:rPr>
                <w:color w:val="FFFFFF" w:themeColor="background1"/>
                <w:lang w:val="en-US"/>
              </w:rPr>
              <w:t>Property</w:t>
            </w:r>
          </w:p>
        </w:tc>
        <w:tc>
          <w:tcPr>
            <w:tcW w:w="7366" w:type="dxa"/>
            <w:shd w:val="clear" w:color="auto" w:fill="000000" w:themeFill="text1"/>
          </w:tcPr>
          <w:p w14:paraId="5545416A" w14:textId="77777777" w:rsidR="00CE45B5" w:rsidRPr="009B6762" w:rsidRDefault="00CE45B5" w:rsidP="00114B07">
            <w:pPr>
              <w:rPr>
                <w:color w:val="FFFFFF" w:themeColor="background1"/>
                <w:lang w:val="en-US"/>
              </w:rPr>
            </w:pPr>
            <w:r w:rsidRPr="009B6762">
              <w:rPr>
                <w:color w:val="FFFFFF" w:themeColor="background1"/>
                <w:lang w:val="en-US"/>
              </w:rPr>
              <w:t>Description</w:t>
            </w:r>
          </w:p>
        </w:tc>
      </w:tr>
      <w:tr w:rsidR="00CE45B5" w:rsidRPr="00832E0A" w14:paraId="1C952954" w14:textId="77777777" w:rsidTr="00114B07">
        <w:tc>
          <w:tcPr>
            <w:tcW w:w="1696" w:type="dxa"/>
          </w:tcPr>
          <w:p w14:paraId="4D538B8B" w14:textId="77777777" w:rsidR="00CE45B5" w:rsidRDefault="00CE45B5" w:rsidP="00114B07">
            <w:pPr>
              <w:rPr>
                <w:lang w:val="en-US"/>
              </w:rPr>
            </w:pPr>
            <w:proofErr w:type="spellStart"/>
            <w:r w:rsidRPr="00CE45B5">
              <w:rPr>
                <w:lang w:val="en-US"/>
              </w:rPr>
              <w:t>expected_sender</w:t>
            </w:r>
            <w:proofErr w:type="spellEnd"/>
          </w:p>
        </w:tc>
        <w:tc>
          <w:tcPr>
            <w:tcW w:w="7366" w:type="dxa"/>
          </w:tcPr>
          <w:p w14:paraId="191D3FFF" w14:textId="77777777" w:rsidR="00CE45B5" w:rsidRDefault="00CE45B5" w:rsidP="00114B07">
            <w:pPr>
              <w:rPr>
                <w:lang w:val="en-US"/>
              </w:rPr>
            </w:pPr>
            <w:r>
              <w:rPr>
                <w:lang w:val="en-US"/>
              </w:rPr>
              <w:t>The expected sender for email alerts.</w:t>
            </w:r>
          </w:p>
          <w:p w14:paraId="122CCDB7" w14:textId="77777777" w:rsidR="00CE45B5" w:rsidRDefault="00CE45B5" w:rsidP="00114B07">
            <w:pPr>
              <w:rPr>
                <w:lang w:val="en-US"/>
              </w:rPr>
            </w:pPr>
            <w:r>
              <w:rPr>
                <w:lang w:val="en-US"/>
              </w:rPr>
              <w:t>Emails from other senders will be ignored.</w:t>
            </w:r>
          </w:p>
          <w:p w14:paraId="5BDCA22C" w14:textId="77777777" w:rsidR="00CE45B5" w:rsidRDefault="00CE45B5" w:rsidP="00114B07">
            <w:pPr>
              <w:rPr>
                <w:lang w:val="en-US"/>
              </w:rPr>
            </w:pPr>
          </w:p>
          <w:p w14:paraId="3A4650C5" w14:textId="77777777" w:rsidR="00CE45B5" w:rsidRDefault="00CE45B5" w:rsidP="00114B07">
            <w:pPr>
              <w:rPr>
                <w:lang w:val="en-US"/>
              </w:rPr>
            </w:pPr>
            <w:r>
              <w:rPr>
                <w:lang w:val="en-US"/>
              </w:rPr>
              <w:t xml:space="preserve">If this property is not set the application will default to </w:t>
            </w:r>
            <w:hyperlink r:id="rId10" w:history="1">
              <w:r w:rsidRPr="002B2B26">
                <w:rPr>
                  <w:rStyle w:val="Hyperlink"/>
                  <w:lang w:val="en-US"/>
                </w:rPr>
                <w:t>noreply@tradingview.com</w:t>
              </w:r>
            </w:hyperlink>
          </w:p>
          <w:p w14:paraId="369566CA" w14:textId="77777777" w:rsidR="00CE45B5" w:rsidRDefault="00CE45B5" w:rsidP="00114B07">
            <w:pPr>
              <w:rPr>
                <w:lang w:val="en-US"/>
              </w:rPr>
            </w:pPr>
          </w:p>
        </w:tc>
      </w:tr>
    </w:tbl>
    <w:p w14:paraId="215F3C1B" w14:textId="77777777" w:rsidR="00CE45B5" w:rsidRDefault="00CE45B5" w:rsidP="0090363F">
      <w:pPr>
        <w:rPr>
          <w:lang w:val="en-US"/>
        </w:rPr>
      </w:pPr>
    </w:p>
    <w:p w14:paraId="5D91A150" w14:textId="2684CA05" w:rsidR="0090363F" w:rsidRDefault="0090363F" w:rsidP="00F92C8B">
      <w:pPr>
        <w:pStyle w:val="Heading2"/>
        <w:rPr>
          <w:lang w:val="en-US"/>
        </w:rPr>
      </w:pPr>
      <w:proofErr w:type="spellStart"/>
      <w:r w:rsidRPr="0090363F">
        <w:rPr>
          <w:lang w:val="en-US"/>
        </w:rPr>
        <w:t>TradingView</w:t>
      </w:r>
      <w:proofErr w:type="spellEnd"/>
      <w:r w:rsidRPr="0090363F">
        <w:rPr>
          <w:lang w:val="en-US"/>
        </w:rPr>
        <w:t xml:space="preserve"> setup</w:t>
      </w:r>
    </w:p>
    <w:p w14:paraId="4F46E121" w14:textId="47216A1A" w:rsidR="002F55CC" w:rsidRPr="002F55CC" w:rsidRDefault="002F55CC" w:rsidP="002F55CC">
      <w:pPr>
        <w:rPr>
          <w:lang w:val="en-US"/>
        </w:rPr>
      </w:pPr>
      <w:commentRangeStart w:id="3"/>
      <w:r>
        <w:rPr>
          <w:lang w:val="en-US"/>
        </w:rPr>
        <w:t>TODO</w:t>
      </w:r>
      <w:commentRangeEnd w:id="3"/>
      <w:r w:rsidR="00B35E23">
        <w:rPr>
          <w:rStyle w:val="CommentReference"/>
        </w:rPr>
        <w:commentReference w:id="3"/>
      </w:r>
    </w:p>
    <w:p w14:paraId="36E65B2C" w14:textId="77777777" w:rsidR="0090363F" w:rsidRPr="0090363F" w:rsidRDefault="0090363F" w:rsidP="0090363F">
      <w:pPr>
        <w:rPr>
          <w:lang w:val="en-US"/>
        </w:rPr>
      </w:pPr>
    </w:p>
    <w:p w14:paraId="3E446A0C" w14:textId="5A735CBF" w:rsidR="003C3AE1" w:rsidRDefault="0090363F" w:rsidP="00F92C8B">
      <w:pPr>
        <w:pStyle w:val="Heading2"/>
        <w:rPr>
          <w:lang w:val="en-US"/>
        </w:rPr>
      </w:pPr>
      <w:r w:rsidRPr="00CE45B5">
        <w:rPr>
          <w:lang w:val="en-US"/>
        </w:rPr>
        <w:t>Email setup</w:t>
      </w:r>
    </w:p>
    <w:p w14:paraId="16BA03B9" w14:textId="6812701A" w:rsidR="00F92C8B" w:rsidRDefault="00F92C8B" w:rsidP="00F92C8B">
      <w:pPr>
        <w:rPr>
          <w:lang w:val="en-US"/>
        </w:rPr>
      </w:pPr>
      <w:r>
        <w:rPr>
          <w:lang w:val="en-US"/>
        </w:rPr>
        <w:t xml:space="preserve">This section will show </w:t>
      </w:r>
      <w:r w:rsidR="009C1D71">
        <w:rPr>
          <w:lang w:val="en-US"/>
        </w:rPr>
        <w:t xml:space="preserve">an </w:t>
      </w:r>
      <w:r>
        <w:rPr>
          <w:lang w:val="en-US"/>
        </w:rPr>
        <w:t xml:space="preserve">example on how to setup Gmail for use with the </w:t>
      </w:r>
      <w:r w:rsidR="009C1D71">
        <w:rPr>
          <w:lang w:val="en-US"/>
        </w:rPr>
        <w:t>application</w:t>
      </w:r>
      <w:r>
        <w:rPr>
          <w:lang w:val="en-US"/>
        </w:rPr>
        <w:t>.</w:t>
      </w:r>
    </w:p>
    <w:p w14:paraId="26639008" w14:textId="28200CF8" w:rsidR="00832E0A" w:rsidRDefault="00832E0A" w:rsidP="00F92C8B">
      <w:pPr>
        <w:rPr>
          <w:lang w:val="en-US"/>
        </w:rPr>
      </w:pPr>
      <w:r>
        <w:rPr>
          <w:lang w:val="en-US"/>
        </w:rPr>
        <w:t>Consider setting up a separate email-address just for the alerts. The application will expunge (delete) all processed emails. (This includes all non-alert emails).</w:t>
      </w:r>
    </w:p>
    <w:p w14:paraId="709E3B37" w14:textId="71E98541" w:rsidR="00832E0A" w:rsidRPr="00F92C8B" w:rsidRDefault="00832E0A" w:rsidP="00F92C8B">
      <w:pPr>
        <w:rPr>
          <w:lang w:val="en-US"/>
        </w:rPr>
      </w:pPr>
      <w:r>
        <w:rPr>
          <w:lang w:val="en-US"/>
        </w:rPr>
        <w:t>Furthermore, the application will check all emails in the inbox on every restart. This might take a while depending on the amount of emails to process.</w:t>
      </w:r>
    </w:p>
    <w:p w14:paraId="61A517A3" w14:textId="3D0D9D9A" w:rsidR="0090363F" w:rsidRDefault="0090363F" w:rsidP="00F92C8B">
      <w:pPr>
        <w:pStyle w:val="Heading3"/>
        <w:rPr>
          <w:lang w:val="en-US"/>
        </w:rPr>
      </w:pPr>
      <w:r w:rsidRPr="00CE45B5">
        <w:rPr>
          <w:lang w:val="en-US"/>
        </w:rPr>
        <w:t>Gmail</w:t>
      </w:r>
    </w:p>
    <w:p w14:paraId="4E640372" w14:textId="75A305E5" w:rsidR="00407B03" w:rsidRDefault="00407B03" w:rsidP="00407B03">
      <w:pPr>
        <w:rPr>
          <w:lang w:val="en-US"/>
        </w:rPr>
      </w:pPr>
      <w:r>
        <w:rPr>
          <w:lang w:val="en-US"/>
        </w:rPr>
        <w:t>In Gmail go to “Settings” =&gt; “Forwarding and POP/IMAP”:</w:t>
      </w:r>
    </w:p>
    <w:p w14:paraId="2AC4834C" w14:textId="2ED47FC3" w:rsidR="00407B03" w:rsidRDefault="00407B03" w:rsidP="00407B03">
      <w:pPr>
        <w:rPr>
          <w:lang w:val="en-US"/>
        </w:rPr>
      </w:pPr>
      <w:r>
        <w:rPr>
          <w:noProof/>
        </w:rPr>
        <w:drawing>
          <wp:inline distT="0" distB="0" distL="0" distR="0" wp14:anchorId="29361DA2" wp14:editId="25DE1F41">
            <wp:extent cx="6606665" cy="3337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9949" cy="3339219"/>
                    </a:xfrm>
                    <a:prstGeom prst="rect">
                      <a:avLst/>
                    </a:prstGeom>
                  </pic:spPr>
                </pic:pic>
              </a:graphicData>
            </a:graphic>
          </wp:inline>
        </w:drawing>
      </w:r>
    </w:p>
    <w:p w14:paraId="5F2B4B1D" w14:textId="526782D1" w:rsidR="00407B03" w:rsidRDefault="00407B03" w:rsidP="00407B03">
      <w:pPr>
        <w:rPr>
          <w:lang w:val="en-US"/>
        </w:rPr>
      </w:pPr>
      <w:r>
        <w:rPr>
          <w:lang w:val="en-US"/>
        </w:rPr>
        <w:t>Use the following settings:</w:t>
      </w:r>
    </w:p>
    <w:p w14:paraId="2F870B85" w14:textId="2DFC7FF0" w:rsidR="00407B03" w:rsidRDefault="00407B03" w:rsidP="00407B03">
      <w:pPr>
        <w:pStyle w:val="ListParagraph"/>
        <w:numPr>
          <w:ilvl w:val="0"/>
          <w:numId w:val="3"/>
        </w:numPr>
        <w:rPr>
          <w:lang w:val="en-US"/>
        </w:rPr>
      </w:pPr>
      <w:r>
        <w:rPr>
          <w:lang w:val="en-US"/>
        </w:rPr>
        <w:t>Enable IMAP.</w:t>
      </w:r>
    </w:p>
    <w:p w14:paraId="67713183" w14:textId="71065734" w:rsidR="00407B03" w:rsidRDefault="00407B03" w:rsidP="00407B03">
      <w:pPr>
        <w:pStyle w:val="ListParagraph"/>
        <w:numPr>
          <w:ilvl w:val="0"/>
          <w:numId w:val="3"/>
        </w:numPr>
        <w:rPr>
          <w:lang w:val="en-US"/>
        </w:rPr>
      </w:pPr>
      <w:r>
        <w:rPr>
          <w:lang w:val="en-US"/>
        </w:rPr>
        <w:t>Auto-Expunge on – Immediately update the server.</w:t>
      </w:r>
    </w:p>
    <w:p w14:paraId="1B4C5A42" w14:textId="714CE510" w:rsidR="00407B03" w:rsidRDefault="00407B03" w:rsidP="00407B03">
      <w:pPr>
        <w:pStyle w:val="ListParagraph"/>
        <w:numPr>
          <w:ilvl w:val="0"/>
          <w:numId w:val="3"/>
        </w:numPr>
        <w:rPr>
          <w:lang w:val="en-US"/>
        </w:rPr>
      </w:pPr>
      <w:r>
        <w:rPr>
          <w:lang w:val="en-US"/>
        </w:rPr>
        <w:t>Archive the message.</w:t>
      </w:r>
    </w:p>
    <w:p w14:paraId="40EFFAC6" w14:textId="7365F3A7" w:rsidR="00407B03" w:rsidRDefault="00407B03" w:rsidP="00407B03">
      <w:pPr>
        <w:pStyle w:val="ListParagraph"/>
        <w:numPr>
          <w:ilvl w:val="0"/>
          <w:numId w:val="3"/>
        </w:numPr>
        <w:rPr>
          <w:lang w:val="en-US"/>
        </w:rPr>
      </w:pPr>
      <w:r>
        <w:rPr>
          <w:lang w:val="en-US"/>
        </w:rPr>
        <w:t>Do not limit the number of messages in an IMAP folder.</w:t>
      </w:r>
    </w:p>
    <w:p w14:paraId="294146E7" w14:textId="686B43CF" w:rsidR="002F55CC" w:rsidRPr="002F55CC" w:rsidRDefault="002F55CC" w:rsidP="002F55CC">
      <w:pPr>
        <w:rPr>
          <w:lang w:val="en-US"/>
        </w:rPr>
      </w:pPr>
      <w:r>
        <w:rPr>
          <w:lang w:val="en-US"/>
        </w:rPr>
        <w:t>Configuration settings:</w:t>
      </w:r>
    </w:p>
    <w:tbl>
      <w:tblPr>
        <w:tblStyle w:val="TableGrid"/>
        <w:tblW w:w="0" w:type="auto"/>
        <w:tblLook w:val="04A0" w:firstRow="1" w:lastRow="0" w:firstColumn="1" w:lastColumn="0" w:noHBand="0" w:noVBand="1"/>
      </w:tblPr>
      <w:tblGrid>
        <w:gridCol w:w="4531"/>
        <w:gridCol w:w="4531"/>
      </w:tblGrid>
      <w:tr w:rsidR="002F55CC" w14:paraId="365A2EDC" w14:textId="77777777" w:rsidTr="0085039B">
        <w:tc>
          <w:tcPr>
            <w:tcW w:w="4531" w:type="dxa"/>
          </w:tcPr>
          <w:p w14:paraId="1B7996A2" w14:textId="7C103084" w:rsidR="002F55CC" w:rsidRDefault="002F55CC" w:rsidP="0085039B">
            <w:pPr>
              <w:rPr>
                <w:lang w:val="en-US"/>
              </w:rPr>
            </w:pPr>
            <w:r>
              <w:rPr>
                <w:lang w:val="en-US"/>
              </w:rPr>
              <w:t>Protocol</w:t>
            </w:r>
          </w:p>
        </w:tc>
        <w:tc>
          <w:tcPr>
            <w:tcW w:w="4531" w:type="dxa"/>
          </w:tcPr>
          <w:p w14:paraId="2294825F" w14:textId="3CA710B1" w:rsidR="002F55CC" w:rsidRPr="00B35E23" w:rsidRDefault="002F55CC" w:rsidP="0085039B">
            <w:pPr>
              <w:rPr>
                <w:rFonts w:cs="Times New Roman"/>
                <w:color w:val="212121"/>
                <w:szCs w:val="20"/>
              </w:rPr>
            </w:pPr>
            <w:proofErr w:type="spellStart"/>
            <w:proofErr w:type="gramStart"/>
            <w:r w:rsidRPr="00B35E23">
              <w:rPr>
                <w:rFonts w:cs="Times New Roman"/>
                <w:color w:val="212121"/>
                <w:szCs w:val="20"/>
              </w:rPr>
              <w:t>imaps</w:t>
            </w:r>
            <w:proofErr w:type="spellEnd"/>
            <w:proofErr w:type="gramEnd"/>
          </w:p>
        </w:tc>
      </w:tr>
      <w:tr w:rsidR="002F55CC" w14:paraId="5D9FB07B" w14:textId="77777777" w:rsidTr="0085039B">
        <w:tc>
          <w:tcPr>
            <w:tcW w:w="4531" w:type="dxa"/>
          </w:tcPr>
          <w:p w14:paraId="30AFCDCB" w14:textId="77777777" w:rsidR="002F55CC" w:rsidRDefault="002F55CC" w:rsidP="0085039B">
            <w:pPr>
              <w:rPr>
                <w:lang w:val="en-US"/>
              </w:rPr>
            </w:pPr>
            <w:r>
              <w:rPr>
                <w:lang w:val="en-US"/>
              </w:rPr>
              <w:t>Host</w:t>
            </w:r>
          </w:p>
        </w:tc>
        <w:tc>
          <w:tcPr>
            <w:tcW w:w="4531" w:type="dxa"/>
          </w:tcPr>
          <w:p w14:paraId="6376BF8F" w14:textId="77777777" w:rsidR="002F55CC" w:rsidRPr="00B35E23" w:rsidRDefault="002F55CC" w:rsidP="0085039B">
            <w:pPr>
              <w:rPr>
                <w:rFonts w:cs="Times New Roman"/>
                <w:color w:val="212121"/>
                <w:szCs w:val="20"/>
              </w:rPr>
            </w:pPr>
            <w:proofErr w:type="gramStart"/>
            <w:r w:rsidRPr="00B35E23">
              <w:rPr>
                <w:rFonts w:cs="Times New Roman"/>
                <w:color w:val="212121"/>
                <w:szCs w:val="20"/>
              </w:rPr>
              <w:t>imap.gmail.com</w:t>
            </w:r>
            <w:proofErr w:type="gramEnd"/>
          </w:p>
        </w:tc>
      </w:tr>
      <w:tr w:rsidR="002F55CC" w14:paraId="1EDF30F5" w14:textId="77777777" w:rsidTr="0085039B">
        <w:tc>
          <w:tcPr>
            <w:tcW w:w="4531" w:type="dxa"/>
          </w:tcPr>
          <w:p w14:paraId="52424F3A" w14:textId="77777777" w:rsidR="002F55CC" w:rsidRDefault="002F55CC" w:rsidP="0085039B">
            <w:pPr>
              <w:rPr>
                <w:lang w:val="en-US"/>
              </w:rPr>
            </w:pPr>
            <w:r>
              <w:rPr>
                <w:lang w:val="en-US"/>
              </w:rPr>
              <w:t>Port</w:t>
            </w:r>
          </w:p>
        </w:tc>
        <w:tc>
          <w:tcPr>
            <w:tcW w:w="4531" w:type="dxa"/>
          </w:tcPr>
          <w:p w14:paraId="54E6372A" w14:textId="77777777" w:rsidR="002F55CC" w:rsidRPr="00B35E23" w:rsidRDefault="002F55CC" w:rsidP="0085039B">
            <w:pPr>
              <w:rPr>
                <w:rFonts w:cs="Times New Roman"/>
                <w:lang w:val="en-US"/>
              </w:rPr>
            </w:pPr>
            <w:r w:rsidRPr="00B35E23">
              <w:rPr>
                <w:rFonts w:cs="Times New Roman"/>
                <w:lang w:val="en-US"/>
              </w:rPr>
              <w:t>993</w:t>
            </w:r>
          </w:p>
        </w:tc>
      </w:tr>
      <w:tr w:rsidR="002F55CC" w14:paraId="0E979D26" w14:textId="77777777" w:rsidTr="0085039B">
        <w:tc>
          <w:tcPr>
            <w:tcW w:w="4531" w:type="dxa"/>
          </w:tcPr>
          <w:p w14:paraId="24A512B9" w14:textId="05EF60D6" w:rsidR="002F55CC" w:rsidRDefault="002F55CC" w:rsidP="0085039B">
            <w:pPr>
              <w:rPr>
                <w:lang w:val="en-US"/>
              </w:rPr>
            </w:pPr>
            <w:r>
              <w:rPr>
                <w:lang w:val="en-US"/>
              </w:rPr>
              <w:t>Inbox</w:t>
            </w:r>
          </w:p>
        </w:tc>
        <w:tc>
          <w:tcPr>
            <w:tcW w:w="4531" w:type="dxa"/>
          </w:tcPr>
          <w:p w14:paraId="6BCC103B" w14:textId="5F6AFD50" w:rsidR="002F55CC" w:rsidRPr="00B35E23" w:rsidRDefault="002F55CC" w:rsidP="0085039B">
            <w:pPr>
              <w:rPr>
                <w:rFonts w:cs="Times New Roman"/>
                <w:lang w:val="en-US"/>
              </w:rPr>
            </w:pPr>
            <w:r w:rsidRPr="00B35E23">
              <w:rPr>
                <w:rFonts w:cs="Times New Roman"/>
                <w:lang w:val="en-US"/>
              </w:rPr>
              <w:t>INBOX (default)</w:t>
            </w:r>
          </w:p>
        </w:tc>
      </w:tr>
    </w:tbl>
    <w:p w14:paraId="73C63A59" w14:textId="16B94F5C" w:rsidR="001E7664" w:rsidRDefault="001E7664" w:rsidP="001E7664">
      <w:pPr>
        <w:rPr>
          <w:lang w:val="en-US"/>
        </w:rPr>
      </w:pPr>
    </w:p>
    <w:p w14:paraId="5E264CF8" w14:textId="38E355B7" w:rsidR="001E7664" w:rsidRDefault="001E7664" w:rsidP="001E7664">
      <w:pPr>
        <w:rPr>
          <w:lang w:val="en-US"/>
        </w:rPr>
      </w:pPr>
      <w:r>
        <w:rPr>
          <w:lang w:val="en-US"/>
        </w:rPr>
        <w:t xml:space="preserve">See also: </w:t>
      </w:r>
      <w:hyperlink r:id="rId12" w:history="1">
        <w:r w:rsidRPr="00916C9F">
          <w:rPr>
            <w:rStyle w:val="Hyperlink"/>
            <w:lang w:val="en-US"/>
          </w:rPr>
          <w:t>https://support.google.com/mail/answer/7126229?hl=en</w:t>
        </w:r>
      </w:hyperlink>
    </w:p>
    <w:p w14:paraId="79A22C32" w14:textId="77777777" w:rsidR="001E7664" w:rsidRPr="002F55CC" w:rsidRDefault="001E7664" w:rsidP="001E7664">
      <w:pPr>
        <w:rPr>
          <w:lang w:val="en-US"/>
        </w:rPr>
      </w:pPr>
    </w:p>
    <w:p w14:paraId="57EFC4DF" w14:textId="7CC58799" w:rsidR="00407B03" w:rsidRPr="001E7664" w:rsidRDefault="00407B03" w:rsidP="00407B03">
      <w:pPr>
        <w:rPr>
          <w:i/>
          <w:lang w:val="en-US"/>
        </w:rPr>
      </w:pPr>
      <w:r w:rsidRPr="001E7664">
        <w:rPr>
          <w:i/>
          <w:lang w:val="en-US"/>
        </w:rPr>
        <w:lastRenderedPageBreak/>
        <w:t>Don’t forget to press “Save Changes”.</w:t>
      </w:r>
    </w:p>
    <w:p w14:paraId="528F31B9" w14:textId="0234592C" w:rsidR="00F92C8B" w:rsidRDefault="00F92C8B" w:rsidP="00F92C8B">
      <w:pPr>
        <w:rPr>
          <w:lang w:val="en-US"/>
        </w:rPr>
      </w:pPr>
    </w:p>
    <w:p w14:paraId="2D4DAF5F" w14:textId="68D13661" w:rsidR="00407B03" w:rsidRPr="00B35E23" w:rsidRDefault="00407B03" w:rsidP="00F92C8B">
      <w:pPr>
        <w:rPr>
          <w:lang w:val="en-US"/>
        </w:rPr>
      </w:pPr>
      <w:r>
        <w:rPr>
          <w:lang w:val="en-US"/>
        </w:rPr>
        <w:t>Next</w:t>
      </w:r>
      <w:r w:rsidR="00B35E23">
        <w:rPr>
          <w:lang w:val="en-US"/>
        </w:rPr>
        <w:t xml:space="preserve"> </w:t>
      </w:r>
      <w:r>
        <w:rPr>
          <w:lang w:val="en-US"/>
        </w:rPr>
        <w:t xml:space="preserve">go to </w:t>
      </w:r>
      <w:hyperlink r:id="rId13" w:history="1">
        <w:r w:rsidRPr="00916C9F">
          <w:rPr>
            <w:rStyle w:val="Hyperlink"/>
            <w:lang w:val="en-US"/>
          </w:rPr>
          <w:t>https://support.google.com/accounts/answer/185833?hl=en</w:t>
        </w:r>
      </w:hyperlink>
      <w:r>
        <w:rPr>
          <w:lang w:val="en-US"/>
        </w:rPr>
        <w:t xml:space="preserve"> and follow the instructions under “How to generate an App password”. </w:t>
      </w:r>
      <w:r>
        <w:rPr>
          <w:b/>
          <w:lang w:val="en-US"/>
        </w:rPr>
        <w:t>This is the password you need to use in the configuration file.</w:t>
      </w:r>
    </w:p>
    <w:p w14:paraId="01B003F6" w14:textId="58949808" w:rsidR="002F55CC" w:rsidRDefault="002F55CC" w:rsidP="00F92C8B">
      <w:pPr>
        <w:rPr>
          <w:lang w:val="en-US"/>
        </w:rPr>
      </w:pPr>
      <w:r>
        <w:rPr>
          <w:lang w:val="en-US"/>
        </w:rPr>
        <w:t>I do believe you need to have 2FA-enabled.</w:t>
      </w:r>
    </w:p>
    <w:p w14:paraId="28B0D570" w14:textId="05B247A1" w:rsidR="002F55CC" w:rsidRPr="00407B03" w:rsidRDefault="002F55CC" w:rsidP="00F92C8B">
      <w:pPr>
        <w:rPr>
          <w:lang w:val="en-US"/>
        </w:rPr>
      </w:pPr>
      <w:r>
        <w:rPr>
          <w:lang w:val="en-US"/>
        </w:rPr>
        <w:t xml:space="preserve"> </w:t>
      </w:r>
    </w:p>
    <w:p w14:paraId="255CCFD5" w14:textId="77C237BA" w:rsidR="00EA67D2" w:rsidRDefault="00EA67D2" w:rsidP="00EA67D2">
      <w:pPr>
        <w:pStyle w:val="Heading2"/>
        <w:rPr>
          <w:lang w:val="en-US"/>
        </w:rPr>
      </w:pPr>
      <w:r>
        <w:rPr>
          <w:lang w:val="en-US"/>
        </w:rPr>
        <w:t>Known Bugs/Issues</w:t>
      </w:r>
    </w:p>
    <w:p w14:paraId="564496C1" w14:textId="77777777" w:rsidR="009B6762" w:rsidRDefault="009B6762" w:rsidP="00EA67D2">
      <w:pPr>
        <w:rPr>
          <w:lang w:val="en-US"/>
        </w:rPr>
      </w:pPr>
    </w:p>
    <w:p w14:paraId="7E9EFC7C" w14:textId="7B0A53FA" w:rsidR="00EA67D2" w:rsidRDefault="00EA67D2" w:rsidP="009B6762">
      <w:pPr>
        <w:pStyle w:val="Heading3"/>
        <w:rPr>
          <w:lang w:val="en-US"/>
        </w:rPr>
      </w:pPr>
      <w:r w:rsidRPr="009B6762">
        <w:rPr>
          <w:rStyle w:val="Heading2Char"/>
        </w:rPr>
        <w:t xml:space="preserve">Multiple </w:t>
      </w:r>
      <w:proofErr w:type="spellStart"/>
      <w:r w:rsidRPr="009B6762">
        <w:rPr>
          <w:rStyle w:val="Heading2Char"/>
        </w:rPr>
        <w:t>buys</w:t>
      </w:r>
      <w:proofErr w:type="spellEnd"/>
    </w:p>
    <w:tbl>
      <w:tblPr>
        <w:tblStyle w:val="TableGrid"/>
        <w:tblW w:w="0" w:type="auto"/>
        <w:tblLook w:val="04A0" w:firstRow="1" w:lastRow="0" w:firstColumn="1" w:lastColumn="0" w:noHBand="0" w:noVBand="1"/>
      </w:tblPr>
      <w:tblGrid>
        <w:gridCol w:w="1696"/>
        <w:gridCol w:w="7366"/>
      </w:tblGrid>
      <w:tr w:rsidR="00EA67D2" w14:paraId="4DBBD81C" w14:textId="77777777" w:rsidTr="009B6762">
        <w:tc>
          <w:tcPr>
            <w:tcW w:w="1696" w:type="dxa"/>
            <w:shd w:val="clear" w:color="auto" w:fill="FFFFFF" w:themeFill="background1"/>
          </w:tcPr>
          <w:p w14:paraId="34A9218C" w14:textId="7135A442" w:rsidR="00EA67D2" w:rsidRPr="009B6762" w:rsidRDefault="00EA67D2" w:rsidP="00114B07">
            <w:pPr>
              <w:rPr>
                <w:b/>
                <w:lang w:val="en-US"/>
              </w:rPr>
            </w:pPr>
            <w:r w:rsidRPr="009B6762">
              <w:rPr>
                <w:b/>
                <w:lang w:val="en-US"/>
              </w:rPr>
              <w:t>Exchange:</w:t>
            </w:r>
          </w:p>
        </w:tc>
        <w:tc>
          <w:tcPr>
            <w:tcW w:w="7366" w:type="dxa"/>
          </w:tcPr>
          <w:p w14:paraId="5778BB72" w14:textId="0B4B2D7F" w:rsidR="00EA67D2" w:rsidRDefault="00EA67D2" w:rsidP="00114B07">
            <w:pPr>
              <w:rPr>
                <w:lang w:val="en-US"/>
              </w:rPr>
            </w:pPr>
            <w:proofErr w:type="spellStart"/>
            <w:r>
              <w:rPr>
                <w:lang w:val="en-US"/>
              </w:rPr>
              <w:t>Bittrex</w:t>
            </w:r>
            <w:proofErr w:type="spellEnd"/>
          </w:p>
        </w:tc>
      </w:tr>
      <w:tr w:rsidR="00EA67D2" w:rsidRPr="00EA67D2" w14:paraId="326A140B" w14:textId="77777777" w:rsidTr="009B6762">
        <w:tc>
          <w:tcPr>
            <w:tcW w:w="1696" w:type="dxa"/>
            <w:shd w:val="clear" w:color="auto" w:fill="FFFFFF" w:themeFill="background1"/>
          </w:tcPr>
          <w:p w14:paraId="3A5E7FE4" w14:textId="3566646E" w:rsidR="00EA67D2" w:rsidRPr="009B6762" w:rsidRDefault="00EA67D2" w:rsidP="00114B07">
            <w:pPr>
              <w:rPr>
                <w:b/>
                <w:lang w:val="en-US"/>
              </w:rPr>
            </w:pPr>
            <w:r w:rsidRPr="009B6762">
              <w:rPr>
                <w:b/>
                <w:lang w:val="en-US"/>
              </w:rPr>
              <w:t>Priority:</w:t>
            </w:r>
          </w:p>
        </w:tc>
        <w:tc>
          <w:tcPr>
            <w:tcW w:w="7366" w:type="dxa"/>
          </w:tcPr>
          <w:p w14:paraId="3EDFFFEE" w14:textId="7792902D" w:rsidR="00EA67D2" w:rsidRDefault="00EA67D2" w:rsidP="00114B07">
            <w:pPr>
              <w:rPr>
                <w:lang w:val="en-US"/>
              </w:rPr>
            </w:pPr>
            <w:r>
              <w:rPr>
                <w:lang w:val="en-US"/>
              </w:rPr>
              <w:t>Low</w:t>
            </w:r>
          </w:p>
        </w:tc>
      </w:tr>
      <w:tr w:rsidR="00EA67D2" w:rsidRPr="00832E0A" w14:paraId="0C537A0C" w14:textId="77777777" w:rsidTr="009B6762">
        <w:tc>
          <w:tcPr>
            <w:tcW w:w="1696" w:type="dxa"/>
            <w:shd w:val="clear" w:color="auto" w:fill="FFFFFF" w:themeFill="background1"/>
          </w:tcPr>
          <w:p w14:paraId="080CCCEA" w14:textId="5DAA753B" w:rsidR="00EA67D2" w:rsidRPr="009B6762" w:rsidRDefault="00EA67D2" w:rsidP="00114B07">
            <w:pPr>
              <w:rPr>
                <w:b/>
                <w:lang w:val="en-US"/>
              </w:rPr>
            </w:pPr>
            <w:r w:rsidRPr="009B6762">
              <w:rPr>
                <w:b/>
                <w:lang w:val="en-US"/>
              </w:rPr>
              <w:t>Description:</w:t>
            </w:r>
          </w:p>
        </w:tc>
        <w:tc>
          <w:tcPr>
            <w:tcW w:w="7366" w:type="dxa"/>
          </w:tcPr>
          <w:p w14:paraId="182CFC07" w14:textId="0418177D" w:rsidR="00EA67D2" w:rsidRDefault="00EA67D2" w:rsidP="00114B07">
            <w:pPr>
              <w:rPr>
                <w:lang w:val="en-US"/>
              </w:rPr>
            </w:pPr>
            <w:r>
              <w:rPr>
                <w:lang w:val="en-US"/>
              </w:rPr>
              <w:t xml:space="preserve">On rare occasions </w:t>
            </w:r>
            <w:proofErr w:type="spellStart"/>
            <w:r>
              <w:rPr>
                <w:lang w:val="en-US"/>
              </w:rPr>
              <w:t>Bittrex</w:t>
            </w:r>
            <w:proofErr w:type="spellEnd"/>
            <w:r>
              <w:rPr>
                <w:lang w:val="en-US"/>
              </w:rPr>
              <w:t xml:space="preserve"> sends back the following response when we request the current balance of a currency:</w:t>
            </w:r>
          </w:p>
          <w:p w14:paraId="394DFCD9" w14:textId="77777777" w:rsidR="00EA67D2" w:rsidRDefault="00EA67D2" w:rsidP="00114B07">
            <w:pPr>
              <w:rPr>
                <w:lang w:val="en-US"/>
              </w:rPr>
            </w:pPr>
          </w:p>
          <w:tbl>
            <w:tblPr>
              <w:tblStyle w:val="TableGrid"/>
              <w:tblW w:w="0" w:type="auto"/>
              <w:tblLook w:val="04A0" w:firstRow="1" w:lastRow="0" w:firstColumn="1" w:lastColumn="0" w:noHBand="0" w:noVBand="1"/>
            </w:tblPr>
            <w:tblGrid>
              <w:gridCol w:w="7140"/>
            </w:tblGrid>
            <w:tr w:rsidR="00EA67D2" w:rsidRPr="00832E0A" w14:paraId="29653872" w14:textId="77777777" w:rsidTr="00EA67D2">
              <w:tc>
                <w:tcPr>
                  <w:tcW w:w="7140" w:type="dxa"/>
                </w:tcPr>
                <w:p w14:paraId="73F8C332" w14:textId="77777777" w:rsidR="00EA67D2" w:rsidRDefault="00EA67D2" w:rsidP="00114B07">
                  <w:pPr>
                    <w:rPr>
                      <w:lang w:val="en-US"/>
                    </w:rPr>
                  </w:pPr>
                </w:p>
              </w:tc>
            </w:tr>
          </w:tbl>
          <w:p w14:paraId="00656361" w14:textId="77777777" w:rsidR="00EA67D2" w:rsidRDefault="00EA67D2" w:rsidP="00114B07">
            <w:pPr>
              <w:rPr>
                <w:lang w:val="en-US"/>
              </w:rPr>
            </w:pPr>
          </w:p>
          <w:p w14:paraId="30517D53" w14:textId="77777777" w:rsidR="00EA67D2" w:rsidRDefault="00EA67D2" w:rsidP="00114B07">
            <w:pPr>
              <w:rPr>
                <w:lang w:val="en-US"/>
              </w:rPr>
            </w:pPr>
          </w:p>
          <w:p w14:paraId="236F8FBA" w14:textId="233E1AA4" w:rsidR="00EA67D2" w:rsidRDefault="00EA67D2" w:rsidP="00114B07">
            <w:pPr>
              <w:rPr>
                <w:lang w:val="en-US"/>
              </w:rPr>
            </w:pPr>
            <w:r>
              <w:rPr>
                <w:lang w:val="en-US"/>
              </w:rPr>
              <w:t xml:space="preserve">This is however the same response we get when this currency hasn’t been bought before. (No wallet has been created yet, therefore </w:t>
            </w:r>
            <w:proofErr w:type="spellStart"/>
            <w:r>
              <w:rPr>
                <w:lang w:val="en-US"/>
              </w:rPr>
              <w:t>Bittrex</w:t>
            </w:r>
            <w:proofErr w:type="spellEnd"/>
            <w:r>
              <w:rPr>
                <w:lang w:val="en-US"/>
              </w:rPr>
              <w:t xml:space="preserve"> sends back ‘null’ instead of ‘0’). </w:t>
            </w:r>
          </w:p>
          <w:p w14:paraId="6151EECD" w14:textId="77777777" w:rsidR="00EA67D2" w:rsidRDefault="00EA67D2" w:rsidP="00114B07">
            <w:pPr>
              <w:rPr>
                <w:lang w:val="en-US"/>
              </w:rPr>
            </w:pPr>
          </w:p>
          <w:p w14:paraId="51A01C99" w14:textId="1E303766" w:rsidR="00EA67D2" w:rsidRDefault="00EA67D2" w:rsidP="00114B07">
            <w:pPr>
              <w:rPr>
                <w:lang w:val="en-US"/>
              </w:rPr>
            </w:pPr>
            <w:r>
              <w:rPr>
                <w:lang w:val="en-US"/>
              </w:rPr>
              <w:t>Currently we treat this response as if we have no balance which results in buy orders getting placed, regardless of actual balance.</w:t>
            </w:r>
          </w:p>
          <w:p w14:paraId="36DC492D" w14:textId="3BF0104D" w:rsidR="00EA67D2" w:rsidRDefault="00EA67D2" w:rsidP="00114B07">
            <w:pPr>
              <w:rPr>
                <w:lang w:val="en-US"/>
              </w:rPr>
            </w:pPr>
          </w:p>
          <w:p w14:paraId="03AE225B" w14:textId="7FC1CF56" w:rsidR="00EA67D2" w:rsidRDefault="00EA67D2" w:rsidP="00114B07">
            <w:pPr>
              <w:rPr>
                <w:lang w:val="en-US"/>
              </w:rPr>
            </w:pPr>
            <w:r>
              <w:rPr>
                <w:lang w:val="en-US"/>
              </w:rPr>
              <w:t xml:space="preserve">The impact of this issue, in my opinion, is low. Multiple buys only happen on rare occasions due to an improper response from the exchange. </w:t>
            </w:r>
          </w:p>
          <w:p w14:paraId="1BB2B74B" w14:textId="322E8067" w:rsidR="00EA67D2" w:rsidRDefault="00EA67D2" w:rsidP="00114B07">
            <w:pPr>
              <w:rPr>
                <w:lang w:val="en-US"/>
              </w:rPr>
            </w:pPr>
          </w:p>
          <w:p w14:paraId="3D00C62F" w14:textId="27641DFC" w:rsidR="00EA67D2" w:rsidRDefault="00EA67D2" w:rsidP="00114B07">
            <w:pPr>
              <w:rPr>
                <w:lang w:val="en-US"/>
              </w:rPr>
            </w:pPr>
            <w:r>
              <w:rPr>
                <w:lang w:val="en-US"/>
              </w:rPr>
              <w:t>No ETA will be given on a fix.</w:t>
            </w:r>
          </w:p>
          <w:p w14:paraId="6E1DE7D3" w14:textId="40F6A837" w:rsidR="00EA67D2" w:rsidRDefault="00EA67D2" w:rsidP="00114B07">
            <w:pPr>
              <w:rPr>
                <w:lang w:val="en-US"/>
              </w:rPr>
            </w:pPr>
          </w:p>
        </w:tc>
      </w:tr>
    </w:tbl>
    <w:p w14:paraId="4EBFF1B9" w14:textId="77777777" w:rsidR="00EA67D2" w:rsidRPr="00EA67D2" w:rsidRDefault="00EA67D2" w:rsidP="00EA67D2">
      <w:pPr>
        <w:rPr>
          <w:lang w:val="en-US"/>
        </w:rPr>
      </w:pPr>
    </w:p>
    <w:p w14:paraId="39725A15" w14:textId="7E12F61F" w:rsidR="0090363F" w:rsidRDefault="00EA67D2" w:rsidP="00EA67D2">
      <w:pPr>
        <w:pStyle w:val="Heading2"/>
        <w:rPr>
          <w:lang w:val="en-US"/>
        </w:rPr>
      </w:pPr>
      <w:r>
        <w:rPr>
          <w:lang w:val="en-US"/>
        </w:rPr>
        <w:t>FAQ</w:t>
      </w:r>
    </w:p>
    <w:p w14:paraId="3878F813" w14:textId="77777777" w:rsidR="00EA67D2" w:rsidRPr="00EA67D2" w:rsidRDefault="00EA67D2" w:rsidP="00EA67D2">
      <w:pPr>
        <w:rPr>
          <w:lang w:val="en-US"/>
        </w:rPr>
      </w:pPr>
    </w:p>
    <w:p w14:paraId="5D4CE3B4" w14:textId="6710F45E" w:rsidR="00EA67D2" w:rsidRDefault="00C000A3" w:rsidP="00EA67D2">
      <w:pPr>
        <w:pStyle w:val="Heading3"/>
        <w:rPr>
          <w:lang w:val="en-US"/>
        </w:rPr>
      </w:pPr>
      <w:r>
        <w:rPr>
          <w:lang w:val="en-US"/>
        </w:rPr>
        <w:t xml:space="preserve"> </w:t>
      </w:r>
      <w:r w:rsidR="00EA67D2">
        <w:rPr>
          <w:lang w:val="en-US"/>
        </w:rPr>
        <w:t xml:space="preserve">Can I use something else than </w:t>
      </w:r>
      <w:proofErr w:type="spellStart"/>
      <w:r w:rsidR="00EA67D2">
        <w:rPr>
          <w:lang w:val="en-US"/>
        </w:rPr>
        <w:t>TradingView</w:t>
      </w:r>
      <w:proofErr w:type="spellEnd"/>
      <w:r w:rsidR="00EA67D2">
        <w:rPr>
          <w:lang w:val="en-US"/>
        </w:rPr>
        <w:t>?</w:t>
      </w:r>
    </w:p>
    <w:p w14:paraId="736420CB" w14:textId="0067F838" w:rsidR="00EA67D2" w:rsidRDefault="00EA67D2" w:rsidP="00EA67D2">
      <w:pPr>
        <w:rPr>
          <w:lang w:val="en-US"/>
        </w:rPr>
      </w:pPr>
      <w:r>
        <w:rPr>
          <w:lang w:val="en-US"/>
        </w:rPr>
        <w:t>You can.</w:t>
      </w:r>
    </w:p>
    <w:p w14:paraId="2FAA2328" w14:textId="1F7EAF9E" w:rsidR="00EA67D2" w:rsidRDefault="00EA67D2" w:rsidP="00EA67D2">
      <w:pPr>
        <w:rPr>
          <w:lang w:val="en-US"/>
        </w:rPr>
      </w:pPr>
      <w:r>
        <w:rPr>
          <w:lang w:val="en-US"/>
        </w:rPr>
        <w:t>The application basically fetches emails from an expected sender and places orders at an exchange based on the subject lines of those emails.</w:t>
      </w:r>
    </w:p>
    <w:p w14:paraId="67203809" w14:textId="7EB3C220" w:rsidR="00EA67D2" w:rsidRPr="00EA67D2" w:rsidRDefault="00EA67D2" w:rsidP="00EA67D2">
      <w:pPr>
        <w:rPr>
          <w:lang w:val="en-US"/>
        </w:rPr>
      </w:pPr>
      <w:r>
        <w:rPr>
          <w:lang w:val="en-US"/>
        </w:rPr>
        <w:t xml:space="preserve">If you can find a platform (or write one yourself) that can send email alerts in the proper format, the application will threat them no different than </w:t>
      </w:r>
      <w:proofErr w:type="spellStart"/>
      <w:r>
        <w:rPr>
          <w:lang w:val="en-US"/>
        </w:rPr>
        <w:t>TradingView</w:t>
      </w:r>
      <w:proofErr w:type="spellEnd"/>
      <w:r>
        <w:rPr>
          <w:lang w:val="en-US"/>
        </w:rPr>
        <w:t xml:space="preserve"> alerts.</w:t>
      </w:r>
    </w:p>
    <w:p w14:paraId="2A619EB9" w14:textId="2F0F2FA7" w:rsidR="00EA67D2" w:rsidRDefault="00C000A3" w:rsidP="00EA67D2">
      <w:pPr>
        <w:pStyle w:val="Heading3"/>
        <w:rPr>
          <w:lang w:val="en-US"/>
        </w:rPr>
      </w:pPr>
      <w:r>
        <w:rPr>
          <w:lang w:val="en-US"/>
        </w:rPr>
        <w:t xml:space="preserve"> </w:t>
      </w:r>
      <w:r w:rsidR="00EA67D2">
        <w:rPr>
          <w:lang w:val="en-US"/>
        </w:rPr>
        <w:t>When will exchange XXX be added?</w:t>
      </w:r>
    </w:p>
    <w:p w14:paraId="6AAB9B07" w14:textId="67B60A27" w:rsidR="00EA67D2" w:rsidRDefault="00EA67D2" w:rsidP="00EA67D2">
      <w:pPr>
        <w:rPr>
          <w:lang w:val="en-US"/>
        </w:rPr>
      </w:pPr>
      <w:proofErr w:type="gramStart"/>
      <w:r>
        <w:rPr>
          <w:lang w:val="en-US"/>
        </w:rPr>
        <w:t>Exchanges</w:t>
      </w:r>
      <w:proofErr w:type="gramEnd"/>
      <w:r>
        <w:rPr>
          <w:lang w:val="en-US"/>
        </w:rPr>
        <w:t xml:space="preserve"> I plan on adding are listed in the section ‘</w:t>
      </w:r>
      <w:r w:rsidR="004F7B60">
        <w:rPr>
          <w:lang w:val="en-US"/>
        </w:rPr>
        <w:t>Planned</w:t>
      </w:r>
      <w:r w:rsidR="009B6762">
        <w:rPr>
          <w:lang w:val="en-US"/>
        </w:rPr>
        <w:t xml:space="preserve"> Exchanges’</w:t>
      </w:r>
      <w:r>
        <w:rPr>
          <w:lang w:val="en-US"/>
        </w:rPr>
        <w:t>. However, I can’t give an estimate on any release dates.</w:t>
      </w:r>
    </w:p>
    <w:p w14:paraId="135266FB" w14:textId="38DB2080" w:rsidR="00EA67D2" w:rsidRDefault="00EA67D2" w:rsidP="00EA67D2">
      <w:pPr>
        <w:rPr>
          <w:lang w:val="en-US"/>
        </w:rPr>
      </w:pPr>
      <w:r>
        <w:rPr>
          <w:lang w:val="en-US"/>
        </w:rPr>
        <w:t xml:space="preserve">I </w:t>
      </w:r>
      <w:r w:rsidR="003E4622">
        <w:rPr>
          <w:lang w:val="en-US"/>
        </w:rPr>
        <w:t>am one junior developer with a</w:t>
      </w:r>
      <w:r>
        <w:rPr>
          <w:lang w:val="en-US"/>
        </w:rPr>
        <w:t xml:space="preserve"> fulltime day-job. While I try to work on this project as much as possible, life does get in the way.</w:t>
      </w:r>
    </w:p>
    <w:p w14:paraId="384528D5" w14:textId="4760568A" w:rsidR="00EA67D2" w:rsidRDefault="00EA67D2" w:rsidP="0090363F">
      <w:pPr>
        <w:rPr>
          <w:lang w:val="en-US"/>
        </w:rPr>
      </w:pPr>
      <w:r>
        <w:rPr>
          <w:lang w:val="en-US"/>
        </w:rPr>
        <w:t>It will be there when it’s done.</w:t>
      </w:r>
    </w:p>
    <w:p w14:paraId="55E4CB97" w14:textId="5A7413E8" w:rsidR="00B35E23" w:rsidRDefault="00B35E23" w:rsidP="00B35E23">
      <w:pPr>
        <w:pStyle w:val="Heading3"/>
        <w:rPr>
          <w:lang w:val="en-US"/>
        </w:rPr>
      </w:pPr>
      <w:r>
        <w:rPr>
          <w:lang w:val="en-US"/>
        </w:rPr>
        <w:t xml:space="preserve"> What settings should I enable on my </w:t>
      </w:r>
      <w:proofErr w:type="spellStart"/>
      <w:r>
        <w:rPr>
          <w:lang w:val="en-US"/>
        </w:rPr>
        <w:t>apikey</w:t>
      </w:r>
      <w:proofErr w:type="spellEnd"/>
      <w:r>
        <w:rPr>
          <w:lang w:val="en-US"/>
        </w:rPr>
        <w:t>?</w:t>
      </w:r>
    </w:p>
    <w:p w14:paraId="322C84D2" w14:textId="682B7EA4" w:rsidR="00B35E23" w:rsidRDefault="00B35E23" w:rsidP="00B35E23">
      <w:pPr>
        <w:rPr>
          <w:lang w:val="en-US"/>
        </w:rPr>
      </w:pPr>
      <w:commentRangeStart w:id="4"/>
      <w:r>
        <w:rPr>
          <w:lang w:val="en-US"/>
        </w:rPr>
        <w:t>TODO</w:t>
      </w:r>
      <w:commentRangeEnd w:id="4"/>
      <w:r>
        <w:rPr>
          <w:rStyle w:val="CommentReference"/>
        </w:rPr>
        <w:commentReference w:id="4"/>
      </w:r>
    </w:p>
    <w:p w14:paraId="4D184DA7" w14:textId="77777777" w:rsidR="00B35E23" w:rsidRPr="00B35E23" w:rsidRDefault="00B35E23" w:rsidP="00B35E23">
      <w:pPr>
        <w:rPr>
          <w:lang w:val="en-US"/>
        </w:rPr>
      </w:pPr>
    </w:p>
    <w:p w14:paraId="437D594E" w14:textId="7784235F" w:rsidR="004F7B60" w:rsidRDefault="004F7B60" w:rsidP="004F7B60">
      <w:pPr>
        <w:pStyle w:val="Heading3"/>
        <w:rPr>
          <w:lang w:val="en-US"/>
        </w:rPr>
      </w:pPr>
      <w:r>
        <w:rPr>
          <w:lang w:val="en-US"/>
        </w:rPr>
        <w:lastRenderedPageBreak/>
        <w:t xml:space="preserve"> Command Line?! Don’t you have a GUI?</w:t>
      </w:r>
    </w:p>
    <w:p w14:paraId="01D6166F" w14:textId="399A3560" w:rsidR="004F7B60" w:rsidRDefault="004F7B60" w:rsidP="0090363F">
      <w:pPr>
        <w:rPr>
          <w:lang w:val="en-US"/>
        </w:rPr>
      </w:pPr>
      <w:r>
        <w:rPr>
          <w:lang w:val="en-US"/>
        </w:rPr>
        <w:t>Nope.</w:t>
      </w:r>
    </w:p>
    <w:p w14:paraId="77890C13" w14:textId="2BD19EB0" w:rsidR="004F7B60" w:rsidRDefault="00061774" w:rsidP="004F7B60">
      <w:pPr>
        <w:pStyle w:val="Heading3"/>
        <w:rPr>
          <w:lang w:val="en-US"/>
        </w:rPr>
      </w:pPr>
      <w:r>
        <w:rPr>
          <w:lang w:val="en-US"/>
        </w:rPr>
        <w:t xml:space="preserve"> </w:t>
      </w:r>
      <w:r w:rsidR="004F7B60">
        <w:rPr>
          <w:lang w:val="en-US"/>
        </w:rPr>
        <w:t>I found a bug!</w:t>
      </w:r>
    </w:p>
    <w:p w14:paraId="4184A13A" w14:textId="7D835562" w:rsidR="004F7B60" w:rsidRDefault="004F7B60" w:rsidP="004F7B60">
      <w:pPr>
        <w:rPr>
          <w:lang w:val="en-US"/>
        </w:rPr>
      </w:pPr>
      <w:r>
        <w:rPr>
          <w:lang w:val="en-US"/>
        </w:rPr>
        <w:t xml:space="preserve">If you find a bug, or believe something is a bug, please file a report on </w:t>
      </w:r>
      <w:proofErr w:type="spellStart"/>
      <w:r>
        <w:rPr>
          <w:lang w:val="en-US"/>
        </w:rPr>
        <w:t>Github</w:t>
      </w:r>
      <w:proofErr w:type="spellEnd"/>
      <w:r>
        <w:rPr>
          <w:lang w:val="en-US"/>
        </w:rPr>
        <w:t xml:space="preserve"> detailing the issue. Preferably adding the debug.log file.</w:t>
      </w:r>
    </w:p>
    <w:p w14:paraId="3384C2FB" w14:textId="67050A13" w:rsidR="004F7B60" w:rsidRPr="004F7B60" w:rsidRDefault="004F7B60" w:rsidP="004F7B60">
      <w:pPr>
        <w:rPr>
          <w:lang w:val="en-US"/>
        </w:rPr>
      </w:pPr>
      <w:r>
        <w:rPr>
          <w:lang w:val="en-US"/>
        </w:rPr>
        <w:t xml:space="preserve">The only sensitive information </w:t>
      </w:r>
      <w:r w:rsidR="00B35E23">
        <w:rPr>
          <w:lang w:val="en-US"/>
        </w:rPr>
        <w:t xml:space="preserve">in </w:t>
      </w:r>
      <w:r>
        <w:rPr>
          <w:lang w:val="en-US"/>
        </w:rPr>
        <w:t xml:space="preserve">the logfile would be your </w:t>
      </w:r>
      <w:proofErr w:type="spellStart"/>
      <w:r>
        <w:rPr>
          <w:lang w:val="en-US"/>
        </w:rPr>
        <w:t>api</w:t>
      </w:r>
      <w:proofErr w:type="spellEnd"/>
      <w:r>
        <w:rPr>
          <w:lang w:val="en-US"/>
        </w:rPr>
        <w:t>-keys, which are useless without the secret. However, feel free to “find and replace all” them. I don’t need that information. Thank you.</w:t>
      </w:r>
    </w:p>
    <w:sectPr w:rsidR="004F7B60" w:rsidRPr="004F7B6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nde, Wouter van der" w:date="2018-01-08T12:56:00Z" w:initials="LWvd">
    <w:p w14:paraId="41207349" w14:textId="77777777" w:rsidR="008F69AB" w:rsidRDefault="008F69AB">
      <w:pPr>
        <w:pStyle w:val="CommentText"/>
      </w:pPr>
      <w:r>
        <w:rPr>
          <w:rStyle w:val="CommentReference"/>
        </w:rPr>
        <w:annotationRef/>
      </w:r>
      <w:r>
        <w:t xml:space="preserve">Inclusief of exclusief </w:t>
      </w:r>
      <w:proofErr w:type="spellStart"/>
      <w:r>
        <w:t>fees</w:t>
      </w:r>
      <w:proofErr w:type="spellEnd"/>
      <w:r>
        <w:t>?</w:t>
      </w:r>
    </w:p>
  </w:comment>
  <w:comment w:id="2" w:author="Linde, Wouter van der" w:date="2018-01-09T09:54:00Z" w:initials="LWvd">
    <w:p w14:paraId="6581427C" w14:textId="6B06DF1E" w:rsidR="003E4622" w:rsidRDefault="003E4622">
      <w:pPr>
        <w:pStyle w:val="CommentText"/>
      </w:pPr>
      <w:r>
        <w:rPr>
          <w:rStyle w:val="CommentReference"/>
        </w:rPr>
        <w:annotationRef/>
      </w:r>
      <w:r>
        <w:t>Moet duidelijker</w:t>
      </w:r>
    </w:p>
  </w:comment>
  <w:comment w:id="3" w:author="Linde, Wouter van der" w:date="2018-01-09T13:19:00Z" w:initials="LWvd">
    <w:p w14:paraId="5BB27646" w14:textId="66444AB8" w:rsidR="00B35E23" w:rsidRDefault="00B35E23">
      <w:pPr>
        <w:pStyle w:val="CommentText"/>
      </w:pPr>
      <w:r>
        <w:rPr>
          <w:rStyle w:val="CommentReference"/>
        </w:rPr>
        <w:annotationRef/>
      </w:r>
      <w:r>
        <w:t>TODO</w:t>
      </w:r>
    </w:p>
  </w:comment>
  <w:comment w:id="4" w:author="Linde, Wouter van der" w:date="2018-01-09T13:19:00Z" w:initials="LWvd">
    <w:p w14:paraId="67A654AF" w14:textId="593B86E2" w:rsidR="00B35E23" w:rsidRDefault="00B35E23">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207349" w15:done="0"/>
  <w15:commentEx w15:paraId="6581427C" w15:done="0"/>
  <w15:commentEx w15:paraId="5BB27646" w15:done="0"/>
  <w15:commentEx w15:paraId="67A654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207349" w16cid:durableId="1DFDE917"/>
  <w16cid:commentId w16cid:paraId="6581427C" w16cid:durableId="1DFF0FCC"/>
  <w16cid:commentId w16cid:paraId="5BB27646" w16cid:durableId="1DFF3FF4"/>
  <w16cid:commentId w16cid:paraId="67A654AF" w16cid:durableId="1DFF3F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FE8"/>
    <w:multiLevelType w:val="hybridMultilevel"/>
    <w:tmpl w:val="7A4642F8"/>
    <w:lvl w:ilvl="0" w:tplc="51AED17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33160F7"/>
    <w:multiLevelType w:val="hybridMultilevel"/>
    <w:tmpl w:val="72826FF4"/>
    <w:lvl w:ilvl="0" w:tplc="D4FEA74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E6430A"/>
    <w:multiLevelType w:val="hybridMultilevel"/>
    <w:tmpl w:val="310E3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667F6B"/>
    <w:multiLevelType w:val="hybridMultilevel"/>
    <w:tmpl w:val="1AF6A98C"/>
    <w:lvl w:ilvl="0" w:tplc="D3329C6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5B3805"/>
    <w:multiLevelType w:val="multilevel"/>
    <w:tmpl w:val="BD7262B8"/>
    <w:lvl w:ilvl="0">
      <w:start w:val="1"/>
      <w:numFmt w:val="decimal"/>
      <w:lvlRestart w:val="0"/>
      <w:pStyle w:val="Heading1"/>
      <w:lvlText w:val="%1"/>
      <w:lvlJc w:val="left"/>
      <w:pPr>
        <w:tabs>
          <w:tab w:val="num" w:pos="567"/>
        </w:tabs>
        <w:ind w:left="567" w:hanging="567"/>
      </w:pPr>
      <w:rPr>
        <w:rFonts w:hint="default"/>
        <w:b/>
        <w:i w:val="0"/>
        <w:color w:val="auto"/>
        <w:sz w:val="44"/>
        <w:szCs w:val="44"/>
        <w:u w:val="none"/>
      </w:rPr>
    </w:lvl>
    <w:lvl w:ilvl="1">
      <w:start w:val="1"/>
      <w:numFmt w:val="decimal"/>
      <w:pStyle w:val="Heading2"/>
      <w:lvlText w:val="%1.%2"/>
      <w:lvlJc w:val="left"/>
      <w:pPr>
        <w:tabs>
          <w:tab w:val="num" w:pos="720"/>
        </w:tabs>
        <w:ind w:left="720" w:hanging="720"/>
      </w:pPr>
      <w:rPr>
        <w:rFonts w:hint="default"/>
        <w:color w:val="auto"/>
        <w:sz w:val="20"/>
        <w:szCs w:val="20"/>
      </w:rPr>
    </w:lvl>
    <w:lvl w:ilvl="2">
      <w:start w:val="1"/>
      <w:numFmt w:val="decimal"/>
      <w:pStyle w:val="Heading3"/>
      <w:lvlText w:val="%1.%2.%3"/>
      <w:lvlJc w:val="left"/>
      <w:pPr>
        <w:tabs>
          <w:tab w:val="num" w:pos="720"/>
        </w:tabs>
        <w:ind w:left="720" w:hanging="720"/>
      </w:pPr>
      <w:rPr>
        <w:rFonts w:hint="default"/>
        <w:color w:val="000000"/>
      </w:rPr>
    </w:lvl>
    <w:lvl w:ilvl="3">
      <w:start w:val="1"/>
      <w:numFmt w:val="decimal"/>
      <w:pStyle w:val="Heading4"/>
      <w:lvlText w:val="%1.%2.%3.%4"/>
      <w:lvlJc w:val="left"/>
      <w:pPr>
        <w:tabs>
          <w:tab w:val="num" w:pos="1077"/>
        </w:tabs>
        <w:ind w:left="1077" w:hanging="1077"/>
      </w:pPr>
      <w:rPr>
        <w:rFonts w:hint="default"/>
        <w:color w:val="000000"/>
      </w:rPr>
    </w:lvl>
    <w:lvl w:ilvl="4">
      <w:start w:val="1"/>
      <w:numFmt w:val="decimal"/>
      <w:pStyle w:val="Heading5"/>
      <w:lvlText w:val="%1.%2.%3.%4.%5"/>
      <w:lvlJc w:val="left"/>
      <w:pPr>
        <w:tabs>
          <w:tab w:val="num" w:pos="1077"/>
        </w:tabs>
        <w:ind w:left="1077" w:hanging="1077"/>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797"/>
        </w:tabs>
        <w:ind w:left="1797" w:hanging="1797"/>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6CB409B6"/>
    <w:multiLevelType w:val="hybridMultilevel"/>
    <w:tmpl w:val="B40CB1B0"/>
    <w:lvl w:ilvl="0" w:tplc="5074C464">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de, Wouter van der">
    <w15:presenceInfo w15:providerId="AD" w15:userId="S-1-5-21-1531082355-734649621-3782574898-2769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63F"/>
    <w:rsid w:val="00014E22"/>
    <w:rsid w:val="00032939"/>
    <w:rsid w:val="00061774"/>
    <w:rsid w:val="000E587A"/>
    <w:rsid w:val="001E7664"/>
    <w:rsid w:val="00236091"/>
    <w:rsid w:val="0027134C"/>
    <w:rsid w:val="00276317"/>
    <w:rsid w:val="002D39F9"/>
    <w:rsid w:val="002F55CC"/>
    <w:rsid w:val="003109E1"/>
    <w:rsid w:val="0033043D"/>
    <w:rsid w:val="003B71B5"/>
    <w:rsid w:val="003C13AD"/>
    <w:rsid w:val="003E4622"/>
    <w:rsid w:val="00407B03"/>
    <w:rsid w:val="00427857"/>
    <w:rsid w:val="004336B3"/>
    <w:rsid w:val="00470F93"/>
    <w:rsid w:val="004B3ECA"/>
    <w:rsid w:val="004F7B60"/>
    <w:rsid w:val="00567363"/>
    <w:rsid w:val="005C2AF6"/>
    <w:rsid w:val="005D648E"/>
    <w:rsid w:val="00612953"/>
    <w:rsid w:val="006D047E"/>
    <w:rsid w:val="0070573F"/>
    <w:rsid w:val="007127F0"/>
    <w:rsid w:val="00764757"/>
    <w:rsid w:val="00832E0A"/>
    <w:rsid w:val="008F69AB"/>
    <w:rsid w:val="0090056B"/>
    <w:rsid w:val="0090363F"/>
    <w:rsid w:val="00984FE2"/>
    <w:rsid w:val="009B6762"/>
    <w:rsid w:val="009C1D71"/>
    <w:rsid w:val="00A35F7B"/>
    <w:rsid w:val="00B3083B"/>
    <w:rsid w:val="00B35E23"/>
    <w:rsid w:val="00B952D2"/>
    <w:rsid w:val="00BC429E"/>
    <w:rsid w:val="00BE1138"/>
    <w:rsid w:val="00C000A3"/>
    <w:rsid w:val="00C90182"/>
    <w:rsid w:val="00C95E85"/>
    <w:rsid w:val="00CE45B5"/>
    <w:rsid w:val="00D70696"/>
    <w:rsid w:val="00D81785"/>
    <w:rsid w:val="00D84397"/>
    <w:rsid w:val="00DE7BDA"/>
    <w:rsid w:val="00E477CD"/>
    <w:rsid w:val="00E61FD7"/>
    <w:rsid w:val="00EA67D2"/>
    <w:rsid w:val="00ED12C5"/>
    <w:rsid w:val="00F3032C"/>
    <w:rsid w:val="00F92C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3BA1"/>
  <w15:chartTrackingRefBased/>
  <w15:docId w15:val="{985874E0-75C3-4056-B22C-A8E3BA00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29E"/>
    <w:rPr>
      <w:rFonts w:ascii="Times New Roman" w:hAnsi="Times New Roman"/>
      <w:sz w:val="20"/>
    </w:rPr>
  </w:style>
  <w:style w:type="paragraph" w:styleId="Heading1">
    <w:name w:val="heading 1"/>
    <w:aliases w:val="Hoofdstuk,H1,Heading A1,AMS Heading 1,Tempo Heading 1,hoofdstuk,Proposal Heading 1,hoofdstuktitel,051,Hoofdstukkopje,1scr,Section Heading,Kop1,1,Kop 1 Char1,Kop 1 Char2 Char,Kop 1 Char2 Char Char,Kop 1 Char1 Char Char Char,Kop 1 Char2,Kop1_KV"/>
    <w:basedOn w:val="Normal"/>
    <w:next w:val="Normal"/>
    <w:link w:val="Heading1Char"/>
    <w:autoRedefine/>
    <w:qFormat/>
    <w:rsid w:val="00D81785"/>
    <w:pPr>
      <w:keepNext/>
      <w:keepLines/>
      <w:pageBreakBefore/>
      <w:numPr>
        <w:numId w:val="2"/>
      </w:numPr>
      <w:spacing w:line="240" w:lineRule="auto"/>
      <w:outlineLvl w:val="0"/>
    </w:pPr>
    <w:rPr>
      <w:rFonts w:ascii="Verdana" w:eastAsia="Times New Roman" w:hAnsi="Verdana"/>
      <w:b/>
      <w:sz w:val="44"/>
      <w:szCs w:val="44"/>
      <w:lang w:val="en-US" w:eastAsia="en-CA"/>
    </w:rPr>
  </w:style>
  <w:style w:type="paragraph" w:styleId="Heading2">
    <w:name w:val="heading 2"/>
    <w:basedOn w:val="Normal"/>
    <w:next w:val="Normal"/>
    <w:link w:val="Heading2Char"/>
    <w:uiPriority w:val="9"/>
    <w:unhideWhenUsed/>
    <w:qFormat/>
    <w:rsid w:val="00C000A3"/>
    <w:pPr>
      <w:keepNext/>
      <w:keepLines/>
      <w:numPr>
        <w:ilvl w:val="1"/>
        <w:numId w:val="2"/>
      </w:numPr>
      <w:spacing w:before="40" w:after="0"/>
      <w:outlineLvl w:val="1"/>
    </w:pPr>
    <w:rPr>
      <w:rFonts w:ascii="Verdana" w:eastAsiaTheme="majorEastAsia" w:hAnsi="Verdana" w:cstheme="majorBidi"/>
      <w:b/>
      <w:sz w:val="24"/>
      <w:szCs w:val="26"/>
    </w:rPr>
  </w:style>
  <w:style w:type="paragraph" w:styleId="Heading3">
    <w:name w:val="heading 3"/>
    <w:basedOn w:val="Normal"/>
    <w:next w:val="Normal"/>
    <w:link w:val="Heading3Char"/>
    <w:uiPriority w:val="9"/>
    <w:unhideWhenUsed/>
    <w:qFormat/>
    <w:rsid w:val="00C000A3"/>
    <w:pPr>
      <w:keepNext/>
      <w:keepLines/>
      <w:numPr>
        <w:ilvl w:val="2"/>
        <w:numId w:val="2"/>
      </w:numPr>
      <w:spacing w:before="40" w:after="0"/>
      <w:outlineLvl w:val="2"/>
    </w:pPr>
    <w:rPr>
      <w:rFonts w:ascii="Verdana" w:eastAsiaTheme="majorEastAsia" w:hAnsi="Verdana" w:cstheme="majorBidi"/>
      <w:sz w:val="22"/>
      <w:szCs w:val="24"/>
    </w:rPr>
  </w:style>
  <w:style w:type="paragraph" w:styleId="Heading4">
    <w:name w:val="heading 4"/>
    <w:basedOn w:val="Normal"/>
    <w:next w:val="Normal"/>
    <w:link w:val="Heading4Char"/>
    <w:uiPriority w:val="9"/>
    <w:unhideWhenUsed/>
    <w:qFormat/>
    <w:rsid w:val="00C90182"/>
    <w:pPr>
      <w:keepNext/>
      <w:keepLines/>
      <w:numPr>
        <w:ilvl w:val="3"/>
        <w:numId w:val="2"/>
      </w:numPr>
      <w:spacing w:before="40" w:after="0"/>
      <w:outlineLvl w:val="3"/>
    </w:pPr>
    <w:rPr>
      <w:rFonts w:ascii="Verdana" w:eastAsiaTheme="majorEastAsia" w:hAnsi="Verdana" w:cstheme="majorBidi"/>
      <w:i/>
      <w:iCs/>
    </w:rPr>
  </w:style>
  <w:style w:type="paragraph" w:styleId="Heading5">
    <w:name w:val="heading 5"/>
    <w:basedOn w:val="Normal"/>
    <w:next w:val="Normal"/>
    <w:link w:val="Heading5Char"/>
    <w:uiPriority w:val="9"/>
    <w:semiHidden/>
    <w:unhideWhenUsed/>
    <w:qFormat/>
    <w:rsid w:val="00C000A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1 Char,Heading A1 Char,AMS Heading 1 Char,Tempo Heading 1 Char,hoofdstuk Char,Proposal Heading 1 Char,hoofdstuktitel Char,051 Char,Hoofdstukkopje Char,1scr Char,Section Heading Char,Kop1 Char,1 Char,Kop 1 Char1 Char"/>
    <w:basedOn w:val="DefaultParagraphFont"/>
    <w:link w:val="Heading1"/>
    <w:rsid w:val="00D81785"/>
    <w:rPr>
      <w:rFonts w:ascii="Verdana" w:eastAsia="Times New Roman" w:hAnsi="Verdana"/>
      <w:b/>
      <w:sz w:val="44"/>
      <w:szCs w:val="44"/>
      <w:lang w:val="en-US" w:eastAsia="en-CA"/>
    </w:rPr>
  </w:style>
  <w:style w:type="table" w:styleId="TableGrid">
    <w:name w:val="Table Grid"/>
    <w:basedOn w:val="TableNormal"/>
    <w:uiPriority w:val="39"/>
    <w:rsid w:val="00903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E85"/>
    <w:rPr>
      <w:rFonts w:ascii="Segoe UI" w:hAnsi="Segoe UI" w:cs="Segoe UI"/>
      <w:sz w:val="18"/>
      <w:szCs w:val="18"/>
    </w:rPr>
  </w:style>
  <w:style w:type="character" w:styleId="CommentReference">
    <w:name w:val="annotation reference"/>
    <w:basedOn w:val="DefaultParagraphFont"/>
    <w:uiPriority w:val="99"/>
    <w:semiHidden/>
    <w:unhideWhenUsed/>
    <w:rsid w:val="008F69AB"/>
    <w:rPr>
      <w:sz w:val="16"/>
      <w:szCs w:val="16"/>
    </w:rPr>
  </w:style>
  <w:style w:type="paragraph" w:styleId="CommentText">
    <w:name w:val="annotation text"/>
    <w:basedOn w:val="Normal"/>
    <w:link w:val="CommentTextChar"/>
    <w:uiPriority w:val="99"/>
    <w:semiHidden/>
    <w:unhideWhenUsed/>
    <w:rsid w:val="008F69AB"/>
    <w:pPr>
      <w:spacing w:line="240" w:lineRule="auto"/>
    </w:pPr>
    <w:rPr>
      <w:szCs w:val="20"/>
    </w:rPr>
  </w:style>
  <w:style w:type="character" w:customStyle="1" w:styleId="CommentTextChar">
    <w:name w:val="Comment Text Char"/>
    <w:basedOn w:val="DefaultParagraphFont"/>
    <w:link w:val="CommentText"/>
    <w:uiPriority w:val="99"/>
    <w:semiHidden/>
    <w:rsid w:val="008F69A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F69AB"/>
    <w:rPr>
      <w:b/>
      <w:bCs/>
    </w:rPr>
  </w:style>
  <w:style w:type="character" w:customStyle="1" w:styleId="CommentSubjectChar">
    <w:name w:val="Comment Subject Char"/>
    <w:basedOn w:val="CommentTextChar"/>
    <w:link w:val="CommentSubject"/>
    <w:uiPriority w:val="99"/>
    <w:semiHidden/>
    <w:rsid w:val="008F69AB"/>
    <w:rPr>
      <w:rFonts w:ascii="Times New Roman" w:hAnsi="Times New Roman"/>
      <w:b/>
      <w:bCs/>
      <w:sz w:val="20"/>
      <w:szCs w:val="20"/>
    </w:rPr>
  </w:style>
  <w:style w:type="paragraph" w:styleId="ListParagraph">
    <w:name w:val="List Paragraph"/>
    <w:basedOn w:val="Normal"/>
    <w:uiPriority w:val="34"/>
    <w:qFormat/>
    <w:rsid w:val="00CE45B5"/>
    <w:pPr>
      <w:ind w:left="720"/>
      <w:contextualSpacing/>
    </w:pPr>
  </w:style>
  <w:style w:type="character" w:styleId="Hyperlink">
    <w:name w:val="Hyperlink"/>
    <w:basedOn w:val="DefaultParagraphFont"/>
    <w:uiPriority w:val="99"/>
    <w:unhideWhenUsed/>
    <w:rsid w:val="00CE45B5"/>
    <w:rPr>
      <w:color w:val="0563C1" w:themeColor="hyperlink"/>
      <w:u w:val="single"/>
    </w:rPr>
  </w:style>
  <w:style w:type="character" w:styleId="UnresolvedMention">
    <w:name w:val="Unresolved Mention"/>
    <w:basedOn w:val="DefaultParagraphFont"/>
    <w:uiPriority w:val="99"/>
    <w:semiHidden/>
    <w:unhideWhenUsed/>
    <w:rsid w:val="00CE45B5"/>
    <w:rPr>
      <w:color w:val="808080"/>
      <w:shd w:val="clear" w:color="auto" w:fill="E6E6E6"/>
    </w:rPr>
  </w:style>
  <w:style w:type="character" w:customStyle="1" w:styleId="Heading2Char">
    <w:name w:val="Heading 2 Char"/>
    <w:basedOn w:val="DefaultParagraphFont"/>
    <w:link w:val="Heading2"/>
    <w:uiPriority w:val="9"/>
    <w:rsid w:val="00C000A3"/>
    <w:rPr>
      <w:rFonts w:ascii="Verdana" w:eastAsiaTheme="majorEastAsia" w:hAnsi="Verdana" w:cstheme="majorBidi"/>
      <w:b/>
      <w:sz w:val="24"/>
      <w:szCs w:val="26"/>
    </w:rPr>
  </w:style>
  <w:style w:type="character" w:customStyle="1" w:styleId="Heading3Char">
    <w:name w:val="Heading 3 Char"/>
    <w:basedOn w:val="DefaultParagraphFont"/>
    <w:link w:val="Heading3"/>
    <w:uiPriority w:val="9"/>
    <w:rsid w:val="00C000A3"/>
    <w:rPr>
      <w:rFonts w:ascii="Verdana" w:eastAsiaTheme="majorEastAsia" w:hAnsi="Verdana" w:cstheme="majorBidi"/>
      <w:szCs w:val="24"/>
    </w:rPr>
  </w:style>
  <w:style w:type="character" w:customStyle="1" w:styleId="Heading4Char">
    <w:name w:val="Heading 4 Char"/>
    <w:basedOn w:val="DefaultParagraphFont"/>
    <w:link w:val="Heading4"/>
    <w:uiPriority w:val="9"/>
    <w:rsid w:val="00C90182"/>
    <w:rPr>
      <w:rFonts w:ascii="Verdana" w:eastAsiaTheme="majorEastAsia" w:hAnsi="Verdana" w:cstheme="majorBidi"/>
      <w:i/>
      <w:iCs/>
      <w:sz w:val="20"/>
    </w:rPr>
  </w:style>
  <w:style w:type="character" w:customStyle="1" w:styleId="Heading5Char">
    <w:name w:val="Heading 5 Char"/>
    <w:basedOn w:val="DefaultParagraphFont"/>
    <w:link w:val="Heading5"/>
    <w:uiPriority w:val="9"/>
    <w:semiHidden/>
    <w:rsid w:val="00C000A3"/>
    <w:rPr>
      <w:rFonts w:asciiTheme="majorHAnsi" w:eastAsiaTheme="majorEastAsia" w:hAnsiTheme="majorHAnsi" w:cstheme="majorBidi"/>
      <w:color w:val="2F5496" w:themeColor="accent1" w:themeShade="BF"/>
      <w:sz w:val="20"/>
    </w:rPr>
  </w:style>
  <w:style w:type="character" w:styleId="FollowedHyperlink">
    <w:name w:val="FollowedHyperlink"/>
    <w:basedOn w:val="DefaultParagraphFont"/>
    <w:uiPriority w:val="99"/>
    <w:semiHidden/>
    <w:unhideWhenUsed/>
    <w:rsid w:val="002F55CC"/>
    <w:rPr>
      <w:color w:val="954F72" w:themeColor="followedHyperlink"/>
      <w:u w:val="single"/>
    </w:rPr>
  </w:style>
  <w:style w:type="paragraph" w:styleId="NormalWeb">
    <w:name w:val="Normal (Web)"/>
    <w:basedOn w:val="Normal"/>
    <w:uiPriority w:val="99"/>
    <w:unhideWhenUsed/>
    <w:rsid w:val="002F55CC"/>
    <w:pPr>
      <w:spacing w:before="100" w:beforeAutospacing="1" w:after="100" w:afterAutospacing="1" w:line="240" w:lineRule="auto"/>
    </w:pPr>
    <w:rPr>
      <w:rFonts w:eastAsia="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19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upport.google.com/accounts/answer/185833?hl=en"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upport.google.com/mail/answer/7126229?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ven.apache.org/" TargetMode="External"/><Relationship Id="rId11" Type="http://schemas.openxmlformats.org/officeDocument/2006/relationships/image" Target="media/image1.png"/><Relationship Id="rId5" Type="http://schemas.openxmlformats.org/officeDocument/2006/relationships/hyperlink" Target="http://www.oracle.com/technetwork/java/javase/downloads/index.html" TargetMode="External"/><Relationship Id="rId15" Type="http://schemas.microsoft.com/office/2011/relationships/people" Target="people.xml"/><Relationship Id="rId10" Type="http://schemas.openxmlformats.org/officeDocument/2006/relationships/hyperlink" Target="mailto:noreply@tradingview.com"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1960</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 Wouter van der</dc:creator>
  <cp:keywords/>
  <dc:description/>
  <cp:lastModifiedBy>Linde, Wouter van der</cp:lastModifiedBy>
  <cp:revision>19</cp:revision>
  <dcterms:created xsi:type="dcterms:W3CDTF">2018-01-08T13:02:00Z</dcterms:created>
  <dcterms:modified xsi:type="dcterms:W3CDTF">2018-01-19T12:41:00Z</dcterms:modified>
</cp:coreProperties>
</file>