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55" w:rsidRPr="00A81555" w:rsidRDefault="00A81555" w:rsidP="00A81555">
      <w:pPr>
        <w:widowControl/>
        <w:spacing w:before="100" w:beforeAutospacing="1" w:after="100" w:afterAutospacing="1"/>
        <w:ind w:left="840"/>
        <w:jc w:val="left"/>
        <w:outlineLvl w:val="2"/>
        <w:rPr>
          <w:rFonts w:asciiTheme="minorEastAsia" w:hAnsiTheme="minorEastAsia" w:cs="ＭＳ Ｐゴシック"/>
          <w:b/>
          <w:bCs/>
          <w:kern w:val="0"/>
          <w:sz w:val="27"/>
          <w:szCs w:val="27"/>
        </w:rPr>
      </w:pPr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 xml:space="preserve">从 XML 中构建 </w:t>
      </w:r>
      <w:proofErr w:type="spellStart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>SqlSessionFactory</w:t>
      </w:r>
      <w:proofErr w:type="spellEnd"/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每个基于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应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用都是以一个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</w:t>
      </w:r>
      <w:bookmarkStart w:id="0" w:name="_GoBack"/>
      <w:bookmarkEnd w:id="0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sionFactory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中心的。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例可以通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SqlSessionFactoryBuilder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得。而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SqlSessionFactoryBuilder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可以从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配置文件或一个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预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先定制的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Configuration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例构建出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例。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从 XML 文件中构建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例非常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简单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，建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议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使用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路径下的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资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源文件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行配置。但是也可以使用任意的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输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入流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(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InputStream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)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例，包括字符串形式的文件路径或者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file:// 的 URL 形式的文件路径来配置。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包含一个名叫 Resources 的工具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，它包含一些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用方法，可使从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classpath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或其他位置加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载资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源文件更加容易。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>String resource = "org/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/example/mybatis-config.xml";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InputStream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inputStream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Resources.getResourceAsStream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resource);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</w:t>
      </w:r>
      <w:proofErr w:type="spellEnd"/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new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SqlSessionFactoryBuilder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().build(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inputStream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XML 配置文件（configuration XML）中包含了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系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的核心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设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置，包含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取数据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库连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接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例的数据源（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）和决定事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范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围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和控制方式的事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管理器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（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TransactionManager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）。</w:t>
      </w:r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>XML 配置文件的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详细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内容后面再探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讨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，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里先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出一个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>的示例：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&lt;?xml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version="1.0" encoding="UTF-8" ?&gt;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&lt;!DOCTYPE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configuration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PUBLIC "-//mybatis.org//DTD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Config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3.0//EN"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"http://mybatis.org/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dtd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/mybatis-3-config.dtd"&gt;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>&lt;</w:t>
      </w: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configuration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&lt;environments default="development"&gt;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&lt;environment id="development"&gt;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&lt;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transactionManager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type="JDBC"/&gt;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&lt;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type="POOLED"&gt;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  &lt;property name="driver" value="${driver}"/&gt;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  &lt;property name="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url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" value="${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url</w:t>
      </w:r>
      <w:proofErr w:type="spellEnd"/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}"/&gt;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  &lt;property name="username" value="${username}"/&gt;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  &lt;property name="password" value="${password}"/&gt;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  &lt;/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&lt;/environment&gt;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lastRenderedPageBreak/>
        <w:t xml:space="preserve">  &lt;/environments&gt;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&lt;</w:t>
      </w: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mappers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  &lt;</w:t>
      </w: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mapper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resource="org/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/example/BlogMapper.xml"/&gt;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&lt;/mappers&gt;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>&lt;/configuration&gt;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当然，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还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有很多可以在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XML 文件中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行配置，上面的示例指出的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是最关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键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的部分。要注意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头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部的声明，用来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验证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文档正确性。environment 元素体中包含了事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管理和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接池的配置。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mappers 元素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是包含一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组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mapper 映射器（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些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mapper 的 XML 文件包含了 SQL 代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码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和映射定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信息）。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ＭＳ Ｐゴシック"/>
          <w:b/>
          <w:bCs/>
          <w:kern w:val="0"/>
          <w:sz w:val="27"/>
          <w:szCs w:val="27"/>
        </w:rPr>
      </w:pPr>
      <w:bookmarkStart w:id="1" w:name="a_XML__SqlSessionFactory"/>
      <w:bookmarkEnd w:id="1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 xml:space="preserve">不使用 XML 构建 </w:t>
      </w:r>
      <w:proofErr w:type="spellStart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>SqlSessionFactory</w:t>
      </w:r>
      <w:proofErr w:type="spellEnd"/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如果你更愿意直接从 Java 程序而不是 XML 文件中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创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建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configuration，或者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创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建你自己的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configuration 构建器，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也提供了完整的配置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，提供所有和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文件相同功能的配置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项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。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BlogDataSourceFactory.getBlogDataSource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TransactionFactory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transactionFactory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new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JdbcTransactionFactory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Environment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environment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new </w:t>
      </w: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Environment(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"development",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transactionFactory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,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dataSource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Configuration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configuration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new </w:t>
      </w: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Configuration(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environment);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configuration.addMapper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spellStart"/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BlogMapper.class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new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SqlSessionFactoryBuilder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).build(configuration);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注意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例中，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configuration 添加了一个映射器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（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mapper class）。映射器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是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Java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，它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包含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SQL 映射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语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句的注解从而避免了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文件的依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赖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。不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，由于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Java 注解的一些限制加之某些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映射的复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杂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性，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XML 映射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于大多数高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级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映射（比如：嵌套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Join 映射）来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说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仍然是必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的。有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鉴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于此，如果存在一个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等的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XML 配置文件的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话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会自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动查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找并加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载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它（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种情况下，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BlogMapper.xml 将会基于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路径和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BlogMapper.class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名被加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载进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来）。具体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细节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稍后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讨论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。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ＭＳ Ｐゴシック"/>
          <w:b/>
          <w:bCs/>
          <w:kern w:val="0"/>
          <w:sz w:val="27"/>
          <w:szCs w:val="27"/>
        </w:rPr>
      </w:pPr>
      <w:bookmarkStart w:id="2" w:name="a_SqlSessionFactory__SqlSession"/>
      <w:bookmarkEnd w:id="2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 xml:space="preserve">从 </w:t>
      </w:r>
      <w:proofErr w:type="spellStart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>SqlSessionFactory</w:t>
      </w:r>
      <w:proofErr w:type="spellEnd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 xml:space="preserve"> 中</w:t>
      </w:r>
      <w:r w:rsidRPr="00A81555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获</w:t>
      </w:r>
      <w:r w:rsidRPr="00A81555">
        <w:rPr>
          <w:rFonts w:asciiTheme="minorEastAsia" w:hAnsiTheme="minorEastAsia" w:cs="ＭＳ Ｐゴシック" w:hint="eastAsia"/>
          <w:b/>
          <w:bCs/>
          <w:kern w:val="0"/>
          <w:sz w:val="27"/>
          <w:szCs w:val="27"/>
        </w:rPr>
        <w:t>取</w:t>
      </w:r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b/>
          <w:bCs/>
          <w:kern w:val="0"/>
          <w:sz w:val="27"/>
          <w:szCs w:val="27"/>
        </w:rPr>
        <w:t>SqlSession</w:t>
      </w:r>
      <w:proofErr w:type="spellEnd"/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lastRenderedPageBreak/>
        <w:t xml:space="preserve">既然有了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SqlSessionFactory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，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顾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名思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，我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就可以从中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得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的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例了。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完全包含了面向数据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库执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行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SQL 命令所需的所有方法。你可以通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SqlSession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例来直接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执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行已映射的</w:t>
      </w: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 xml:space="preserve"> SQL </w:t>
      </w:r>
      <w:r w:rsidRPr="00A81555">
        <w:rPr>
          <w:rFonts w:ascii="SimSun" w:eastAsia="SimSun" w:hAnsi="SimSun" w:cs="SimSun" w:hint="eastAsia"/>
          <w:kern w:val="0"/>
          <w:sz w:val="24"/>
          <w:szCs w:val="24"/>
        </w:rPr>
        <w:t>语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</w:rPr>
        <w:t>句。例如：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session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sqlSessionFactory.openSession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try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{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Blog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(Blog)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session.selectOne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"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org.mybatis.example.BlogMapper.selectBlog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", 101);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  <w:lang w:eastAsia="zh-CN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>} finally {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  <w:lang w:eastAsia="zh-CN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 xml:space="preserve"> 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>session.close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  <w:lang w:eastAsia="zh-CN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  <w:lang w:eastAsia="zh-CN"/>
        </w:rPr>
        <w:t>}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</w:pP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诚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然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种方式能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正常工作，并且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于使用旧版本</w:t>
      </w:r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 xml:space="preserve"> 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>MyBatis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 xml:space="preserve"> 的用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来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也比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熟悉，不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过现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在有了一种更直白的方式。使用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于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定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语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句能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合理描述参数和返回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的接口（比如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proofErr w:type="spellStart"/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>BlogMapper.class</w:t>
      </w:r>
      <w:proofErr w:type="spellEnd"/>
      <w:r w:rsidRPr="00A81555">
        <w:rPr>
          <w:rFonts w:asciiTheme="minorEastAsia" w:hAnsiTheme="minorEastAsia" w:cs="ＭＳ Ｐゴシック"/>
          <w:kern w:val="0"/>
          <w:sz w:val="24"/>
          <w:szCs w:val="24"/>
          <w:lang w:eastAsia="zh-CN"/>
        </w:rPr>
        <w:t xml:space="preserve">），你 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在不但可以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行更清晰和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型安全的代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码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，而且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不用担心易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错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的字符串字面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以及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制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型</w:t>
      </w:r>
      <w:r w:rsidRPr="00A81555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转换</w:t>
      </w:r>
      <w:r w:rsidRPr="00A81555">
        <w:rPr>
          <w:rFonts w:asciiTheme="minorEastAsia" w:hAnsiTheme="minorEastAsia" w:cs="ＭＳ Ｐゴシック" w:hint="eastAsia"/>
          <w:kern w:val="0"/>
          <w:sz w:val="24"/>
          <w:szCs w:val="24"/>
          <w:lang w:eastAsia="zh-CN"/>
        </w:rPr>
        <w:t>。</w:t>
      </w:r>
    </w:p>
    <w:p w:rsidR="00A81555" w:rsidRPr="00A81555" w:rsidRDefault="00A81555" w:rsidP="00A8155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81555">
        <w:rPr>
          <w:rFonts w:asciiTheme="minorEastAsia" w:hAnsiTheme="minorEastAsia" w:cs="ＭＳ Ｐゴシック"/>
          <w:kern w:val="0"/>
          <w:sz w:val="24"/>
          <w:szCs w:val="24"/>
        </w:rPr>
        <w:t>例如：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session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sqlSessionFactory.openSession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try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{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BlogMapper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mapper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session.getMapper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spellStart"/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BlogMapper.class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Blog </w:t>
      </w:r>
      <w:proofErr w:type="spell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blog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=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mapper.selectBlog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101);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>} finally {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 xml:space="preserve">  </w:t>
      </w:r>
      <w:proofErr w:type="spellStart"/>
      <w:proofErr w:type="gramStart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session.close</w:t>
      </w:r>
      <w:proofErr w:type="spell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(</w:t>
      </w:r>
      <w:proofErr w:type="gramEnd"/>
      <w:r w:rsidRPr="00A81555">
        <w:rPr>
          <w:rFonts w:asciiTheme="minorEastAsia" w:hAnsiTheme="minorEastAsia" w:cs="ＭＳ ゴシック"/>
          <w:kern w:val="0"/>
          <w:sz w:val="24"/>
          <w:szCs w:val="24"/>
        </w:rPr>
        <w:t>);</w:t>
      </w:r>
    </w:p>
    <w:p w:rsidR="00A81555" w:rsidRPr="00A81555" w:rsidRDefault="00A81555" w:rsidP="00A81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 w:val="24"/>
          <w:szCs w:val="24"/>
        </w:rPr>
      </w:pPr>
      <w:r w:rsidRPr="00A81555">
        <w:rPr>
          <w:rFonts w:asciiTheme="minorEastAsia" w:hAnsiTheme="minorEastAsia" w:cs="ＭＳ ゴシック"/>
          <w:kern w:val="0"/>
          <w:sz w:val="24"/>
          <w:szCs w:val="24"/>
        </w:rPr>
        <w:t>}</w:t>
      </w:r>
    </w:p>
    <w:p w:rsidR="000F692E" w:rsidRPr="00A81555" w:rsidRDefault="00A81555">
      <w:pPr>
        <w:rPr>
          <w:rFonts w:asciiTheme="minorEastAsia" w:hAnsiTheme="minorEastAsia"/>
        </w:rPr>
      </w:pPr>
    </w:p>
    <w:sectPr w:rsidR="000F692E" w:rsidRPr="00A815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03"/>
    <w:rsid w:val="00405603"/>
    <w:rsid w:val="00A81555"/>
    <w:rsid w:val="00E37E88"/>
    <w:rsid w:val="00E4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155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A8155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8155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8155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yp">
    <w:name w:val="typ"/>
    <w:basedOn w:val="a0"/>
    <w:rsid w:val="00A81555"/>
  </w:style>
  <w:style w:type="character" w:customStyle="1" w:styleId="pln">
    <w:name w:val="pln"/>
    <w:basedOn w:val="a0"/>
    <w:rsid w:val="00A81555"/>
  </w:style>
  <w:style w:type="character" w:customStyle="1" w:styleId="pun">
    <w:name w:val="pun"/>
    <w:basedOn w:val="a0"/>
    <w:rsid w:val="00A81555"/>
  </w:style>
  <w:style w:type="character" w:customStyle="1" w:styleId="str">
    <w:name w:val="str"/>
    <w:basedOn w:val="a0"/>
    <w:rsid w:val="00A81555"/>
  </w:style>
  <w:style w:type="character" w:customStyle="1" w:styleId="kwd">
    <w:name w:val="kwd"/>
    <w:basedOn w:val="a0"/>
    <w:rsid w:val="00A81555"/>
  </w:style>
  <w:style w:type="character" w:customStyle="1" w:styleId="dec">
    <w:name w:val="dec"/>
    <w:basedOn w:val="a0"/>
    <w:rsid w:val="00A81555"/>
  </w:style>
  <w:style w:type="character" w:customStyle="1" w:styleId="tag">
    <w:name w:val="tag"/>
    <w:basedOn w:val="a0"/>
    <w:rsid w:val="00A81555"/>
  </w:style>
  <w:style w:type="character" w:customStyle="1" w:styleId="atn">
    <w:name w:val="atn"/>
    <w:basedOn w:val="a0"/>
    <w:rsid w:val="00A81555"/>
  </w:style>
  <w:style w:type="character" w:customStyle="1" w:styleId="atv">
    <w:name w:val="atv"/>
    <w:basedOn w:val="a0"/>
    <w:rsid w:val="00A81555"/>
  </w:style>
  <w:style w:type="character" w:customStyle="1" w:styleId="lit">
    <w:name w:val="lit"/>
    <w:basedOn w:val="a0"/>
    <w:rsid w:val="00A81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155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A8155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8155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8155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yp">
    <w:name w:val="typ"/>
    <w:basedOn w:val="a0"/>
    <w:rsid w:val="00A81555"/>
  </w:style>
  <w:style w:type="character" w:customStyle="1" w:styleId="pln">
    <w:name w:val="pln"/>
    <w:basedOn w:val="a0"/>
    <w:rsid w:val="00A81555"/>
  </w:style>
  <w:style w:type="character" w:customStyle="1" w:styleId="pun">
    <w:name w:val="pun"/>
    <w:basedOn w:val="a0"/>
    <w:rsid w:val="00A81555"/>
  </w:style>
  <w:style w:type="character" w:customStyle="1" w:styleId="str">
    <w:name w:val="str"/>
    <w:basedOn w:val="a0"/>
    <w:rsid w:val="00A81555"/>
  </w:style>
  <w:style w:type="character" w:customStyle="1" w:styleId="kwd">
    <w:name w:val="kwd"/>
    <w:basedOn w:val="a0"/>
    <w:rsid w:val="00A81555"/>
  </w:style>
  <w:style w:type="character" w:customStyle="1" w:styleId="dec">
    <w:name w:val="dec"/>
    <w:basedOn w:val="a0"/>
    <w:rsid w:val="00A81555"/>
  </w:style>
  <w:style w:type="character" w:customStyle="1" w:styleId="tag">
    <w:name w:val="tag"/>
    <w:basedOn w:val="a0"/>
    <w:rsid w:val="00A81555"/>
  </w:style>
  <w:style w:type="character" w:customStyle="1" w:styleId="atn">
    <w:name w:val="atn"/>
    <w:basedOn w:val="a0"/>
    <w:rsid w:val="00A81555"/>
  </w:style>
  <w:style w:type="character" w:customStyle="1" w:styleId="atv">
    <w:name w:val="atv"/>
    <w:basedOn w:val="a0"/>
    <w:rsid w:val="00A81555"/>
  </w:style>
  <w:style w:type="character" w:customStyle="1" w:styleId="lit">
    <w:name w:val="lit"/>
    <w:basedOn w:val="a0"/>
    <w:rsid w:val="00A8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dengke.liu</dc:creator>
  <cp:keywords/>
  <dc:description/>
  <cp:lastModifiedBy>dengke.liu</cp:lastModifiedBy>
  <cp:revision>2</cp:revision>
  <dcterms:created xsi:type="dcterms:W3CDTF">2016-03-29T02:58:00Z</dcterms:created>
  <dcterms:modified xsi:type="dcterms:W3CDTF">2016-03-29T02:58:00Z</dcterms:modified>
</cp:coreProperties>
</file>