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BUGÜN / SON GÜNCELLEME — ÖZET RAPOR</w:t>
      </w:r>
    </w:p>
    <w:p>
      <w:pPr>
        <w:jc w:val="center"/>
      </w:pPr>
      <w:r>
        <w:rPr>
          <w:sz w:val="22"/>
        </w:rPr>
        <w:t>Chatbot / Bilgi Merkezi Projesi</w:t>
        <w:br/>
        <w:t>Büyük Savunma ve Yazılım A.Ş. — AI Chatbot tarafı</w:t>
        <w:br/>
        <w:t>Tarihler: 13–14 Temmuz 2026</w:t>
        <w:br/>
        <w:t>Kapsam: Sıfırdan kurulum + Tur 3/4 testler + frontend gereksinim senkronu</w:t>
      </w:r>
    </w:p>
    <w:p>
      <w:pPr>
        <w:pStyle w:val="Heading1"/>
      </w:pPr>
      <w:r>
        <w:t>1. Kısa özet</w:t>
      </w:r>
    </w:p>
    <w:p>
      <w:r>
        <w:t>Proje 13 Temmuz'da sıfırdan kuruldu. 14 Temmuz'da Hugging Face Türkçe modelleri teste alındı; çok zorlu ve ayrıntılı (Tur 3–4) veri setleri hazırlanıp 5 model (MiniLM, BGE-M3, Turkish-E5, TR-MTEB, BERTurk) karşılaştırıldı. Intent demo akışı hazır; MiniLM kararı geçerlidir.</w:t>
      </w:r>
    </w:p>
    <w:p>
      <w:pPr>
        <w:pStyle w:val="Heading1"/>
      </w:pPr>
      <w:r>
        <w:t>2. 13 Temmuz — sıfırdan kurulanlar</w:t>
      </w:r>
    </w:p>
    <w:p>
      <w:pPr>
        <w:pStyle w:val="ListBullet"/>
      </w:pPr>
      <w:r>
        <w:t>01_Raporlar / 02_Toplanti_Notlari / 03_Kaynak_Kod yapısı</w:t>
      </w:r>
    </w:p>
    <w:p>
      <w:pPr>
        <w:pStyle w:val="ListBullet"/>
      </w:pPr>
      <w:r>
        <w:t>Similarity_Nihai_Rapor, ANA_STAJ_RAPORU, Terimler Sözlüğü</w:t>
      </w:r>
    </w:p>
    <w:p>
      <w:pPr>
        <w:pStyle w:val="ListBullet"/>
      </w:pPr>
      <w:r>
        <w:t>Tur 1–2 testleri (ornek_veri, zorlu_veri)</w:t>
      </w:r>
    </w:p>
    <w:p>
      <w:pPr>
        <w:pStyle w:val="ListBullet"/>
      </w:pPr>
      <w:r>
        <w:t>intent_tespiti_prototip.py + chatbot_flow.py (demo)</w:t>
      </w:r>
    </w:p>
    <w:p>
      <w:pPr>
        <w:pStyle w:val="Heading1"/>
      </w:pPr>
      <w:r>
        <w:t>3. 14 Temmuz — eklenenler</w:t>
      </w:r>
    </w:p>
    <w:p>
      <w:pPr>
        <w:pStyle w:val="ListBullet"/>
      </w:pPr>
      <w:r>
        <w:t>huggingface_turkce_model_testi.py (JSON alan adı hatası düzeltildi; tüm modeller)</w:t>
      </w:r>
    </w:p>
    <w:p>
      <w:pPr>
        <w:pStyle w:val="ListBullet"/>
      </w:pPr>
      <w:r>
        <w:t>cok_zorlu_veri.json — Tur 3 (24 şirket, 30 mesaj)</w:t>
      </w:r>
    </w:p>
    <w:p>
      <w:pPr>
        <w:pStyle w:val="ListBullet"/>
      </w:pPr>
      <w:r>
        <w:t>ayrintili_zorlu_veri.json — Tur 4 (36 şirket, 67 mesaj, 14 sektör)</w:t>
      </w:r>
    </w:p>
    <w:p>
      <w:pPr>
        <w:pStyle w:val="ListBullet"/>
      </w:pPr>
      <w:r>
        <w:t>ayrintili_model_testi.py — kırılımlı metrik + eşik taraması</w:t>
      </w:r>
    </w:p>
    <w:p>
      <w:pPr>
        <w:pStyle w:val="ListBullet"/>
      </w:pPr>
      <w:r>
        <w:t>ayrintili_test_sonuclari.json — Tur 4 çalıştırma kaydı</w:t>
      </w:r>
    </w:p>
    <w:p>
      <w:pPr>
        <w:pStyle w:val="Heading1"/>
      </w:pPr>
      <w:r>
        <w:t>4. Tur 4 özet sonuçlar</w:t>
      </w:r>
    </w:p>
    <w:p>
      <w:pPr>
        <w:pStyle w:val="ListBullet"/>
      </w:pPr>
      <w:r>
        <w:t>MiniLM (384): %79.1 doğruluk (53/67), belirsiz %87.5, tuzak %66.7, 4.77 ms/mesaj, 425.3 MB</w:t>
      </w:r>
    </w:p>
    <w:p>
      <w:pPr>
        <w:pStyle w:val="ListBullet"/>
      </w:pPr>
      <w:r>
        <w:t>BGE-M3 (1024): %85.1 doğruluk (57/67), belirsiz %50.0, tuzak %50.0, 40.06 ms/mesaj, 1168.1 MB</w:t>
      </w:r>
    </w:p>
    <w:p>
      <w:pPr>
        <w:pStyle w:val="ListBullet"/>
      </w:pPr>
      <w:r>
        <w:t>Turkish-E5-Large: %83.6 doğruluk (56/67), belirsiz %50.0, tuzak %58.3, 42.18 ms/mesaj, -17.3 MB</w:t>
      </w:r>
    </w:p>
    <w:p>
      <w:pPr>
        <w:pStyle w:val="ListBullet"/>
      </w:pPr>
      <w:r>
        <w:t>TR-MTEB Fine-Tuned: %76.1 doğruluk (51/67), belirsiz %75.0, tuzak %50.0, 10.96 ms/mesaj, 350.8 MB</w:t>
      </w:r>
    </w:p>
    <w:p>
      <w:pPr>
        <w:pStyle w:val="ListBullet"/>
      </w:pPr>
      <w:r>
        <w:t>BERTurk NLI-STSb: %70.1 doğruluk (47/67), belirsiz %100.0, tuzak %33.3, 10.12 ms/mesaj, 339.3 MB</w:t>
      </w:r>
    </w:p>
    <w:p>
      <w:pPr>
        <w:pStyle w:val="Heading1"/>
      </w:pPr>
      <w:r>
        <w:t>5. Eşik önerisi (toplantı için)</w:t>
      </w:r>
    </w:p>
    <w:p>
      <w:r>
        <w:t>Intent / sektör tespiti: SIMILARITY_ESIK = 0.50 (cosine, 0–1 ölçeği).</w:t>
      </w:r>
    </w:p>
    <w:p>
      <w:r>
        <w:t>Otomatik form yönlendirme / embedded link: ayrı yüksek güven eşiği (öneri 0.70–0.75; önceki "%85" notu buraya taşınabilir).</w:t>
      </w:r>
    </w:p>
    <w:p>
      <w:r>
        <w:t>İkisini tek sayı sanmak yanlış; Tur 4 eşik taraması bu ayrımı destekler.</w:t>
      </w:r>
    </w:p>
    <w:p>
      <w:r>
        <w:t>Frontend toplantısı (14 Temmuz) — diğer raporlara işlendi</w:t>
      </w:r>
    </w:p>
    <w:p>
      <w:r>
        <w:t>Frontend_Gereksinimleri_Toplanti_Notlari.docx eklendi.</w:t>
      </w:r>
    </w:p>
    <w:p>
      <w:r>
        <w:t>ANA_STAJ / Similarity / Gündem / Hazırlık notları senkronize edildi.</w:t>
      </w:r>
    </w:p>
    <w:p>
      <w:r>
        <w:t>Cuma hedefleri: chatbot temel + sektör başlıkları + 3–4 form URL + DB kaydı.</w:t>
      </w:r>
    </w:p>
    <w:p>
      <w:r>
        <w:t>Arayüz: TR+EN; one-page Python şablon.</w:t>
      </w:r>
    </w:p>
    <w:p>
      <w:pPr>
        <w:pStyle w:val="Heading1"/>
      </w:pPr>
      <w:r>
        <w:t>6. Toplantıda söylenecek tek cümle</w:t>
      </w:r>
    </w:p>
    <w:p>
      <w:r>
        <w:t>"Projeyi sıfırdan kurdum; MiniLM ve Tur 4 testleri hazır. Frontend gereksinimleri netleşti: Cuma'ya chatbot + 3–4 form URL + DB kaydı. Eşik önerisi intent 0.50 / otomatik yönlendirme ayrı yüksek güven."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