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3290" w:rsidRDefault="00415EF0">
      <w:r w:rsidRPr="001825BC">
        <w:rPr>
          <w:b/>
          <w:bCs/>
        </w:rPr>
        <w:t xml:space="preserve">Тема </w:t>
      </w:r>
      <w:r>
        <w:t>«Кофейня»</w:t>
      </w:r>
    </w:p>
    <w:p w:rsidR="00415EF0" w:rsidRDefault="00415EF0">
      <w:r w:rsidRPr="001825BC">
        <w:rPr>
          <w:b/>
          <w:bCs/>
        </w:rPr>
        <w:t>Цель:</w:t>
      </w:r>
      <w:r>
        <w:t xml:space="preserve"> открыть кофейню в городе Пенза</w:t>
      </w:r>
    </w:p>
    <w:p w:rsidR="001825BC" w:rsidRPr="001825BC" w:rsidRDefault="001825BC">
      <w:pPr>
        <w:rPr>
          <w:b/>
          <w:bCs/>
        </w:rPr>
      </w:pPr>
      <w:r w:rsidRPr="001825BC">
        <w:rPr>
          <w:b/>
          <w:bCs/>
        </w:rPr>
        <w:t>Задачи</w:t>
      </w:r>
    </w:p>
    <w:p w:rsidR="00415EF0" w:rsidRDefault="00181E62">
      <w:r>
        <w:t>Задача 1. Анализ рынка</w:t>
      </w:r>
    </w:p>
    <w:p w:rsidR="00181E62" w:rsidRDefault="00181E62">
      <w:r>
        <w:tab/>
        <w:t>Подзадача 1.1 Сбор информации о конкурентах</w:t>
      </w:r>
    </w:p>
    <w:p w:rsidR="00181E62" w:rsidRDefault="00181E62">
      <w:r>
        <w:tab/>
        <w:t>Подзадача 1.2 Исследование целевой аудитории</w:t>
      </w:r>
    </w:p>
    <w:p w:rsidR="00181E62" w:rsidRDefault="00181E62">
      <w:r>
        <w:t>Задача 2. Разработка стратегии и концепта кофейни</w:t>
      </w:r>
    </w:p>
    <w:p w:rsidR="00181E62" w:rsidRDefault="00181E62">
      <w:r>
        <w:tab/>
        <w:t>Подзадача 2.1 Определить формат (быстрого обслуживания</w:t>
      </w:r>
      <w:r w:rsidRPr="00181E62">
        <w:t>/</w:t>
      </w:r>
      <w:r>
        <w:t>полноценная с залом и кухней</w:t>
      </w:r>
    </w:p>
    <w:p w:rsidR="00181E62" w:rsidRDefault="00181E62">
      <w:r>
        <w:tab/>
        <w:t>Подзадача 2.2 Разработка интерьера</w:t>
      </w:r>
    </w:p>
    <w:p w:rsidR="00181E62" w:rsidRDefault="00181E62">
      <w:r>
        <w:tab/>
        <w:t>Подзадача 2.3 Составление меню, ценовой политики</w:t>
      </w:r>
    </w:p>
    <w:p w:rsidR="00181E62" w:rsidRDefault="00181E62">
      <w:r>
        <w:t>Задача 3. Регистрация бизнеса</w:t>
      </w:r>
    </w:p>
    <w:p w:rsidR="00181E62" w:rsidRDefault="00181E62">
      <w:r>
        <w:tab/>
        <w:t>Подзадача 3.1 Регистрация ИП</w:t>
      </w:r>
    </w:p>
    <w:p w:rsidR="00181E62" w:rsidRDefault="00181E62">
      <w:r>
        <w:tab/>
        <w:t>Подзадача 3.2 Аренда помещения</w:t>
      </w:r>
    </w:p>
    <w:p w:rsidR="00181E62" w:rsidRDefault="00181E62">
      <w:r>
        <w:t>Задача 4. Закупка оборудования, мебели</w:t>
      </w:r>
    </w:p>
    <w:p w:rsidR="00181E62" w:rsidRDefault="00181E62">
      <w:r>
        <w:tab/>
        <w:t>Подзадача 4.1 Выбор профессионального оборудования</w:t>
      </w:r>
    </w:p>
    <w:p w:rsidR="00181E62" w:rsidRDefault="00181E62">
      <w:r>
        <w:tab/>
        <w:t>Подзадача 4.2 Закупка оборудования, посуды</w:t>
      </w:r>
    </w:p>
    <w:p w:rsidR="00181E62" w:rsidRDefault="00181E62">
      <w:r>
        <w:tab/>
        <w:t xml:space="preserve">Подзадача 4.3 Покупка мебели </w:t>
      </w:r>
    </w:p>
    <w:p w:rsidR="00181E62" w:rsidRDefault="00181E62">
      <w:r>
        <w:t>Задача 5. Найм персонала</w:t>
      </w:r>
    </w:p>
    <w:p w:rsidR="00181E62" w:rsidRDefault="00181E62">
      <w:r>
        <w:tab/>
        <w:t>Подзадача 5.1 Отбор кандидатов</w:t>
      </w:r>
    </w:p>
    <w:p w:rsidR="00181E62" w:rsidRDefault="00181E62">
      <w:r>
        <w:tab/>
        <w:t xml:space="preserve">Подзадача 5.2 Стажировка </w:t>
      </w:r>
    </w:p>
    <w:p w:rsidR="001825BC" w:rsidRDefault="00181E62">
      <w:r>
        <w:tab/>
        <w:t>Подзадача 5.3 Официальное трудоустройство</w:t>
      </w:r>
    </w:p>
    <w:p w:rsidR="001825BC" w:rsidRDefault="001825BC">
      <w:r>
        <w:t>Задача 6. Запуск</w:t>
      </w:r>
    </w:p>
    <w:p w:rsidR="005C1ECC" w:rsidRDefault="005C1ECC">
      <w:r>
        <w:tab/>
        <w:t>Подзадача 6.1 Установка оборудования</w:t>
      </w:r>
    </w:p>
    <w:p w:rsidR="005C1ECC" w:rsidRDefault="005C1ECC">
      <w:r>
        <w:tab/>
        <w:t>Подзадача 6.2 Установка мебели</w:t>
      </w:r>
    </w:p>
    <w:p w:rsidR="001825BC" w:rsidRDefault="001825BC">
      <w:r>
        <w:tab/>
        <w:t>Подзадача 6.</w:t>
      </w:r>
      <w:r w:rsidR="005C1ECC">
        <w:t>3</w:t>
      </w:r>
      <w:r>
        <w:t xml:space="preserve"> Закупка рекламы</w:t>
      </w:r>
    </w:p>
    <w:p w:rsidR="001825BC" w:rsidRDefault="005C1ECC">
      <w:r>
        <w:tab/>
        <w:t>Подзадача 6.4 Открытие</w:t>
      </w:r>
    </w:p>
    <w:p w:rsidR="001825BC" w:rsidRDefault="001825BC">
      <w:pPr>
        <w:rPr>
          <w:b/>
          <w:bCs/>
        </w:rPr>
      </w:pPr>
      <w:r w:rsidRPr="001825BC">
        <w:rPr>
          <w:b/>
          <w:bCs/>
        </w:rPr>
        <w:t xml:space="preserve">Бюджет </w:t>
      </w:r>
    </w:p>
    <w:p w:rsidR="001825BC" w:rsidRDefault="001825BC">
      <w:r>
        <w:t>Разработка интерьера (дизайнер 100 000)</w:t>
      </w:r>
    </w:p>
    <w:p w:rsidR="001825BC" w:rsidRDefault="001825BC">
      <w:r>
        <w:t>Регистрация ИП (30 000)</w:t>
      </w:r>
    </w:p>
    <w:p w:rsidR="001825BC" w:rsidRDefault="001825BC">
      <w:r>
        <w:t>Аренда помещения (100 000)</w:t>
      </w:r>
    </w:p>
    <w:p w:rsidR="001825BC" w:rsidRDefault="001825BC">
      <w:r>
        <w:t>Закупка оборудования (500 000)</w:t>
      </w:r>
    </w:p>
    <w:p w:rsidR="001825BC" w:rsidRDefault="001825BC">
      <w:r>
        <w:t>Покупка мебели (200 000)</w:t>
      </w:r>
    </w:p>
    <w:p w:rsidR="001825BC" w:rsidRDefault="001825BC">
      <w:r>
        <w:lastRenderedPageBreak/>
        <w:t>Персонал (2</w:t>
      </w:r>
      <w:r w:rsidR="00514B95">
        <w:t>50</w:t>
      </w:r>
      <w:r>
        <w:t> 000)</w:t>
      </w:r>
    </w:p>
    <w:p w:rsidR="001825BC" w:rsidRDefault="001825BC">
      <w:r>
        <w:t xml:space="preserve">Реклама (150 000 – запуск, после 30 000 - </w:t>
      </w:r>
      <w:proofErr w:type="spellStart"/>
      <w:r>
        <w:t>мес</w:t>
      </w:r>
      <w:proofErr w:type="spellEnd"/>
      <w:r>
        <w:t>)</w:t>
      </w:r>
    </w:p>
    <w:p w:rsidR="005C1ECC" w:rsidRDefault="005C1ECC">
      <w:pPr>
        <w:rPr>
          <w:u w:val="single"/>
        </w:rPr>
      </w:pPr>
      <w:r w:rsidRPr="005C1ECC">
        <w:rPr>
          <w:u w:val="single"/>
        </w:rPr>
        <w:t>Итого 1 </w:t>
      </w:r>
      <w:r w:rsidR="00514B95">
        <w:rPr>
          <w:u w:val="single"/>
        </w:rPr>
        <w:t>330</w:t>
      </w:r>
      <w:r w:rsidRPr="005C1ECC">
        <w:rPr>
          <w:u w:val="single"/>
        </w:rPr>
        <w:t> 000р на запуск</w:t>
      </w:r>
    </w:p>
    <w:p w:rsidR="005C1ECC" w:rsidRDefault="005C1ECC"/>
    <w:p w:rsidR="00514B95" w:rsidRPr="00514B95" w:rsidRDefault="00514B95">
      <w:pPr>
        <w:rPr>
          <w:b/>
          <w:bCs/>
        </w:rPr>
      </w:pPr>
      <w:r w:rsidRPr="00514B95">
        <w:rPr>
          <w:b/>
          <w:bCs/>
        </w:rPr>
        <w:t>Команда: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2269"/>
        <w:gridCol w:w="1416"/>
      </w:tblGrid>
      <w:tr w:rsidR="00514B95" w:rsidTr="00514B95">
        <w:tc>
          <w:tcPr>
            <w:tcW w:w="2269" w:type="dxa"/>
          </w:tcPr>
          <w:p w:rsidR="00514B95" w:rsidRDefault="00514B95" w:rsidP="00514B95">
            <w:r>
              <w:t>Сотрудник</w:t>
            </w:r>
          </w:p>
        </w:tc>
        <w:tc>
          <w:tcPr>
            <w:tcW w:w="1416" w:type="dxa"/>
          </w:tcPr>
          <w:p w:rsidR="00514B95" w:rsidRDefault="00514B95">
            <w:r>
              <w:t>Оклад</w:t>
            </w:r>
          </w:p>
        </w:tc>
      </w:tr>
      <w:tr w:rsidR="00514B95" w:rsidTr="00514B95">
        <w:tc>
          <w:tcPr>
            <w:tcW w:w="2269" w:type="dxa"/>
          </w:tcPr>
          <w:p w:rsidR="00514B95" w:rsidRDefault="00514B95" w:rsidP="00514B95">
            <w:r>
              <w:t>Кассир</w:t>
            </w:r>
          </w:p>
        </w:tc>
        <w:tc>
          <w:tcPr>
            <w:tcW w:w="1416" w:type="dxa"/>
          </w:tcPr>
          <w:p w:rsidR="00514B95" w:rsidRDefault="00514B95">
            <w:r>
              <w:t>50 000р</w:t>
            </w:r>
          </w:p>
        </w:tc>
      </w:tr>
      <w:tr w:rsidR="00514B95" w:rsidTr="00514B95">
        <w:tc>
          <w:tcPr>
            <w:tcW w:w="2269" w:type="dxa"/>
          </w:tcPr>
          <w:p w:rsidR="00514B95" w:rsidRDefault="00514B95">
            <w:r>
              <w:t>Официант</w:t>
            </w:r>
          </w:p>
        </w:tc>
        <w:tc>
          <w:tcPr>
            <w:tcW w:w="1416" w:type="dxa"/>
          </w:tcPr>
          <w:p w:rsidR="00514B95" w:rsidRDefault="00514B95">
            <w:r>
              <w:t>50 000р</w:t>
            </w:r>
          </w:p>
        </w:tc>
      </w:tr>
      <w:tr w:rsidR="00514B95" w:rsidTr="00514B95">
        <w:tc>
          <w:tcPr>
            <w:tcW w:w="2269" w:type="dxa"/>
          </w:tcPr>
          <w:p w:rsidR="00514B95" w:rsidRDefault="00514B95">
            <w:r>
              <w:t>Бариста</w:t>
            </w:r>
          </w:p>
        </w:tc>
        <w:tc>
          <w:tcPr>
            <w:tcW w:w="1416" w:type="dxa"/>
          </w:tcPr>
          <w:p w:rsidR="00514B95" w:rsidRDefault="00514B95">
            <w:r>
              <w:t>60 000р</w:t>
            </w:r>
          </w:p>
        </w:tc>
      </w:tr>
      <w:tr w:rsidR="00514B95" w:rsidTr="00514B95">
        <w:tc>
          <w:tcPr>
            <w:tcW w:w="2269" w:type="dxa"/>
          </w:tcPr>
          <w:p w:rsidR="00514B95" w:rsidRDefault="00514B95">
            <w:r>
              <w:t>Кондитер</w:t>
            </w:r>
          </w:p>
        </w:tc>
        <w:tc>
          <w:tcPr>
            <w:tcW w:w="1416" w:type="dxa"/>
          </w:tcPr>
          <w:p w:rsidR="00514B95" w:rsidRDefault="00514B95">
            <w:r>
              <w:t>60 000р</w:t>
            </w:r>
          </w:p>
        </w:tc>
      </w:tr>
      <w:tr w:rsidR="00514B95" w:rsidTr="00514B95">
        <w:tc>
          <w:tcPr>
            <w:tcW w:w="2269" w:type="dxa"/>
          </w:tcPr>
          <w:p w:rsidR="00514B95" w:rsidRDefault="00514B95">
            <w:r>
              <w:t>Уборщик</w:t>
            </w:r>
          </w:p>
        </w:tc>
        <w:tc>
          <w:tcPr>
            <w:tcW w:w="1416" w:type="dxa"/>
          </w:tcPr>
          <w:p w:rsidR="00514B95" w:rsidRDefault="00514B95">
            <w:r>
              <w:t>30 000р</w:t>
            </w:r>
          </w:p>
        </w:tc>
      </w:tr>
    </w:tbl>
    <w:p w:rsidR="001825BC" w:rsidRPr="001825BC" w:rsidRDefault="001825BC"/>
    <w:p w:rsidR="00181E62" w:rsidRDefault="00B10D19">
      <w:r>
        <w:rPr>
          <w:b/>
          <w:bCs/>
        </w:rPr>
        <w:t xml:space="preserve">Риски: </w:t>
      </w:r>
    </w:p>
    <w:p w:rsidR="00B10D19" w:rsidRDefault="00B10D19" w:rsidP="00B10D19">
      <w:pPr>
        <w:pStyle w:val="a4"/>
        <w:numPr>
          <w:ilvl w:val="0"/>
          <w:numId w:val="1"/>
        </w:numPr>
      </w:pPr>
      <w:r>
        <w:t>Финансовые риски</w:t>
      </w:r>
    </w:p>
    <w:p w:rsidR="00B10D19" w:rsidRDefault="00B10D19" w:rsidP="00B10D19">
      <w:pPr>
        <w:pStyle w:val="a4"/>
        <w:numPr>
          <w:ilvl w:val="1"/>
          <w:numId w:val="1"/>
        </w:numPr>
      </w:pPr>
      <w:r>
        <w:t>Снижение платежеспособности аудитории</w:t>
      </w:r>
    </w:p>
    <w:p w:rsidR="00BD67A5" w:rsidRDefault="00B10D19" w:rsidP="00BD67A5">
      <w:pPr>
        <w:pStyle w:val="a4"/>
        <w:numPr>
          <w:ilvl w:val="1"/>
          <w:numId w:val="1"/>
        </w:numPr>
      </w:pPr>
      <w:r>
        <w:t>Отсутствие окупаемости</w:t>
      </w:r>
    </w:p>
    <w:p w:rsidR="00B10D19" w:rsidRDefault="00B10D19" w:rsidP="00B10D19">
      <w:pPr>
        <w:pStyle w:val="a4"/>
        <w:numPr>
          <w:ilvl w:val="0"/>
          <w:numId w:val="1"/>
        </w:numPr>
      </w:pPr>
      <w:r>
        <w:t>Правовые риски</w:t>
      </w:r>
    </w:p>
    <w:p w:rsidR="00B10D19" w:rsidRDefault="00B10D19" w:rsidP="00B10D19">
      <w:pPr>
        <w:pStyle w:val="a4"/>
        <w:numPr>
          <w:ilvl w:val="1"/>
          <w:numId w:val="1"/>
        </w:numPr>
      </w:pPr>
      <w:r>
        <w:t>Изменение законодательства</w:t>
      </w:r>
    </w:p>
    <w:p w:rsidR="00B10D19" w:rsidRDefault="00B10D19" w:rsidP="00B10D19">
      <w:pPr>
        <w:pStyle w:val="a4"/>
        <w:numPr>
          <w:ilvl w:val="1"/>
          <w:numId w:val="1"/>
        </w:numPr>
      </w:pPr>
      <w:r>
        <w:t>Деятельность регулирующих органов</w:t>
      </w:r>
    </w:p>
    <w:p w:rsidR="00BD67A5" w:rsidRDefault="00BD67A5" w:rsidP="00BD67A5">
      <w:pPr>
        <w:pStyle w:val="a4"/>
        <w:numPr>
          <w:ilvl w:val="0"/>
          <w:numId w:val="1"/>
        </w:numPr>
      </w:pPr>
      <w:r>
        <w:t>Организационные риски</w:t>
      </w:r>
    </w:p>
    <w:p w:rsidR="00BD67A5" w:rsidRDefault="00BD67A5" w:rsidP="00BD67A5">
      <w:pPr>
        <w:pStyle w:val="a4"/>
        <w:numPr>
          <w:ilvl w:val="1"/>
          <w:numId w:val="1"/>
        </w:numPr>
      </w:pPr>
      <w:r>
        <w:t>Поломка оборудования</w:t>
      </w:r>
    </w:p>
    <w:p w:rsidR="00BD67A5" w:rsidRDefault="00BD67A5" w:rsidP="00BD67A5">
      <w:pPr>
        <w:pStyle w:val="a4"/>
        <w:numPr>
          <w:ilvl w:val="1"/>
          <w:numId w:val="1"/>
        </w:numPr>
      </w:pPr>
      <w:r>
        <w:t>Безответственность персонала</w:t>
      </w:r>
      <w:bookmarkStart w:id="0" w:name="_GoBack"/>
      <w:bookmarkEnd w:id="0"/>
    </w:p>
    <w:p w:rsidR="00B10D19" w:rsidRPr="00B10D19" w:rsidRDefault="00B10D19" w:rsidP="00B10D19"/>
    <w:p w:rsidR="00181E62" w:rsidRDefault="00181E62"/>
    <w:sectPr w:rsidR="0018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95E"/>
    <w:multiLevelType w:val="multilevel"/>
    <w:tmpl w:val="0C5A4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F0"/>
    <w:rsid w:val="00181E62"/>
    <w:rsid w:val="001825BC"/>
    <w:rsid w:val="00415EF0"/>
    <w:rsid w:val="00514B95"/>
    <w:rsid w:val="005C1ECC"/>
    <w:rsid w:val="007D3B8A"/>
    <w:rsid w:val="00A43290"/>
    <w:rsid w:val="00B10D19"/>
    <w:rsid w:val="00BD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CDAD"/>
  <w15:chartTrackingRefBased/>
  <w15:docId w15:val="{596E743C-17BB-4689-99F0-EE8DB0A0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ПКАС</dc:creator>
  <cp:keywords/>
  <dc:description/>
  <cp:lastModifiedBy>Студент ПКАС</cp:lastModifiedBy>
  <cp:revision>4</cp:revision>
  <dcterms:created xsi:type="dcterms:W3CDTF">2024-01-18T05:39:00Z</dcterms:created>
  <dcterms:modified xsi:type="dcterms:W3CDTF">2024-01-18T06:30:00Z</dcterms:modified>
</cp:coreProperties>
</file>