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2"/>
          <w:szCs w:val="22"/>
        </w:rPr>
        <w:t xml:space="preserve">프론트엔드 아키텍처 및 기술 스택 설계 명세서 v1.0</w:t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3864"/>
          <w:sz w:val="44"/>
          <w:szCs w:val="44"/>
        </w:rPr>
        <w:t xml:space="preserve">웹앱 적용 검토 보고서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1"/>
          <w:szCs w:val="21"/>
        </w:rPr>
        <w:t xml:space="preserve">v3.1 — 기술 스펙 재검증 · 인프라 확정(AKS) 반영 · SWA 배포 경로 확정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76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대상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프론트엔드_설계서_v1.0.docx (2026-08-14 확정, Normative Baseline)</w:t>
            </w:r>
          </w:p>
        </w:tc>
      </w:tr>
      <w:tr>
        <w:trPr>
          <w:cantSplit/>
        </w:trPr>
        <w:tc>
          <w:tcPr>
            <w:tcW w:type="dxa" w:w="1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참조 자료</w:t>
            </w:r>
          </w:p>
        </w:tc>
        <w:tc>
          <w:tcPr>
            <w:tcW w:type="dxa" w:w="76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프론트엔드 설계서 웹앱 검토.docx · 멘토링_팀자료_취합본.pptx(v2.0) · 프론트엔드_설계 v0.6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확정 전제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① Chromium 계열 한정  ② 한국 사용자 기반  ③ 프론트엔드 호스팅 = Azure SWA 유지 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④ 인프라 타깃 = AKS 확정(ACA 폐기, 2026-08)</w:t>
            </w:r>
          </w:p>
        </w:tc>
      </w:tr>
      <w:tr>
        <w:trPr>
          <w:cantSplit/>
        </w:trPr>
        <w:tc>
          <w:tcPr>
            <w:tcW w:type="dxa" w:w="1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성격</w:t>
            </w:r>
          </w:p>
        </w:tc>
        <w:tc>
          <w:tcPr>
            <w:tcW w:type="dxa" w:w="76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검토 전용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설계서 및 저장소 수정 없음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개정 이력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v1.0 초판 → v2.0 전제 3건 반영 → v2.1 추가 제안 역검증 → v3.0 인프라 담당 반론 반영·최종 권고 확정 →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v3.1 공식 문서 전수 재검증(2026-08-19) · 인프라 AKS 확정 반영 · SWA 배포 경로 확정(OIDC 미채택) · 자체 정정 3건 추가 · §10 기술 스택 스펙 실측 신설(저장소 직접 실측 + npm 레지스트리 대조)</w:t>
            </w:r>
          </w:p>
        </w:tc>
      </w:tr>
      <w:tr>
        <w:trPr>
          <w:cantSplit/>
        </w:trPr>
        <w:tc>
          <w:tcPr>
            <w:tcW w:type="dxa" w:w="1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6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2026-08-14 (v3.0 작성) · 2026-08-19 (v3.1 개정 — 외부 출처 전수 재조회일)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목차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900"/>
        <w:gridCol w:w="3200"/>
        <w:gridCol w:w="5260"/>
      </w:tblGrid>
      <w:tr>
        <w:trPr>
          <w:cantSplit/>
          <w:tblHeader/>
        </w:trPr>
        <w:tc>
          <w:tcPr>
            <w:tcW w:type="dxa" w:w="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장</w:t>
            </w:r>
          </w:p>
        </w:tc>
        <w:tc>
          <w:tcPr>
            <w:tcW w:type="dxa" w:w="3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제목</w:t>
            </w:r>
          </w:p>
        </w:tc>
        <w:tc>
          <w:tcPr>
            <w:tcW w:type="dxa" w:w="52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내용 요지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요약 (Executive Summary)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최종 결론 · 판정 요약 · 산술 점검 결과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개요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목적과 범위 · 검토 방법 · 인용 원칙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확정 전제 및 실측 기반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전제 4건 · 한국 브라우저 실측(버전별 분해) · 해석 단서 3건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착수 전 필수 조치 (P0) 3건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Wake Lock · 인앱 브라우저 · 지원 매트릭스와 iOS 배제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 단순화 (리팩토링) 6건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LoAF·notRestoredReasons 승격 · CHIPS 복권 · 폴백 축소 · 타깃 상향 · P0 강등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추가 제안 역검증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정정 7건(2건 종결) · 기각 1건 · 본 검토 자체 정정 4건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호스팅 — 최종 결론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 유지 확정 · 명분 재평가 · 배포 경로 확정(OIDC 미채택) · 기각 대안 종결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취합본 PPT ↔ 설계서 정합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불일치 6건과 조치 — v3.1에서 2건 해소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재발방지</w:t>
            </w:r>
          </w:p>
        </w:tc>
        <w:tc>
          <w:tcPr>
            <w:tcW w:type="dxa" w:w="5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근본 원인별 프로세스 조치 8건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실행 체크리스트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P0 5건 · P1 9건 — v3.1에서 2건 종결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기술 스택 스펙 실측 및 최신화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버전 드리프트 · 의존성 npm 대조 · Node 런타임 · 빌드/타입 · 정적 자산 48.28 MB · 코드 정합</w:t>
            </w:r>
          </w:p>
        </w:tc>
      </w:tr>
      <w:tr>
        <w:trPr>
          <w:cantSplit/>
        </w:trPr>
        <w:tc>
          <w:tcPr>
            <w:tcW w:type="dxa" w:w="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부록 A</w:t>
            </w:r>
          </w:p>
        </w:tc>
        <w:tc>
          <w:tcPr>
            <w:tcW w:type="dxa" w:w="3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산술 재계산</w:t>
            </w:r>
          </w:p>
        </w:tc>
        <w:tc>
          <w:tcPr>
            <w:tcW w:type="dxa" w:w="52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수치 전수 점검 + 본 검토 추가 계산</w:t>
            </w:r>
          </w:p>
        </w:tc>
      </w:tr>
      <w:tr>
        <w:trPr>
          <w:cantSplit/>
        </w:trPr>
        <w:tc>
          <w:tcPr>
            <w:tcW w:type="dxa" w:w="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부록 B</w:t>
            </w:r>
          </w:p>
        </w:tc>
        <w:tc>
          <w:tcPr>
            <w:tcW w:type="dxa" w:w="3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출처</w:t>
            </w:r>
          </w:p>
        </w:tc>
        <w:tc>
          <w:tcPr>
            <w:tcW w:type="dxa" w:w="5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1차 출처 32건 (v3.1에서 13건 추가)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0. 검토 요약 (Executive Summary)</w:t>
      </w:r>
    </w:p>
    <w:tbl>
      <w:tblPr>
        <w:tblW w:type="dxa" w:w="9360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3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최종 결론 — Azure Static Web Apps를 유지합니다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호스팅 전환은 권고하지 않습니다. 전환의 명분으로 제시되었던 3건(M-1 WebSocket 오리진 분리, M-2 장기 배포 토큰, M-3 글로벌 CDN 불필요)은 재검증 결과 모두 효력을 상실했습니다.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WebSocket은 어떤 구성에서도 SWA를 경유하지 않으므로 SWA는 오리진 분리의 원인이 아닙니다. 배포 토큰도 SWA 고유의 제약이 아닙니다 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Azure/static-web-apps-deploy@v1의 action.yml에 github_id_token 입력이 실재함을 1차 출처로 확인했으므로 SWA는 OIDC 배포를 지원합니다.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다만 본 프로젝트는 v3.1에서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OIDC로 전환하지 않고 frontend-ci.yml의 배포 토큰 경로를 유지하기로 확정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했습니다(§6.3-3). 지원 여부와 채택 여부는 별개이며, 어느 쪽이든 워크플로 설정의 선택 문제이지 인프라를 옮길 이유가 아니라는 결론은 그대로입니다.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전환 시 워크로드·인그레스 규칙·ArgoCD 앱·ACR 이미지 파이프라인·nginx.conf·노드 대역폭 6종의 관리 포인트가 증가하고, 장애 반경이 확대(AKS 장애 시 SPA 셸조차 로드 불가)됩니다. 인프라 담당의 지적이 정확하며 순이득은 음수입니다.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v3.1 추가 확정: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타깃이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AKS로 확정(ACA 폐기)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되어 §5.1의 ACA 관련 정정(F-1·F-3)과 §6.4의 ACA 재검토 조건, §7-5의 4중 분기가 모두 종결됩니다. 남는 설계서 개정은 3건(Linked Backend 옵션 삭제 · §2.2.1 P0→P1 강등 · SWA 배포 경로 사유 명시)이며 비용은 0입니다.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v3.1 최우선 발견 (§10):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저장소를 직접 실측한 결과,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본 검토의 대상 문서 자체가 구버전입니다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구현 코드와 아키텍처 문서 7종은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설계서 v2.1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규범 출처로 인용하는데 본 보고서는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검토하고 있습니다(CLAUDE.md는 v0.7). 또한 v3.0이 미이행으로 적은 권고 중 5건(Wake Lock · 인앱 가드 · FSD 이관 · WASM self-hosting · build.target 고정)은 이미 코드에 구현되어 있고, 설계서가 지정한 Node 범위는 Node 20 EOL(2026-04-30)과 jsdom 30의 요구로 현재 무효입니다. 상세는 §10.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0.1. 판정 요약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100"/>
        <w:gridCol w:w="800"/>
        <w:gridCol w:w="6460"/>
      </w:tblGrid>
      <w:tr>
        <w:trPr>
          <w:cantSplit/>
          <w:tblHeader/>
        </w:trPr>
        <w:tc>
          <w:tcPr>
            <w:tcW w:type="dxa" w:w="2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구분</w:t>
            </w:r>
          </w:p>
        </w:tc>
        <w:tc>
          <w:tcPr>
            <w:tcW w:type="dxa" w:w="8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건수</w:t>
            </w:r>
          </w:p>
        </w:tc>
        <w:tc>
          <w:tcPr>
            <w:tcW w:type="dxa" w:w="64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핵심 내용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착수 전 필수 (P0)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Wake Lock 부재 · 인앱 브라우저 카메라 · 지원 매트릭스 개정 및 iOS 배제 명문화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 단순화 (리팩토링)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LoAF·notRestoredReasons 승격 · CHIPS 복권 · rVFC 폴백 축소 · 빌드 타깃 상향 · §2.2.1 강등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추가 제안 정정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ACA 240초 해석 · 하트비트 중복 계상 · 비용 자기모순 · Blob 대상 혼동 · CSWSH 과장 등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추가 제안 기각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빌드 타깃과 WebSocket 종료 규범의 인과 연결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본 검토 자체 정정</w:t>
            </w:r>
          </w:p>
        </w:tc>
        <w:tc>
          <w:tcPr>
            <w:tcW w:type="dxa" w:w="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삼성인터넷 하한 경고 철회 · Chromium 계열 합계 과대 · 게이트 기준 버전이 자기 실측과 모순 · Wake Lock Baseline 날짜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호스팅 최종 권고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Azure Static Web Apps 유지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+ 설계서 개정 3건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 스펙 재검증 (v3.1)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API·Vite·Azure 수치를 1차 출처로 전수 재확인 — 불일치 3건 정정, 나머지 9건은 일치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쟁점 종결 (v3.1)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타깃 AKS 확정 → F-1 · F-3 · §6.4 ACA 재검토 조건 · §7-5 4중 분기 종결</w:t>
            </w:r>
          </w:p>
        </w:tc>
      </w:tr>
      <w:tr>
        <w:trPr>
          <w:cantSplit/>
        </w:trPr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기술 스택 실측 (v3.1 §10)</w:t>
            </w:r>
          </w:p>
        </w:tc>
        <w:tc>
          <w:tcPr>
            <w:tcW w:type="dxa" w:w="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버전 드리프트(v1.0 ↔ v2.1 ↔ v0.7) · Node 지정 무효 · 의존성 2건 지연 · 자산 48.28 MB 정정 · 이미 이행된 권고 5건 · 코드 상수 전 항목 일치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0.2. 산술 점검 결과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 v1.0의 수치 규격은 전 항목 재계산 일치하며, v0.8 → v1.0의 P0급 정정 4건은 유효합니다. v3.1에서는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검토가 §2.2에 적었던 「Chromium 계열 합계 70.68%」를 StatCounter 버전별 실측으로 63.61%로 정정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했습니다(§5.3-2). 상세는 부록 A.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1. 검토 개요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1.1. 목적과 범위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 v1.0을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웹앱(모바일·데스크톱 브라우저) 적용 관점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에서 점검하고, 착수 전 해소해야 할 결함과 회수 가능한 복잡도를 식별합니다.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설계서·저장소는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수정하지 않습니다.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본 문서는 검토 의견이며, 반영 여부는 팀 판단입니다.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1.2. 검토 방법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700"/>
        <w:gridCol w:w="7660"/>
      </w:tblGrid>
      <w:tr>
        <w:trPr>
          <w:cantSplit/>
          <w:tblHeader/>
        </w:trPr>
        <w:tc>
          <w:tcPr>
            <w:tcW w:type="dxa" w:w="17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축</w:t>
            </w:r>
          </w:p>
        </w:tc>
        <w:tc>
          <w:tcPr>
            <w:tcW w:type="dxa" w:w="76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수행 내용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설계서의 모든 수치 규격을 독립 재계산하여 자기정합성 검증</w:t>
            </w:r>
          </w:p>
        </w:tc>
      </w:tr>
      <w:tr>
        <w:trPr>
          <w:cantSplit/>
        </w:trPr>
        <w:tc>
          <w:tcPr>
            <w:tcW w:type="dxa" w:w="1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팩트체크</w:t>
            </w:r>
          </w:p>
        </w:tc>
        <w:tc>
          <w:tcPr>
            <w:tcW w:type="dxa" w:w="76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MDN · Web Platform Status API(api.webstatus.dev, MDN browser-compat-data 기반) · caniuse · WHATWG · Chrome 릴리스 노트 · blink-dev · Vite 공식 · Microsoft Learn · GitHub Action 정의(action.yml) · Samsung Developer 릴리스 노트 · StatCounter · Kakao DevTalk 공식 답변 대조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근본 원인 분석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개별 결함을 나열하지 않고, 결함을 생성한 문서·프로세스 구조를 추적</w:t>
            </w:r>
          </w:p>
        </w:tc>
      </w:tr>
      <w:tr>
        <w:trPr>
          <w:cantSplit/>
        </w:trPr>
        <w:tc>
          <w:tcPr>
            <w:tcW w:type="dxa" w:w="1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트러블슈팅</w:t>
            </w:r>
          </w:p>
        </w:tc>
        <w:tc>
          <w:tcPr>
            <w:tcW w:type="dxa" w:w="76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보고된 실패 사례의 재현 조건과 유효한 대응 경로 확인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역검증</w:t>
            </w:r>
          </w:p>
        </w:tc>
        <w:tc>
          <w:tcPr>
            <w:tcW w:type="dxa" w:w="76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외부 제안 내용과 본 검토의 이전 판을 동일 기준으로 재검증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1.3. 인용 원칙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검토는 1차 출처만 근거로 인정합니다. 문서화되지 않은 플랫폼 거동은 「공식」이라 표기하지 않고 「미문서 — 실측 필요」로 기재합니다. (사유: §8 RP-3)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v3.1 보강: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모든 외부 출처를 2026-08-19에 재조회했고, 브라우저 지원 버전은 2차 요약이 아니라 MDN browser-compat-data를 노출하는 Web Platform Status API로 대조했습니다. 출처가 갈리는 항목(예: Wake Lock의 Chrome 84 vs 85)은 한쪽을 고르지 않고 병기합니다.</w:t>
      </w:r>
    </w:p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2. 확정 전제 및 실측 기반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2.1. 전제 4건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20"/>
        <w:gridCol w:w="3500"/>
        <w:gridCol w:w="5340"/>
      </w:tblGrid>
      <w:tr>
        <w:trPr>
          <w:cantSplit/>
          <w:tblHeader/>
        </w:trPr>
        <w:tc>
          <w:tcPr>
            <w:tcW w:type="dxa" w:w="5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전제</w:t>
            </w:r>
          </w:p>
        </w:tc>
        <w:tc>
          <w:tcPr>
            <w:tcW w:type="dxa" w:w="53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설계에 미치는 영향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 대상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Chromium 계열 한정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(Safari·Firefox 비대상)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크로스브라우저 제약으로 포기했던 규정 3건이 회복. 대신 iOS 전면 배제</w:t>
            </w:r>
          </w:p>
        </w:tc>
      </w:tr>
      <w:tr>
        <w:trPr>
          <w:cantSplit/>
        </w:trPr>
        <w:tc>
          <w:tcPr>
            <w:tcW w:type="dxa" w:w="5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사용자 기반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한국</w:t>
            </w:r>
          </w:p>
        </w:tc>
        <w:tc>
          <w:tcPr>
            <w:tcW w:type="dxa" w:w="53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삼성인터넷·웨일 비중이 높아 “Chrome 최신”이 기준이 될 수 없음. 인앱 브라우저 유입이 주 경로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프론트엔드 호스팅 = SWA 외 Azure 서비스 채택 가능</w:t>
            </w:r>
          </w:p>
        </w:tc>
        <w:tc>
          <w:tcPr>
            <w:tcW w:type="dxa" w:w="5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§6에서 전 대안을 비교한 결과 현행 유지(SWA Free)가 최적으로 확정</w:t>
            </w:r>
          </w:p>
        </w:tc>
      </w:tr>
      <w:tr>
        <w:trPr>
          <w:cantSplit/>
        </w:trPr>
        <w:tc>
          <w:tcPr>
            <w:tcW w:type="dxa" w:w="52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인프라 타깃 = AKS 확정 (ACA 폐기)</w:t>
            </w:r>
          </w:p>
        </w:tc>
        <w:tc>
          <w:tcPr>
            <w:tcW w:type="dxa" w:w="534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ACA를 전제로 했던 §5.1 F-1·F-3과 §6.4 재검토 조건이 쟁점으로서 소멸. 설계서 §2.1.4의 ingress-nginx proxy-read-timeout: 3600 규정이 유효 전제로 확정되고, 배포는 ACR + ArgoCD(GitOps) 경로로 고정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2.2. 한국 브라우저 실측 (StatCounter, 2026-07 데이터 · 모바일 · 2026-08-19 재조회)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000"/>
        <w:gridCol w:w="1200"/>
        <w:gridCol w:w="2100"/>
        <w:gridCol w:w="4060"/>
      </w:tblGrid>
      <w:tr>
        <w:trPr>
          <w:cantSplit/>
          <w:tblHeader/>
        </w:trPr>
        <w:tc>
          <w:tcPr>
            <w:tcW w:type="dxa" w:w="20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브라우저</w:t>
            </w:r>
          </w:p>
        </w:tc>
        <w:tc>
          <w:tcPr>
            <w:tcW w:type="dxa" w:w="1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점유율</w:t>
            </w:r>
          </w:p>
        </w:tc>
        <w:tc>
          <w:tcPr>
            <w:tcW w:type="dxa" w:w="2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엔진</w:t>
            </w:r>
          </w:p>
        </w:tc>
        <w:tc>
          <w:tcPr>
            <w:tcW w:type="dxa" w:w="40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검토상 의미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Chrome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40.70%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Blink</w:t>
            </w:r>
          </w:p>
        </w:tc>
        <w:tc>
          <w:tcPr>
            <w:tcW w:type="dxa" w:w="4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 대상. 단 버전별 실측에서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Android 33.63% · iPhone 6.67%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분해되며 후자는 WebKit (단서 ①)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Safari</w:t>
            </w:r>
          </w:p>
        </w:tc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27.42%</w:t>
            </w:r>
          </w:p>
        </w:tc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WebKit</w:t>
            </w:r>
          </w:p>
        </w:tc>
        <w:tc>
          <w:tcPr>
            <w:tcW w:type="dxa" w:w="4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전제 1로 전면 배제 — 사업 판단 필요 (§3.3)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Whale (네이버)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15.57%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Blink / WebKit(iOS)</w:t>
            </w:r>
          </w:p>
        </w:tc>
        <w:tc>
          <w:tcPr>
            <w:tcW w:type="dxa" w:w="4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Chromium 기반이나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Blink 버전이 공식 미문서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게이트 판정에서 분리하고 UA 실측 대상으로 남김 (단서 ③). iOS 빌드는 WebKit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Samsung Internet</w:t>
            </w:r>
          </w:p>
        </w:tc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14.41% (30.0 = 13.47 · 29.0 = 0.52)</w:t>
            </w:r>
          </w:p>
        </w:tc>
        <w:tc>
          <w:tcPr>
            <w:tcW w:type="dxa" w:w="2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Blink</w:t>
            </w:r>
          </w:p>
        </w:tc>
        <w:tc>
          <w:tcPr>
            <w:tcW w:type="dxa" w:w="4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삼성인터넷 30 = Chromium 143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(Samsung Developer 릴리스 노트, 2026-02). 지연 폭이 작아 WS bfcache를 뺀 전 게이트 통과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Firefox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0.31%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Gecko</w:t>
            </w:r>
          </w:p>
        </w:tc>
        <w:tc>
          <w:tcPr>
            <w:tcW w:type="dxa" w:w="4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 밖</w:t>
            </w:r>
          </w:p>
        </w:tc>
      </w:tr>
      <w:tr>
        <w:trPr>
          <w:cantSplit/>
        </w:trPr>
        <w:tc>
          <w:tcPr>
            <w:tcW w:type="dxa" w:w="20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Coc Coc</w:t>
            </w:r>
          </w:p>
        </w:tc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0.55%</w:t>
            </w:r>
          </w:p>
        </w:tc>
        <w:tc>
          <w:tcPr>
            <w:tcW w:type="dxa" w:w="2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Blink</w:t>
            </w:r>
          </w:p>
        </w:tc>
        <w:tc>
          <w:tcPr>
            <w:tcW w:type="dxa" w:w="4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 밖(베트남계). 합계 정합 확인 목적으로만 기재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3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실측 해석 시 반드시 붙여야 할 단서 3건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 v3.0이 적은 Chromium 계열 합계 70.68%를 정정합니다.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StatCounter는 엔진이 아니라 브랜드로 집계하지만,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버전별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실측 페이지에서는 Chrome for Android 33.63% 와 Chrome for iPhone 6.67% 가 분리됩니다. 따라서 Blink 실계는 33.63 + 15.57(웨일) + 14.41(삼성)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63.61%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이고, WebKit 확정분은 27.42(Safari iPhone) + 6.67(Chrome for iPhone)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34.09%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입니다. 웨일의 iOS 빌드는 여전히 분해되지 않으므로 63.61%도 상한입니다 (§5.3-2 · 부록 A.1).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② 버전 분해는 삼성인터넷만 가능합니다.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StatCounter는 Whale을 전부 「Whale 1.0」으로 집계합니다. 삼성인터넷은 30.0이 13.47%, 29.0이 0.52% 로 사실상 최신 단일 분포입니다 (§5.3-1의 자체 정정 근거).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③ 웨일의 Blink 버전은 공식 미문서입니다.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네이버는 웨일의 Chromium 기반 버전을 릴리스 노트에 공개하지 않으며, 2차 위키 기재는 §1.3 인용 원칙상 근거로 쓸 수 없습니다. 따라서 웨일은 「미문서 — 실측 필요」로 두고, 게이트 판정에서 삼성인터넷과 분리해 서술합니다. 실측 방법: 배포 환경에서 UA·userAgentData의 Chromium 메이저를 수집.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3. 착수 전 필수 조치 (P0) 3건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3.1. [P0-1] Screen Wake Lock 부재 — 최우선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350"/>
        <w:gridCol w:w="8010"/>
      </w:tblGrid>
      <w:tr>
        <w:trPr>
          <w:cantSplit/>
          <w:tblHeader/>
        </w:trPr>
        <w:tc>
          <w:tcPr>
            <w:tcW w:type="dxa" w:w="135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801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사용자가 기기에서 떨어져 무조작으로 운동 → OS 화면 자동잠금(기본 30초~1분) → 카메라·rVFC·WebSocket 동시 중단(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HIDDEN_GRACE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경로)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세션 사실상 종료</w:t>
            </w:r>
          </w:p>
        </w:tc>
      </w:tr>
      <w:tr>
        <w:trPr>
          <w:cantSplit/>
        </w:trPr>
        <w:tc>
          <w:tcPr>
            <w:tcW w:type="dxa" w:w="135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팩트체크</w:t>
            </w:r>
          </w:p>
        </w:tc>
        <w:tc>
          <w:tcPr>
            <w:tcW w:type="dxa" w:w="801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navigator.wakeLock 지원: Chrome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84(MDN BCD) / 85(caniuse)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 · Edge 84~90 · Samsung Internet 14.0 · Firefox 126 · Safari 16.4(데스크톱) · Safari iOS 18.4. 전제 1의 전 대상이 지원하므로 폴백 코드조차 불필요. </w:t>
            </w:r>
            <w:r>
              <w:rPr>
                <w:rFonts w:ascii="Consolas" w:cs="Consolas" w:eastAsia="Consolas" w:hAnsi="Consolas"/>
                <w:b w:val="false"/>
                <w:bCs w:val="false"/>
                <w:i/>
                <w:iCs/>
                <w:color w:val="1F3864"/>
                <w:sz w:val="16"/>
                <w:szCs w:val="16"/>
              </w:rPr>
              <w:t xml:space="preserve">※ v3.0이 인용한 「Baseline 2024-05-14」는 iOS Safari를 반영하지 않은 시점의 값입니다. 현행 Baseline newly available은 2025-03-31(Safari iOS 18.4 기준)입니다 (§5.3-4).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근본 원인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§5.2 라이프사이클 표가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사용자 유발 전이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(탭 이동·이탈·오프라인)만 열거하고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OS 유발 전이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(화면 잠금·절전) 축이 없음</w:t>
            </w:r>
          </w:p>
        </w:tc>
      </w:tr>
      <w:tr>
        <w:trPr>
          <w:cantSplit/>
        </w:trPr>
        <w:tc>
          <w:tcPr>
            <w:tcW w:type="dxa" w:w="135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권고</w:t>
            </w:r>
          </w:p>
        </w:tc>
        <w:tc>
          <w:tcPr>
            <w:tcW w:type="dxa" w:w="801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세션 시작 제스처 핸들러에서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wakeLock.request('screen')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획득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visibilitychange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(visible)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재획득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(잠금 복귀 시 lock은 자동 해제됨) → 세션 종료·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pagehide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release()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수용 기준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§7.5에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“5분 무조작 세션에서 화면 유지 및 WS 무단절”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추가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3.2. [P0-2] 인앱 브라우저 카메라 — P1에서 승격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350"/>
        <w:gridCol w:w="8010"/>
      </w:tblGrid>
      <w:tr>
        <w:trPr>
          <w:cantSplit/>
          <w:tblHeader/>
        </w:trPr>
        <w:tc>
          <w:tcPr>
            <w:tcW w:type="dxa" w:w="135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801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증상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카카오톡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Android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인앱 브라우저에서 카메라 권한을 허용해도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getUserMedia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NotAllowedError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를 반복 반환</w:t>
            </w:r>
          </w:p>
        </w:tc>
      </w:tr>
      <w:tr>
        <w:trPr>
          <w:cantSplit/>
        </w:trPr>
        <w:tc>
          <w:tcPr>
            <w:tcW w:type="dxa" w:w="135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공식 확인</w:t>
            </w:r>
          </w:p>
        </w:tc>
        <w:tc>
          <w:tcPr>
            <w:tcW w:type="dxa" w:w="801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Kakao DevTalk 담당자 답변: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“웹뷰에서는 reload로 getUserMedia 상태가 복구되지 않는다.”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트러블슈팅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통상 시도되는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① 재시도 루프 ② 자동 새로고침 ③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6"/>
                <w:szCs w:val="16"/>
              </w:rPr>
              <w:t xml:space="preserve">Permissions-Policy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 헤더 교정 3종이 모두 무효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보고됨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앱 코드로 해결 가능한 문제가 아님</w:t>
            </w:r>
          </w:p>
        </w:tc>
      </w:tr>
      <w:tr>
        <w:trPr>
          <w:cantSplit/>
        </w:trPr>
        <w:tc>
          <w:tcPr>
            <w:tcW w:type="dxa" w:w="135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승격 사유</w:t>
            </w:r>
          </w:p>
        </w:tc>
        <w:tc>
          <w:tcPr>
            <w:tcW w:type="dxa" w:w="801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전제 2에서 유입의 상당 부분이 카카오톡 링크 공유 → 첫 진입이 인앱 브라우저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첫 세션 카메라 실패 = 온보딩 이탈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카메라가 제품의 전부인 서비스에서 이는 기능 결함이 아니라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획득 채널 차단</w:t>
            </w:r>
          </w:p>
        </w:tc>
      </w:tr>
      <w:tr>
        <w:trPr>
          <w:cantSplit/>
        </w:trP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권고</w:t>
            </w:r>
          </w:p>
        </w:tc>
        <w:tc>
          <w:tcPr>
            <w:tcW w:type="dxa" w:w="80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인앱 UA 감지 → 외부 브라우저 열기 유도 전용 화면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(Android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intent://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스킴 등)이 유일하게 유효.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재시도·새로고침 로직에 예산을 쓰지 말 것.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§6.2 접근성 절에 “진입 경로” 규정 신설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3.3. [P0-3] 지원 매트릭스 개정 및 iOS 배제 명문화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개정 없이는 §4의 단순화가 성립하지 않습니다.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현행 설계서 §6.3은 Vite 기본값 </w:t>
      </w:r>
      <w:r>
        <w:rPr>
          <w:rFonts w:ascii="Consolas" w:cs="Consolas" w:eastAsia="Consolas" w:hAnsi="Consolas"/>
          <w:b w:val="false"/>
          <w:bCs w:val="false"/>
          <w:color w:val="1F3864"/>
          <w:sz w:val="18"/>
          <w:szCs w:val="18"/>
        </w:rPr>
        <w:t xml:space="preserve">['chrome111','edge111','firefox114','safari16.4','ios16.4']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그대로 쓰고 있어, 문서상 지원 대상에 Safari·Firefox가 남아 있습니다.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iOS는 모든 브라우저가 WebKit 엔진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이므로 “아이폰에서 Chrome을 쓰면 된다”는 우회가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성립하지 않습니다.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전제 1 =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iPhone 사용자 전면 배제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(한국 모바일 27.42%).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이는 기술 판단이 아니라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사업 판단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입니다. §6.3에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“iOS 비지원(사유·재평가 시점)”을 명시적 스코프컷으로 기재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하고, 미지원 기기 접속 시 안내 화면을 규정하십시오. 문서에 없으면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데모 당일 아이폰 심사자에게서 발견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됩니다.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3.4. [P1] Chromium ≠ Chrome 최신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웨일 15.57% + 삼성인터넷 14.41% ≈ 국내 모바일의 30% 가 Chrome 최신이 아닌 Blink입니다.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v3.0은 기준을 「삼성인터넷 28 = Blink 130」으로 잡았으나, 이는 같은 문서 §5.3이 실측한 분포(30.0이 13.47%, 29.0이 0.52%)와 모순이므로 정정합니다 — 실제 기준은 삼성인터넷 30 = Chromium 143 입니다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(§5.3-3). 웨일은 Blink 버전이 공식 미문서이므로 판정에서 분리합니다. 기능 게이트별 통과 여부는 다음과 같습니다.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4200"/>
        <w:gridCol w:w="2000"/>
        <w:gridCol w:w="3160"/>
      </w:tblGrid>
      <w:tr>
        <w:trPr>
          <w:cantSplit/>
          <w:tblHeader/>
        </w:trPr>
        <w:tc>
          <w:tcPr>
            <w:tcW w:type="dxa" w:w="4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기능</w:t>
            </w:r>
          </w:p>
        </w:tc>
        <w:tc>
          <w:tcPr>
            <w:tcW w:type="dxa" w:w="20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필요 Chromium</w:t>
            </w:r>
          </w:p>
        </w:tc>
        <w:tc>
          <w:tcPr>
            <w:tcW w:type="dxa" w:w="31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18"/>
                <w:szCs w:val="18"/>
              </w:rPr>
              <w:t xml:space="preserve">판정 (기준: 삼성 30 = M143 · 웨일 = 미문서)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OffscreenCanvas WebGL / rVFC / Wake Lock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69 / 83 / 84~85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전 버전 안전 — 삼성 M143 통과. 웨일도 요구 하한이 낮아 사실상 안전</w:t>
            </w:r>
          </w:p>
        </w:tc>
      </w:tr>
      <w:tr>
        <w:trPr>
          <w:cantSplit/>
        </w:trPr>
        <w:tc>
          <w:tcPr>
            <w:tcW w:type="dxa" w:w="4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CHIPS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Partitioned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쿠키)</w:t>
            </w:r>
          </w:p>
        </w:tc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114</w:t>
            </w:r>
          </w:p>
        </w:tc>
        <w:tc>
          <w:tcPr>
            <w:tcW w:type="dxa" w:w="31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통과. 일부 Privacy Sandbox 기술이 단계적 폐지 중이나 CHIPS는 Google이 현행 권장 솔루션으로 계속 안내 — 수명 리스크 없음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LoAF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long-animation-frame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123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✅ 통과(M143)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v3.0의 ⚠️ 경고를 철회합니다. 웨일만 미문서 → UA 실측 후 판정 (§5.3-3)</w:t>
            </w:r>
          </w:p>
        </w:tc>
      </w:tr>
      <w:tr>
        <w:trPr>
          <w:cantSplit/>
        </w:trPr>
        <w:tc>
          <w:tcPr>
            <w:tcW w:type="dxa" w:w="4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열린 WS가 bfcache를 막지 않음</w:t>
            </w:r>
          </w:p>
        </w:tc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148 / 149</w:t>
            </w:r>
          </w:p>
        </w:tc>
        <w:tc>
          <w:tcPr>
            <w:tcW w:type="dxa" w:w="31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미도달 — 삼성 M143 &lt; 148. Chrome 149 안정 릴리스가 2026-06-02라 국내 유통 지연을 감안하면 당분간 불가</w:t>
            </w:r>
          </w:p>
        </w:tc>
      </w:tr>
      <w:tr>
        <w:trPr>
          <w:cantSplit/>
        </w:trPr>
        <w:tc>
          <w:tcPr>
            <w:tcW w:type="dxa" w:w="4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notRestoredReasons (bfcache 진단)</w:t>
            </w:r>
          </w:p>
        </w:tc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125</w:t>
            </w:r>
          </w:p>
        </w:tc>
        <w:tc>
          <w:tcPr>
            <w:tcW w:type="dxa" w:w="31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 ✅ 통과(M143). 웨일은 미문서 → 실측 후 R-2 승격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결론 — 설계서의 판단이 옳습니다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§5.1의 「pagehide/freeze에서 소켓을 명시적으로 닫는다」 는 규범은 반드시 유지해야 합니다.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Chrome 149 동작에 기대면 국내 사용자 약 30%(삼성인터넷·웨일)에서 bfcache 복원이 깨집니다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게이트 기준을 M143으로 올려 재판정해도 148에 5 메이저 미달이므로 결론은 바뀌지 않습니다.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변경할 것은 결론이 아니라 근거 문구입니다: 「크로스브라우저 대응」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「Chromium 계열 내부의 버전 지연 대응」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※ 표기 주의: 이 동작은 blink-dev PSA에서 Chrome 148로 예고되었고, Chrome 149 릴리스 노트에 「Disconnect WebSockets on bfcache entry」로 기재되었습니다(안정 릴리스 2026-06-02). 문서에는 두 값과 릴리스 날짜를 함께 적으십시오.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4. 설계 단순화 (리팩토링) 6건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 v1.0이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크로스브라우저 하한 때문에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포기·격하한 규정들이, 전제 1에서는 회복됩니다. 이는 결함이 아니라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회수 가능한 복잡도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입니다.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620"/>
        <w:gridCol w:w="2500"/>
        <w:gridCol w:w="2600"/>
        <w:gridCol w:w="3640"/>
      </w:tblGrid>
      <w:tr>
        <w:trPr>
          <w:cantSplit/>
          <w:tblHeader/>
        </w:trPr>
        <w:tc>
          <w:tcPr>
            <w:tcW w:type="dxa" w:w="6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현행 규정</w:t>
            </w:r>
          </w:p>
        </w:tc>
        <w:tc>
          <w:tcPr>
            <w:tcW w:type="dxa" w:w="2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전제 1 적용 시</w:t>
            </w:r>
          </w:p>
        </w:tc>
        <w:tc>
          <w:tcPr>
            <w:tcW w:type="dxa" w:w="36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적용 조건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R-1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LoAF는 “보조 수단”, rAF 실측이 필수 경로 (C-5)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1급 관측 경로 승격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(Chrome/Edge 123+)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삼성인터넷 30(M143) 통과 확인.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웨일 UA 실측 후 승격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하고, 그때까지 rAF 병행 유지. 롱태스크 원인 귀속이 가능해짐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R-2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notRestoredReasons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인용 배제 (C-1)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1급 bfcache 진단 승격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(125+)</w:t>
            </w:r>
          </w:p>
        </w:tc>
        <w:tc>
          <w:tcPr>
            <w:tcW w:type="dxa" w:w="36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삼성인터넷 30(M143) 통과 확인. 웨일 실측 후 §6.5 계측에 추가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R-3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CHIPS 차선책 지위 삭제 (C-2)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차선책 복권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(Chrome 114+)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동일 등록 도메인이 정답이므로 임시 우회로만. 일부 Privacy Sandbox 기술이 단계적 폐지 중이나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CHIPS는 Google 공식 문서가 현행 권장 솔루션으로 계속 안내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하므로 수명 리스크가 없음 (폐지 시점·대상 API 목록은 1차 출처 미확정 — 인용하지 않음)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R-4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rVFC 미지원 대비 rAF 폴백 (§4.1)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rVFC 캡처 폴백만 삭제</w:t>
            </w:r>
          </w:p>
        </w:tc>
        <w:tc>
          <w:tcPr>
            <w:tcW w:type="dxa" w:w="36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오버레이 렌더·프레임 예산 실측·Worker 강등 경로의 rAF는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존치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(§5.1 F-7)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R-5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build.target = Vite 기본값 (baseline-widely-available)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명시 배열로 고정 후 상향</w:t>
            </w:r>
          </w:p>
        </w:tc>
        <w:tc>
          <w:tcPr>
            <w:tcW w:type="dxa" w:w="36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 8.2.1 기본값은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['chrome111','edge111','firefox114','safari16.4','ios16.4']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(Baseline 기준일 2026-01-01, 공식 문서 확인). 하한은 StatCounter 버전별 실측에서 도출 (§5.3-1)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R-6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§2.2.1 동일 등록 도메인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P0 필수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P1로 강등 가능</w:t>
            </w:r>
          </w:p>
        </w:tc>
        <w:tc>
          <w:tcPr>
            <w:tcW w:type="dxa" w:w="36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P0 근거였던 Safari ITP·Firefox TCP가 대상 밖. 잔여 리스크는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Chrome 시크릿 모드 한정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적용 순서 주의: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R-1·R-2는 관측 도구이므로 즉시 반영해도 위험이 낮습니다.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R-4·R-5는 동작을 바꾸므로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실측 하한 확정 후 적용하십시오.</w:t>
      </w:r>
    </w:p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5. 추가 제안 역검증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외부에서 제안된 “v2.0 개선·리팩토링 보고서” 및 “ACA B안 조사 보고서”를 동일 기준으로 재검증했습니다. 방향은 타당하나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그대로 실행하면 장애 또는 예산 초과로 직결되는 항목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 있습니다.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5.1. 정정 7건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620"/>
        <w:gridCol w:w="2600"/>
        <w:gridCol w:w="6140"/>
      </w:tblGrid>
      <w:tr>
        <w:trPr>
          <w:cantSplit/>
          <w:tblHeader/>
        </w:trPr>
        <w:tc>
          <w:tcPr>
            <w:tcW w:type="dxa" w:w="6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제안된 서술</w:t>
            </w:r>
          </w:p>
        </w:tc>
        <w:tc>
          <w:tcPr>
            <w:tcW w:type="dxa" w:w="61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정정 내용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F-1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“공식적으로 ACA 요청 타임아웃 240초 → WebSocket 유휴 240초 초과 시 강제 차단”</w:t>
            </w:r>
          </w:p>
        </w:tc>
        <w:tc>
          <w:tcPr>
            <w:tcW w:type="dxa" w:w="6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【v3.1 종결 — 인프라 타깃이 AKS로 확정되어 ACA를 채택하지 않습니다. 아래는 재검토 대비 기록입니다.】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추론을 사실로 표기.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240초는 문서화된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요청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타임아웃이며,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WebSocket의 유휴·최대 수명은 Microsoft Learn에 없습니다.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거동이 정반대인 두 갈래로 나뉩니다 — 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유휴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형이면 하트비트로 방어 가능, ⓑ *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최대 수명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형이면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하트비트로 방어 불가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하고 resume 재연결에 의존. 채택 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실측이 선행 조건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*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F-2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“240초 미만 주기로 반드시 하트비트를 구현해야 한다”</w:t>
            </w:r>
          </w:p>
        </w:tc>
        <w:tc>
          <w:tcPr>
            <w:tcW w:type="dxa" w:w="61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중복 계상.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설계서 §2.1.3이 이미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HEARTBEAT_INTERVAL = 15,000 ms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를 규범으로 규정 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240초 대비 16배 여유로 이미 충족.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신규 작업으로 계상하면 백로그가 부풀고 실제 P0(ⓑ 케이스)가 묻힘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F-3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“Scale to zero로 무료 그랜트 내 효율 극대화” + “콜드스타트 방어를 위해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minReplicas: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”</w:t>
            </w:r>
          </w:p>
        </w:tc>
        <w:tc>
          <w:tcPr>
            <w:tcW w:type="dxa" w:w="6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【v3.1 종결 — ACA 미채택. 다만 idle 판정 조건은 공식 문서 재확인 결과 ①HTTP 요청 미처리 ②0.01 vCPU 미만 ③네트워크 1,000 B/s 미만 ④최소 레플리카로 스케일된 상태의 AND 조건이므로, 아래 서술보다 성립이 더 어렵습니다.】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자기모순.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무료 그랜트는 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180,000 vCPU-초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= 0.25 vCPU 기준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월 200시간분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(한 달 730시간) → 상시 1레플리카는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3.6배 초과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또한 감액 idle 조건은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네트워크 &lt; 1,000 B/s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인데 업링크가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27.4 KB/s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이므로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세션 중 idle 판정 자체가 불가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F-4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“대용량 파일은 Blob Storage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마운트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읽도록 분리”</w:t>
            </w:r>
          </w:p>
        </w:tc>
        <w:tc>
          <w:tcPr>
            <w:tcW w:type="dxa" w:w="61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대상 혼동.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WASM·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.task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브라우저가 HTTP로 내려받는 정적 자산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이지 컨테이너가 읽는 파일이 아님. 마운트로 옮기면 이미지 크기는 줄지만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첫 요청 시 I/O가 </w:t>
            </w:r>
            <w:r>
              <w:rPr>
                <w:rFonts w:ascii="Consolas" w:cs="Consolas" w:eastAsia="Consolas" w:hAnsi="Consolas"/>
                <w:b/>
                <w:bCs/>
                <w:color w:val="1F3864"/>
                <w:sz w:val="16"/>
                <w:szCs w:val="16"/>
              </w:rPr>
              <w:t xml:space="preserve">MODEL_LOAD_BUDGET = 5s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를 잠식.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정답은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브라우저가 직접 받도록 오리진 분리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F-5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“동일 오리진이 §2.2 복잡성을 통째로 소거”</w:t>
            </w:r>
          </w:p>
        </w:tc>
        <w:tc>
          <w:tcPr>
            <w:tcW w:type="dxa" w:w="6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과장.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소거되는 것은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크로스사이트 쿠키 차단 대응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CSWSH 방어가 아님.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WebSocket은 연결 후 SOP 보호를 받지 않으므로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Origin 검증·단수명 티켓은 그대로 필요.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쿠키 자동 첨부가 가능해지면 오히려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노출면이 커져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티켓 인증은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유지 대상</w:t>
            </w:r>
          </w:p>
        </w:tc>
      </w:tr>
      <w:tr>
        <w:trPr>
          <w:cantSplit/>
        </w:trPr>
        <w:tc>
          <w:tcPr>
            <w:tcW w:type="dxa" w:w="6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F-6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build.target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['chrome120','edge120']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으로 상향”</w:t>
            </w:r>
          </w:p>
        </w:tc>
        <w:tc>
          <w:tcPr>
            <w:tcW w:type="dxa" w:w="61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결론 수정 — §5.3 참조.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방법론(하한을 Chrome 최신이 아닌 실측에서 도출)은 유효하나, 본 검토가 v2.1에서 제시한 “삼성인터넷 24를 깨뜨린다”는 경고는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실측으로 반증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되었습니다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F-7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“rAF 폴백 및 프레임 분기 로직을 통째로 삭제”</w:t>
            </w:r>
          </w:p>
        </w:tc>
        <w:tc>
          <w:tcPr>
            <w:tcW w:type="dxa" w:w="6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삭제 범위 초과.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삭제 가능한 것은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rVFC 캡처 폴백 하나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뿐. rAF는 ① §4.2 오버레이 렌더 ② §6.3.1 프레임 예산 실측 ③ §4.3.1 Worker 강등 경로에서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계속 필요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5.2. 기각 1건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620"/>
        <w:gridCol w:w="3200"/>
        <w:gridCol w:w="5540"/>
      </w:tblGrid>
      <w:tr>
        <w:trPr>
          <w:cantSplit/>
          <w:tblHeader/>
        </w:trPr>
        <w:tc>
          <w:tcPr>
            <w:tcW w:type="dxa" w:w="6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제안된 서술</w:t>
            </w:r>
          </w:p>
        </w:tc>
        <w:tc>
          <w:tcPr>
            <w:tcW w:type="dxa" w:w="55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기각 사유</w:t>
            </w:r>
          </w:p>
        </w:tc>
      </w:tr>
      <w:tr>
        <w:trPr>
          <w:cantSplit/>
        </w:trPr>
        <w:tc>
          <w:tcPr>
            <w:tcW w:type="dxa" w:w="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F-8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“빌드 타깃을 상향하되,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삼성인터넷·웨일의 Blink 지연을 고려하여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pagehide/freeze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WS 종료 규범은 유지한다”</w:t>
            </w:r>
          </w:p>
        </w:tc>
        <w:tc>
          <w:tcPr>
            <w:tcW w:type="dxa" w:w="55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인과 연결 기각.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두 사안은 독립입니다. 빌드 타깃의 제약은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문법·API 하한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이고, WS 종료 규범의 근거는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Chrome 148/149 bfcache 동작 미도달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입니다. “그러므로”로 묶으면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타깃을 낮추면 종료 규범이 불필요해진다는 오독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부릅니다.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결론은 맞으므로 근거만 분리 서술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하십시오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5.3. 본 검토 자체 정정 4건</w:t>
      </w:r>
    </w:p>
    <w:tbl>
      <w:tblPr>
        <w:tblW w:type="dxa" w:w="9360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5.3-1. v2.1의 F-6 위험 경고를 철회합니다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기재했던 내용: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「chrome120 타깃은 Samsung Internet 24(Blink 117)를 깨뜨린다.」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반증: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 버전별 실측(2026-07, 한국 모바일)에서 삼성인터넷은 30.0이 13.47%, 29.0이 0.52% 로 사실상 최신 버전 단일 분포입니다. 구버전은 유의미한 모집단이 아니므로 빌드 타깃 상향은 실측상 안전하며, v2.1의 경고는 과도했습니다.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유지되는 것: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방법론입니다. 타깃 하한은 「Chrome 최신」이 아니라 「StatCounter 버전별 실측에서 확인된 국내 최저 Blink」 에서 도출해야 합니다. 근거 없는 상향과 근거 없는 보수 모두 오류입니다.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재발방지: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 RP-1에 「버전 분포는 추정하지 않고 실측한다」를 추가했습니다.</w:t>
            </w:r>
          </w:p>
        </w:tc>
      </w:tr>
      <w:tr>
        <w:trPr>
          <w:cantSplit/>
        </w:trPr>
        <w:tc>
          <w:tcPr>
            <w:tcW w:type="dxa" w:w="9360"/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5.3-2. §2.2의 Chromium 계열 합계 70.68%를 63.61%로 정정합니다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기재했던 내용: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「Chromium 계열 합계 ≈ 70.7%는 상한 추정치입니다」 — Chrome 40.70 + 웨일 15.57 + 삼성 14.41 = 70.68%.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반증: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 버전별 페이지는 Chrome for Android 33.63% 와 Chrome for iPhone 6.67% 를 분리 집계합니다. iOS 빌드는 WebKit이므로 Blink에 넣을 수 없습니다. 실계는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33.63 + 15.57 + 14.41 = 63.61%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이며, WebKit 확정분은 27.42 + 6.67 = 34.09% 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함의: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전제 1(Chromium 한정)로 배제되는 모집단이 v3.0 서술보다 6.67%p 큽니다. iOS 배제를 사업 판단으로 올린 §3.3의 논지는 오히려 강화됩니다.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재발방지: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브랜드 점유율을 엔진 점유율로 환산할 때는 버전별 페이지로 iOS 빌드를 분리한다 (§8 RP-1).</w:t>
            </w:r>
          </w:p>
        </w:tc>
      </w:tr>
      <w:tr>
        <w:trPr>
          <w:cantSplit/>
        </w:trPr>
        <w:tc>
          <w:tcPr>
            <w:tcW w:type="dxa" w:w="9360"/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5.3-3. §3.4 게이트 표의 기준 버전을 삼성인터넷 28(M130)에서 30(M143)으로 정정합니다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기재했던 내용: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「삼성인터넷 28 = Blink 130 기준」으로 게이트를 판정하고 LoAF(123)에 ⚠️ 를 부여했습니다.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반증: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같은 문서 §5.3-1이 이미 삼성인터넷 30.0 = 13.47%, 29.0 = 0.52% 를 실측해 두었으므로 기준 버전은 28이 아니라 30이어야 했습니다.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자기 문서 내부의 모순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입니다. Samsung Developer 릴리스 노트는 30.0 계열을 「Web engine upgrade (M143)」로 기재합니다. M143은 LoAF(123)·notRestoredReasons(125)·CHIPS(114)를 모두 통과합니다.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유지되는 것: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 bfcache(148/149) 미도달 판정과 §5.1 소켓 명시 종료 규범은 그대로입니다. M143조차 148에 5 메이저 미달입니다.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남는 불확실성: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웨일의 Blink 버전은 공식 미문서라 여전히 판정 불가입니다. LoAF 승격의 유일한 잔여 조건이 웨일 UA 실측입니다 (§2.2 단서 ③).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재발방지: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§8에 RP-8을 신설했습니다.</w:t>
            </w:r>
          </w:p>
        </w:tc>
      </w:tr>
      <w:tr>
        <w:trPr>
          <w:cantSplit/>
        </w:trPr>
        <w:tc>
          <w:tcPr>
            <w:tcW w:type="dxa" w:w="9360"/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F3864"/>
                <w:sz w:val="21"/>
                <w:szCs w:val="21"/>
              </w:rPr>
              <w:t xml:space="preserve">5.3-4. Screen Wake Lock의 Baseline 날짜를 2024-05-14에서 2025-03-31로 정정합니다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기재했던 내용: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부록 B에 「web.dev — Screen Wake Lock, Baseline 2024-05-14」로 적었습니다.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반증: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2024-05-14는 Firefox 126 출시로 데스크톱 전 브라우저가 갖춰진 날이고, Safari iOS는 18.4(2025-03-31)에서야 지원했습니다. Web Platform Status API의 현행 Baseline newly available은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2025-03-31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입니다.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부수 정정: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Chrome 최초 지원 버전이 출처마다 다릅니다 — MDN browser-compat-data는 84, caniuse는 85입니다. §1.3 원칙에 따라 한쪽을 고르지 않고 병기하고, 판정에는 보수적인 85를 씁니다.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결론 영향: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없음. 전제 1에서 iOS는 배제 대상이고 삼성인터넷은 14.0부터 지원하므로 §3.1의 권고(폴백 불필요)는 그대로 유효합니다. 정정 대상은 인용 정확도입니다.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6. Azure 호스팅 — 최종 결론</w:t>
      </w:r>
    </w:p>
    <w:tbl>
      <w:tblPr>
        <w:tblW w:type="dxa" w:w="9360"/>
        <w:tblBorders>
          <w:top w:val="single" w:color="1F3864" w:sz="10"/>
          <w:left w:val="single" w:color="1F3864" w:sz="10"/>
          <w:bottom w:val="single" w:color="1F3864" w:sz="10"/>
          <w:right w:val="single" w:color="1F3864" w:sz="10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E8F3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9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21"/>
                <w:szCs w:val="21"/>
              </w:rPr>
              <w:t xml:space="preserve">결론: Azure Static Web Apps(Free)를 유지합니다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담당의 지적 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“프리티어 정적 웹으로 충분한데 AKS에 pod 추가 + GitOps 파이프라인 추가는 비용·설계·관리포인트만 늘린다”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이 정확합니다.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본 검토가 v2.1에서 제시했던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“AKS + ingress-nginx 단일 오리진(안 B′)” 권고를 철회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합니다.</w:t>
            </w:r>
          </w:p>
          <w:p>
            <w:pPr>
              <w:spacing w:after="30" w:before="30" w:line="264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v3.1 확정: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타깃이 AKS로 확정(ACA 폐기)되면서 §6.4의 대안 비교는 기록으로만 남습니다. 프론트엔드는 SWA, 백엔드는 AKS + ingress-nginx + ArgoCD(GitOps) 조합으로 고정됩니다. 배포 인증은 §6.3-3 참조.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6.1. 전환 명분 3건의 효력 재평가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700"/>
        <w:gridCol w:w="2400"/>
        <w:gridCol w:w="6260"/>
      </w:tblGrid>
      <w:tr>
        <w:trPr>
          <w:cantSplit/>
          <w:tblHeader/>
        </w:trPr>
        <w:tc>
          <w:tcPr>
            <w:tcW w:type="dxa" w:w="7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명분</w:t>
            </w:r>
          </w:p>
        </w:tc>
        <w:tc>
          <w:tcPr>
            <w:tcW w:type="dxa" w:w="2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내용</w:t>
            </w:r>
          </w:p>
        </w:tc>
        <w:tc>
          <w:tcPr>
            <w:tcW w:type="dxa" w:w="62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재평가 결과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M-1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SWA는 WebSocket을 프록시할 수 없어 오리진 분리가 강제된다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효력 상실.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WebSocket은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어떤 구성에서도 SWA를 경유하지 않고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백엔드 인그레스로 직접 연결됩니다. 즉 SWA는 오리진 분리의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원인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 아니라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무관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합니다. 남는 크로스사이트 쿠키 문제도 ⓐ 전제 1에서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Chrome은 서드파티 쿠키를 기본 차단하지 않아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실질 영향이 시크릿 모드로 한정되고, ⓑ 도메인 보유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SWA Free의 커스텀 도메인 2개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동일 등록 도메인 배치가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비용 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에 가능합니다</w:t>
            </w:r>
          </w:p>
        </w:tc>
      </w:tr>
      <w:tr>
        <w:trPr>
          <w:cantSplit/>
        </w:trPr>
        <w:tc>
          <w:tcPr>
            <w:tcW w:type="dxa" w:w="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M-2</w:t>
            </w:r>
          </w:p>
        </w:tc>
        <w:tc>
          <w:tcPr>
            <w:tcW w:type="dxa" w:w="2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SWA만 장기 배포 토큰을 쓴다 (OIDC 원칙의 예외)</w:t>
            </w:r>
          </w:p>
        </w:tc>
        <w:tc>
          <w:tcPr>
            <w:tcW w:type="dxa" w:w="62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효력 상실.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Azure/static-web-apps-deploy@v1의 action.yml에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github_id_token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입력이 실재함을 1차 출처로 확인했습니다(permissions: id-token: write 필요). 즉 장기 시크릿은 SWA의 고유 속성이 아니라 워크플로 설정의 선택입니다.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v3.1 변경 — 본 프로젝트는 OIDC로 전환하지 않고 frontend-ci.yml의 배포 토큰 경로를 유지하기로 확정했습니다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(2026-08-19 저장소 실측: azure_static_web_apps_api_token 사용, 주석에 「OIDC 아님」 명시). 채택 여부와 무관하게 이 항목은 인프라를 옮길 이유가 되지 못합니다.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M-3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한국 단일 리전이라 글로벌 CDN 이점이 작다</w:t>
            </w:r>
          </w:p>
        </w:tc>
        <w:tc>
          <w:tcPr>
            <w:tcW w:type="dxa" w:w="6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명분 아님.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“이점이 없다”는 “해가 된다”와 다릅니다. SWA Free는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무료 호스팅·CDN·자동 TLS·PR 미리보기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를 제공하며, 전환은 이를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전부 자체 구축 대상으로 되돌립니다.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오히려 수 MB WASM·모델 자산에는 SWA의 CDN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immutable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캐싱이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MODEL_LOAD_BUDGET = 5s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SLO에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유리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합니다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6.2. 전환 시 증가하는 관리 포인트 (정량화)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500"/>
        <w:gridCol w:w="7860"/>
      </w:tblGrid>
      <w:tr>
        <w:trPr>
          <w:cantSplit/>
          <w:tblHeader/>
        </w:trPr>
        <w:tc>
          <w:tcPr>
            <w:tcW w:type="dxa" w:w="1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영역</w:t>
            </w:r>
          </w:p>
        </w:tc>
        <w:tc>
          <w:tcPr>
            <w:tcW w:type="dxa" w:w="78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증가·변경 항목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워크로드</w:t>
            </w:r>
          </w:p>
        </w:tc>
        <w:tc>
          <w:tcPr>
            <w:tcW w:type="dxa" w:w="7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 Deployment + Service 신규 (+2)</w:t>
            </w:r>
          </w:p>
        </w:tc>
      </w:tr>
      <w:tr>
        <w:trPr>
          <w:cantSplit/>
        </w:trPr>
        <w:tc>
          <w:tcPr>
            <w:tcW w:type="dxa" w:w="1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78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Ingress path 규칙 3개 추가 + 정적 자산 트래픽이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노드 대역폭을 점유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tcW w:type="dxa" w:w="7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ArgoCD Application 1개 + ACR 이미지 빌드·푸시·태그 관리 + Image Updater 대상 추가</w:t>
            </w:r>
          </w:p>
        </w:tc>
      </w:tr>
      <w:tr>
        <w:trPr>
          <w:cantSplit/>
        </w:trPr>
        <w:tc>
          <w:tcPr>
            <w:tcW w:type="dxa" w:w="1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설정</w:t>
            </w:r>
          </w:p>
        </w:tc>
        <w:tc>
          <w:tcPr>
            <w:tcW w:type="dxa" w:w="78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staticwebapp.config.json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nginx.conf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전량 재작성 (SPA fallback · MIME · 캐시 · CSP)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리스크</w:t>
            </w:r>
          </w:p>
        </w:tc>
        <w:tc>
          <w:tcPr>
            <w:tcW w:type="dxa" w:w="7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장애 반경 확대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— 현재는 AKS 장애 시에도 SPA 셸이 로드되어 오류 안내가 가능하나, 동거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AKS 장애 = 백지 화면</w:t>
            </w:r>
          </w:p>
        </w:tc>
      </w:tr>
      <w:tr>
        <w:trPr>
          <w:cantSplit/>
        </w:trPr>
        <w:tc>
          <w:tcPr>
            <w:tcW w:type="dxa" w:w="1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상실</w:t>
            </w:r>
          </w:p>
        </w:tc>
        <w:tc>
          <w:tcPr>
            <w:tcW w:type="dxa" w:w="78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 Free의 무료 CDN · 자동 TLS · PR 미리보기 환경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순이득 판정: 음수.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회수되는 것은 「워크플로 파일 한 개 수정으로도 얻을 수 있는 OIDC 배포」뿐이었고, v3.1에서 그 OIDC조차 채택하지 않기로 확정(§6.3-3)했으므로 회수 이득은 사실상 0입니다.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지불하는 것은 관리 포인트 6종과 장애 반경 확대입니다.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6.3. SWA 유지 시 남는 조치 — 설계서 개정 3건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20"/>
        <w:gridCol w:w="1900"/>
        <w:gridCol w:w="6940"/>
      </w:tblGrid>
      <w:tr>
        <w:trPr>
          <w:cantSplit/>
          <w:tblHeader/>
        </w:trPr>
        <w:tc>
          <w:tcPr>
            <w:tcW w:type="dxa" w:w="5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대상</w:t>
            </w:r>
          </w:p>
        </w:tc>
        <w:tc>
          <w:tcPr>
            <w:tcW w:type="dxa" w:w="69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개정 내용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§2.2.1 옵션 1</w:t>
            </w:r>
          </w:p>
        </w:tc>
        <w:tc>
          <w:tcPr>
            <w:tcW w:type="dxa" w:w="6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Linked Backend를 권장안에서 삭제.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Standard 유료 전용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/api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경로 고정 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전용(WebSocket 미지원)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· 최대 45초 → 본 프로젝트 요구를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원리적으로 충족 불가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옵션 2(동일 등록 도메인)만 존치</w:t>
            </w:r>
          </w:p>
        </w:tc>
      </w:tr>
      <w:tr>
        <w:trPr>
          <w:cantSplit/>
        </w:trPr>
        <w:tc>
          <w:tcPr>
            <w:tcW w:type="dxa" w:w="5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§2.2.1 우선순위</w:t>
            </w:r>
          </w:p>
        </w:tc>
        <w:tc>
          <w:tcPr>
            <w:tcW w:type="dxa" w:w="69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P0 → P1 강등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(R-6). P0 근거였던 Safari ITP·Firefox TCP가 전제 1에서 대상 밖. 잔여 리스크는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Chrome 시크릿 모드 한정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이며, 도메인 미보유 시 시크릿 모드 안내 처리로 완충 가능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§6.4.2 + PPT 슬라이드 8</w:t>
            </w:r>
          </w:p>
        </w:tc>
        <w:tc>
          <w:tcPr>
            <w:tcW w:type="dxa" w:w="6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v3.1 방향 변경 — SWA OIDC 승격을 철회하고, frontend-ci.yml의 배포 토큰 경로를 정규 경로로 확정합니다.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후속 조치 3건: ① 설계서 §6.4.2에 「SWA는 github_id_token으로 OIDC 배포를 지원하나 본 프로젝트는 배포 토큰을 채택」을 사유와 함께 명시 ② 취합본 PPT 슬라이드 8의 「SWA 토큰 배포」 기재는 실제와 일치하므로 유지하되, 괄호 사유 「OIDC 미지원」은 사실 오류이므로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「OIDC 지원하나 미채택」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으로 정정 ③ 장기 시크릿이 남으므로 AZURE_STATIC_WEB_APPS_API_TOKEN 로테이션 주기를 운영 규정에 등재(저장소의 gitleaks 워크플로가 유출 탐지를 일부 완충하나 로테이션을 대체하지는 않음)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6.4. 기각된 대안과 근거 (재검토 요청 대비 보존)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900"/>
        <w:gridCol w:w="5100"/>
        <w:gridCol w:w="2360"/>
      </w:tblGrid>
      <w:tr>
        <w:trPr>
          <w:cantSplit/>
          <w:tblHeader/>
        </w:trPr>
        <w:tc>
          <w:tcPr>
            <w:tcW w:type="dxa" w:w="1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대안</w:t>
            </w:r>
          </w:p>
        </w:tc>
        <w:tc>
          <w:tcPr>
            <w:tcW w:type="dxa" w:w="5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기각 사유</w:t>
            </w:r>
          </w:p>
        </w:tc>
        <w:tc>
          <w:tcPr>
            <w:tcW w:type="dxa" w:w="23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재검토 조건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AKS + ingress-nginx 동거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(구 B′)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관리 포인트 6종 증가 · 장애 반경 확대 · 회수 이득이 워크플로 수정으로 대체 가능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순이득 음수</w:t>
            </w:r>
          </w:p>
        </w:tc>
        <w:tc>
          <w:tcPr>
            <w:tcW w:type="dxa" w:w="23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도메인 확보가 불가하면서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Chrome 시크릿 모드 지원이 필수 요건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 될 때</w:t>
            </w:r>
          </w:p>
        </w:tc>
      </w:tr>
      <w:tr>
        <w:trPr>
          <w:cantSplit/>
        </w:trPr>
        <w:tc>
          <w:tcPr>
            <w:tcW w:type="dxa" w:w="1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Azure Container Apps 단일 오리진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(구 B)</w:t>
            </w:r>
          </w:p>
        </w:tc>
        <w:tc>
          <w:tcPr>
            <w:tcW w:type="dxa" w:w="5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WS 타임아웃 미문서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(F-1) · 콜드스타트↔비용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양립 불가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(F-3) · 세션 어피니티가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단일 리비전 모드 전용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이라 ArgoCD 배포 전략과 충돌 · HTTP 스케일 규칙이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동시 요청 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기준이라 WS 장기 연결이 스케일링을 교란</w:t>
            </w:r>
          </w:p>
        </w:tc>
        <w:tc>
          <w:tcPr>
            <w:tcW w:type="dxa" w:w="23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해당 없음 — 2026-08 인프라 타깃이 AKS로 확정(ACA 폐기)되어 재검토 조건 자체가 소멸했습니다.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좌측 기각 사유는 재논의 대비 기록으로만 보존합니다.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Front Door + 오리진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(구 C)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WebSocket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최대 수명 2시간 · 유휴 5분 · 프로필당 동시 3,000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고정 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WS 라우트는 캐싱을 반드시 꺼야 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(켜면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Upgrade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헤더 미전달로 핸드셰이크 실패) · Standard 기본 요금</w:t>
            </w:r>
          </w:p>
        </w:tc>
        <w:tc>
          <w:tcPr>
            <w:tcW w:type="dxa" w:w="23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트래픽 급증 또는 글로벌 확장 시</w:t>
            </w:r>
          </w:p>
        </w:tc>
      </w:tr>
      <w:tr>
        <w:trPr>
          <w:cantSplit/>
        </w:trPr>
        <w:tc>
          <w:tcPr>
            <w:tcW w:type="dxa" w:w="19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App Service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(구 D)</w:t>
            </w:r>
          </w:p>
        </w:tc>
        <w:tc>
          <w:tcPr>
            <w:tcW w:type="dxa" w:w="51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LB 4분 유휴 기인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230초(Windows)/240초(Linux)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고정 · AKS·ACA와 역할 중복</w:t>
            </w:r>
          </w:p>
        </w:tc>
        <w:tc>
          <w:tcPr>
            <w:tcW w:type="dxa" w:w="23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없음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6.5. 전환이 정당화되는 유일한 조건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SPA와 WebSocket이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동일 site가 아니라 동일 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이어야 한다는 요구가 새로 생기는 경우입니다(예: 크로스오리진을 전면 차단하는 CSP 정책, 기업 프록시 환경).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현재 요구사항에는 존재하지 않습니다.</w:t>
      </w:r>
    </w:p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6.6. 어느 구성에서도 불변인 조건 2건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동일 오리진이 되어도 CSWSH 방어는 유지합니다.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Origin 검증과 단수명·1회용 티켓 인증은 폐지 대상이 아닙니다 (F-5).</w:t>
      </w:r>
    </w:p>
    <w:p>
      <w:pPr>
        <w:pStyle w:val="ListParagraph"/>
        <w:numPr>
          <w:ilvl w:val="0"/>
          <w:numId w:val="2"/>
        </w:numPr>
        <w:spacing w:after="60" w:before="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대용량 정적 자산(WASM·</w:t>
      </w:r>
      <w:r>
        <w:rPr>
          <w:rFonts w:ascii="Consolas" w:cs="Consolas" w:eastAsia="Consolas" w:hAnsi="Consolas"/>
          <w:b/>
          <w:bCs/>
          <w:color w:val="1F3864"/>
          <w:sz w:val="18"/>
          <w:szCs w:val="18"/>
        </w:rPr>
        <w:t xml:space="preserve">.task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)은 쿠키·WebSocket과 무관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하므로 동일 오리진 요구 대상이 아닙니다. SWA가 CDN + </w:t>
      </w:r>
      <w:r>
        <w:rPr>
          <w:rFonts w:ascii="Consolas" w:cs="Consolas" w:eastAsia="Consolas" w:hAnsi="Consolas"/>
          <w:b w:val="false"/>
          <w:bCs w:val="false"/>
          <w:color w:val="1F3864"/>
          <w:sz w:val="18"/>
          <w:szCs w:val="18"/>
        </w:rPr>
        <w:t xml:space="preserve">immutable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캐싱으로 서빙하는 현재 구성이 </w:t>
      </w:r>
      <w:r>
        <w:rPr>
          <w:rFonts w:ascii="Consolas" w:cs="Consolas" w:eastAsia="Consolas" w:hAnsi="Consolas"/>
          <w:b w:val="false"/>
          <w:bCs w:val="false"/>
          <w:color w:val="1F3864"/>
          <w:sz w:val="18"/>
          <w:szCs w:val="18"/>
        </w:rPr>
        <w:t xml:space="preserve">MODEL_LOAD_BUDGET = 5s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에 가장 유리합니다.</w:t>
      </w:r>
    </w:p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7. 취합본 PPT ↔ 설계서 정합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20"/>
        <w:gridCol w:w="3800"/>
        <w:gridCol w:w="5040"/>
      </w:tblGrid>
      <w:tr>
        <w:trPr>
          <w:cantSplit/>
          <w:tblHeader/>
        </w:trPr>
        <w:tc>
          <w:tcPr>
            <w:tcW w:type="dxa" w:w="52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불일치</w:t>
            </w:r>
          </w:p>
        </w:tc>
        <w:tc>
          <w:tcPr>
            <w:tcW w:type="dxa" w:w="504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PPT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~10Hz 좌표 전송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↔ 설계서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30fps · 2윈도우/s · 27.4 KB/s</w:t>
            </w:r>
          </w:p>
        </w:tc>
        <w:tc>
          <w:tcPr>
            <w:tcW w:type="dxa" w:w="50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정면 불일치.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데이터율 7배 차 — 서버 수용량·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pose_window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적재 산정 기준 확정 필요</w:t>
            </w:r>
          </w:p>
        </w:tc>
      </w:tr>
      <w:tr>
        <w:trPr>
          <w:cantSplit/>
        </w:trPr>
        <w:tc>
          <w:tcPr>
            <w:tcW w:type="dxa" w:w="5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PPT T1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&lt; 20ms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↔ 설계서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p95 &lt; 2ms</w:t>
            </w:r>
          </w:p>
        </w:tc>
        <w:tc>
          <w:tcPr>
            <w:tcW w:type="dxa" w:w="50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지표 정의(판정 단독 vs T0+T1 루프) 통일 표기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PPT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SWA Free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↔ 설계서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Linked Backend 권장</w:t>
            </w:r>
          </w:p>
        </w:tc>
        <w:tc>
          <w:tcPr>
            <w:tcW w:type="dxa" w:w="50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§6.3-1로 해소.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Linked Backend를 권장 목록에서 삭제</w:t>
            </w:r>
          </w:p>
        </w:tc>
      </w:tr>
      <w:tr>
        <w:trPr>
          <w:cantSplit/>
        </w:trPr>
        <w:tc>
          <w:tcPr>
            <w:tcW w:type="dxa" w:w="5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PPT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“SWA 토큰 배포(OIDC 미지원)”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↔ 설계서 §6.4.2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OIDC 문서화</w:t>
            </w:r>
          </w:p>
        </w:tc>
        <w:tc>
          <w:tcPr>
            <w:tcW w:type="dxa" w:w="50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v3.1 재정정.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배포 방식(토큰) 기재는 실제 워크플로와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합니다. 사실 오류는 괄호 사유뿐이므로 「OIDC 미지원」 → 「OIDC 지원하나 미채택」으로 고칩니다 (§6.3-3).</w:t>
            </w:r>
          </w:p>
        </w:tc>
      </w:tr>
      <w:tr>
        <w:trPr>
          <w:cantSplit/>
        </w:trPr>
        <w:tc>
          <w:tcPr>
            <w:tcW w:type="dxa" w:w="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AKS 완료(s8) ↔ AKS 폐기(s9) ↔ Container Apps(s11) ↔ ingress-nginx(설계서)</w:t>
            </w:r>
          </w:p>
        </w:tc>
        <w:tc>
          <w:tcPr>
            <w:tcW w:type="dxa" w:w="50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해소 — 2026-08 인프라 타깃 AKS 확정(ACA 폐기).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이에 따라 설계서 §2.1.4의 ingress-nginx proxy-read-timeout: 3600 규정은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유효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합니다. 남는 작업은 ADR 문서화와 슬라이드 s9·s11 기재 삭제뿐입니다.</w:t>
            </w:r>
          </w:p>
        </w:tc>
      </w:tr>
      <w:tr>
        <w:trPr>
          <w:cantSplit/>
        </w:trPr>
        <w:tc>
          <w:tcPr>
            <w:tcW w:type="dxa" w:w="52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스캐폴드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src/pose·rules·ui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↔ 설계서 §6.1 FSD</w:t>
            </w:r>
          </w:p>
        </w:tc>
        <w:tc>
          <w:tcPr>
            <w:tcW w:type="dxa" w:w="504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해소 — FSD 이관 완료(2026-08-19 실측).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app/ · entities/ · features/ · pages/ · shared/ · shared/workers/ 구조이며 구 폴더는 소멸했습니다. 레이어 경계는 .dependency-cruiser.cjs로 강제됩니다 (§10.7).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8. 재발방지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개별 결함을 고치는 것으로는 같은 유형이 다시 발생합니다. 아래는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결함을 생성한 구조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에 대한 조치입니다.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60"/>
        <w:gridCol w:w="2600"/>
        <w:gridCol w:w="2500"/>
        <w:gridCol w:w="3700"/>
      </w:tblGrid>
      <w:tr>
        <w:trPr>
          <w:cantSplit/>
          <w:tblHeader/>
        </w:trPr>
        <w:tc>
          <w:tcPr>
            <w:tcW w:type="dxa" w:w="5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반복된 결함</w:t>
            </w:r>
          </w:p>
        </w:tc>
        <w:tc>
          <w:tcPr>
            <w:tcW w:type="dxa" w:w="2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근본 원인</w:t>
            </w:r>
          </w:p>
        </w:tc>
        <w:tc>
          <w:tcPr>
            <w:tcW w:type="dxa" w:w="37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RP-1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대상이 아닌 브라우저(Safari 16.4) 제약에 맞춰 설계 전반이 최적화 / 버전 하한을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으로 판단(§5.3)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지원 매트릭스를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Vite 기본값에 암묵 위임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§6.3을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SSOT로 선언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build.target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명시 배열 고정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· 매트릭스 변경 시 영향 절 재검토 체크리스트 ·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버전 분포는 추정하지 않고 실측</w:t>
            </w:r>
          </w:p>
        </w:tc>
      </w:tr>
      <w:tr>
        <w:trPr>
          <w:cantSplit/>
        </w:trPr>
        <w:tc>
          <w:tcPr>
            <w:tcW w:type="dxa" w:w="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RP-2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타깃이 문서마다 다름 (4중 분기)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 결정이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슬라이드에만 기록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되고 규범 문서에 미반영</w:t>
            </w:r>
          </w:p>
        </w:tc>
        <w:tc>
          <w:tcPr>
            <w:tcW w:type="dxa" w:w="3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ADR 1건으로 확정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 설계서 §2.1.4·§6.4.3이 ADR 참조. 인프라 PR에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“설계서 영향 절”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필수 기재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RP-3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교차검증 문서가 지적 0건으로 종결 / 제안서가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추론을 “공식적으로”로 표기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(F-1)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검증 대상을 검증 근거로 인용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하는 순환 참조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1차 출처만 각주 허용.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미문서 거동은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“미문서 — 실측 필요”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 표기하고 “공식”이라 쓰지 않음</w:t>
            </w:r>
          </w:p>
        </w:tc>
      </w:tr>
      <w:tr>
        <w:trPr>
          <w:cantSplit/>
        </w:trPr>
        <w:tc>
          <w:tcPr>
            <w:tcW w:type="dxa" w:w="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RP-4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OS 유발 전이(화면 잠금) 누락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§5.2가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사용자 유발 전이만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열거</w:t>
            </w:r>
          </w:p>
        </w:tc>
        <w:tc>
          <w:tcPr>
            <w:tcW w:type="dxa" w:w="3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라이프사이클 표에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“OS 유발” 축 신설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(화면 잠금·절전·저전력·발열 스로틀)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RP-5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유입 경로(인앱 브라우저)가 설계 범위 밖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“브라우저에서 앱을 연 상태”부터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시작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§6.2에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진입 경로 규정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신설 (인앱 감지 → 외부 브라우저 유도, iOS 안내)</w:t>
            </w:r>
          </w:p>
        </w:tc>
      </w:tr>
      <w:tr>
        <w:trPr>
          <w:cantSplit/>
        </w:trPr>
        <w:tc>
          <w:tcPr>
            <w:tcW w:type="dxa" w:w="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RP-6</w:t>
            </w:r>
          </w:p>
        </w:tc>
        <w:tc>
          <w:tcPr>
            <w:tcW w:type="dxa" w:w="2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기존 규정이 이미 충족하는 요건을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신규 필수 작업으로 재계상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(F-2)</w:t>
            </w:r>
          </w:p>
        </w:tc>
        <w:tc>
          <w:tcPr>
            <w:tcW w:type="dxa" w:w="2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권고 작성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설계서 상수표를 대조하지 않음</w:t>
            </w:r>
          </w:p>
        </w:tc>
        <w:tc>
          <w:tcPr>
            <w:tcW w:type="dxa" w:w="37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권고 전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설계서 상수·규범 표를 먼저 대조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하고, 충족 시 “기존 §X.Y가 요건을 이미 만족”으로 기재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RP-7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아키텍처 전환 권고 시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회수 이득만 계산하고 지불 비용을 누락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(§6.2)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명분의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성립 여부만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따지고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대안 비용을 정량화하지 않음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전환 권고에는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증가하는 관리 포인트·장애 반경·상실 기능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을 항목 단위로 병기하고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순이득 부호를 명시</w:t>
            </w:r>
          </w:p>
        </w:tc>
      </w:tr>
      <w:tr>
        <w:trPr>
          <w:cantSplit/>
        </w:trPr>
        <w:tc>
          <w:tcPr>
            <w:tcW w:type="dxa" w:w="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RP-8</w:t>
            </w:r>
          </w:p>
        </w:tc>
        <w:tc>
          <w:tcPr>
            <w:tcW w:type="dxa" w:w="2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게이트 판정의 기준 버전이 같은 문서 다른 절의 실측과 모순 (§5.3-3)</w:t>
            </w:r>
          </w:p>
        </w:tc>
        <w:tc>
          <w:tcPr>
            <w:tcW w:type="dxa" w:w="2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표를 처음 쓴 시점과 실측을 갱신한 시점이 달라, 실측만 갱신되고 그 실측을 근거로 쓰는 표는 갱신되지 않음</w:t>
            </w:r>
          </w:p>
        </w:tc>
        <w:tc>
          <w:tcPr>
            <w:tcW w:type="dxa" w:w="37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실측 수치를 바꾸면 그 수치를 근거로 쓰는 모든 표를 같은 개정에서 함께 갱신한다. 브라우저 지원 표에는 「기준 버전」과 「출처·조회일」을 셀 안에 명시해 갱신 누락이 눈에 보이게 한다</w:t>
            </w:r>
          </w:p>
        </w:tc>
      </w:tr>
      <w:tr>
        <w:trPr>
          <w:cantSplit/>
        </w:trPr>
        <w:tc>
          <w:tcPr>
            <w:tcW w:type="dxa" w:w="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RP-9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문서만 읽고 구현체를 보지 않아, 이미 이행된 권고를 미이행으로 기재 (§10.7) / 검토 대상이 두 개정판 뒤진 문서 (§10.1)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범위를 「문서 대 문서」로 잡고 저장소를 대조 대상에 넣지 않음. 설계서 버전을 인용하는 지점이 문서마다 흩어져 있어 드리프트가 드러나지 않음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검토 착수 시 ① 대상 문서의 최신 버전을 저장소·코드 주석에서 먼저 확인하고 ② 권고를 쓰기 전에 해당 기능의 구현 존재 여부를 코드에서 확인한다. 설계서 버전 참조는 CLAUDE.md 한 곳으로 모으고 나머지 문서는 그것을 참조한다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9. 실행 체크리스트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9.1. 착수 전 필수 (P0)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00"/>
        <w:gridCol w:w="6400"/>
        <w:gridCol w:w="2460"/>
      </w:tblGrid>
      <w:tr>
        <w:trPr>
          <w:cantSplit/>
          <w:tblHeader/>
        </w:trPr>
        <w:tc>
          <w:tcPr>
            <w:tcW w:type="dxa" w:w="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24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Screen Wake Lock 획득·재획득·해제 규정 추가 + §7.5 수용 기준 신설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§3.1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인앱 브라우저 감지 및 외부 브라우저 유도 화면 규정 신설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§3.2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§6.3 지원 매트릭스를 Chromium 한정으로 개정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iOS 비지원을 명시적 스코프컷으로 기재 + 미지원 안내 화면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§3.3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§5.1 bfcache 규범의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근거 문구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교체 (결론은 유지)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§3.4</w:t>
            </w:r>
          </w:p>
        </w:tc>
      </w:tr>
      <w:tr>
        <w:trPr>
          <w:cantSplit/>
        </w:trPr>
        <w:tc>
          <w:tcPr>
            <w:tcW w:type="dxa" w:w="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v2.1 확보 → 본 검토의 재대조 범위 결정 (또는 v1.0 시점 기록으로 동결 선언)</w:t>
            </w:r>
          </w:p>
        </w:tc>
        <w:tc>
          <w:tcPr>
            <w:tcW w:type="dxa" w:w="2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§10.1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CLAUDE.md · impl-plan.md의 설계서 v0.7 참조 갱신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§10.1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9.2. 병행 확정 (P1)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500"/>
        <w:gridCol w:w="6400"/>
        <w:gridCol w:w="2460"/>
      </w:tblGrid>
      <w:tr>
        <w:trPr>
          <w:cantSplit/>
          <w:tblHeader/>
        </w:trPr>
        <w:tc>
          <w:tcPr>
            <w:tcW w:type="dxa" w:w="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24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☑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종결 — AKS 확정(2026-08).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남는 작업: ADR 문서화 및 §2.1.4·§6.4.3 유효 표기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§7-5 · RP-2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§2.2.1에서 Linked Backend 옵션 삭제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§6.3-1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§2.2.1 우선순위 P0 → P1 강등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§6.3-2 · R-6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☑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종결(방향 변경) — OIDC 미채택 · frontend-ci.yml 배포 토큰 경로 유지 확정.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남는 작업: 설계서 §6.4.2 사유 명시 · PPT 슬라이드 8 사유 표기 정정 · 배포 토큰 로테이션 주기 규정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§6.3-3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PPT 10Hz ↔ 설계서 30fps 데이터율 단일화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§7-1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 버전 실측 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build.target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명시 배열 고정·상향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R-5 · §5.3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LoAF·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notRestoredReasons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관측 경로 승격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R-1 · R-2</w:t>
            </w:r>
          </w:p>
        </w:tc>
      </w:tr>
      <w:tr>
        <w:trPr>
          <w:cantSplit/>
        </w:trPr>
        <w:tc>
          <w:tcPr>
            <w:tcW w:type="dxa" w:w="5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rVFC 캡처 폴백만 제거 (오버레이·예산·강등 경로 rAF 존치)</w:t>
            </w:r>
          </w:p>
        </w:tc>
        <w:tc>
          <w:tcPr>
            <w:tcW w:type="dxa" w:w="24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R-4 · F-7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☑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종결 — FSD 이관 완료 실측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§7-6 · §10.7</w:t>
            </w:r>
          </w:p>
        </w:tc>
      </w:tr>
      <w:tr>
        <w:trPr>
          <w:cantSplit/>
        </w:trPr>
        <w:tc>
          <w:tcPr>
            <w:tcW w:type="dxa" w:w="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package.json에 engines "^22.22.2 || ^24.15.0 || &gt;=26.0.0" 명시 (현재 필드 자체가 없음)</w:t>
            </w:r>
          </w:p>
        </w:tc>
        <w:tc>
          <w:tcPr>
            <w:tcW w:type="dxa" w:w="2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frontend-ci.yml node-version 22 → 24(Active LTS) 상향 + 핀 또는 .nvmrc로 로컬과 일치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§1 Node 지정에서 EOL된 Node 20 갈래 삭제</w:t>
            </w:r>
          </w:p>
        </w:tc>
        <w:tc>
          <w:tcPr>
            <w:tcW w:type="dxa" w:w="2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vitest 4.1.10 → 4.1.11 · oxlint 1.78.0 → 1.79.0</w:t>
            </w:r>
          </w:p>
        </w:tc>
        <w:tc>
          <w:tcPr>
            <w:tcW w:type="dxa" w:w="2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§10.2</w:t>
            </w:r>
          </w:p>
        </w:tc>
      </w:tr>
      <w:tr>
        <w:trPr>
          <w:cantSplit/>
        </w:trPr>
        <w:tc>
          <w:tcPr>
            <w:tcW w:type="dxa" w:w="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□</w:t>
            </w:r>
          </w:p>
        </w:tc>
        <w:tc>
          <w:tcPr>
            <w:tcW w:type="dxa" w:w="6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§6.1 M-3 · §6.6의 「수 MB 자산」을 실측 48.28 MB로 정정 + 대역폭 조건 병기</w:t>
            </w:r>
          </w:p>
        </w:tc>
        <w:tc>
          <w:tcPr>
            <w:tcW w:type="dxa" w:w="2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§10.5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3864"/>
          <w:sz w:val="27"/>
          <w:szCs w:val="27"/>
        </w:rPr>
        <w:t xml:space="preserve">10. 기술 스택 스펙 실측 및 최신화 (v3.1 신설)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v3.0까지의 본 검토는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설계서 문서만 읽고 구현체를 보지 않았습니다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 그 결과 이미 이행된 권고를 미이행으로, 이미 해소된 불일치를 미해소로 기재하고 있었습니다. 아래는 2026-08-19에 저장소(frontend/)를 직접 실측하고, 패키지 버전을 npm 레지스트리로 대조한 결과입니다. 이 장의 모든 수치는 파일 경로와 함께 제시하므로 재현 가능합니다.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10.1. [P0] 검토 대상 설계서 버전 드리프트 — 최우선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검토보고서는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설계서 v1.0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대상으로 합니다. 그러나 구현 코드와 아키텍처 문서는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설계서 v2.1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을 규범 출처로 인용하고 있습니다. 즉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검토 대상 자체가 두 개정판 뒤진 문서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이며, 본 보고서의 지적 일부는 이미 v2.0~v2.1에서 반영되었을 수 있습니다. §8 RP-2(인프라 타깃 4중 분기)와 동일한 유형의 결함이 「설계서 버전」 축에서 재발한 것입니다.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500"/>
        <w:gridCol w:w="1900"/>
        <w:gridCol w:w="4960"/>
      </w:tblGrid>
      <w:tr>
        <w:trPr>
          <w:cantSplit/>
          <w:tblHeader/>
        </w:trPr>
        <w:tc>
          <w:tcPr>
            <w:tcW w:type="dxa" w:w="2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참조 주체</w:t>
            </w:r>
          </w:p>
        </w:tc>
        <w:tc>
          <w:tcPr>
            <w:tcW w:type="dxa" w:w="1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가리키는 설계서 버전</w:t>
            </w:r>
          </w:p>
        </w:tc>
        <w:tc>
          <w:tcPr>
            <w:tcW w:type="dxa" w:w="49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근거 (경로·행)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본 검토보고서 (이 문서)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표지 · §1.1 목적과 범위</w:t>
            </w:r>
          </w:p>
        </w:tc>
      </w:tr>
      <w:tr>
        <w:trPr>
          <w:cantSplit/>
        </w:trPr>
        <w:tc>
          <w:tcPr>
            <w:tcW w:type="dxa" w:w="2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구현 코드 주석</w:t>
            </w:r>
          </w:p>
        </w:tc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4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src/shared/config/constants.ts:2 · src/shared/protocol/constants.ts:1 · src/shared/protocol/README.md:3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아키텍처 문서 7종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v2.1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frontend/docs/architecture/*.md — 「설계서 v2.1」 9개소 인용</w:t>
            </w:r>
          </w:p>
        </w:tc>
      </w:tr>
      <w:tr>
        <w:trPr>
          <w:cantSplit/>
        </w:trPr>
        <w:tc>
          <w:tcPr>
            <w:tcW w:type="dxa" w:w="2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.claude/CLAUDE.md (작업 규칙)</w:t>
            </w:r>
          </w:p>
        </w:tc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v0.7</w:t>
            </w:r>
          </w:p>
        </w:tc>
        <w:tc>
          <w:tcPr>
            <w:tcW w:type="dxa" w:w="4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기준 문서 선언부 · docs/frontend_architecture_design_v0.7.docx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.claude/commands/impl-plan.md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v0.7</w:t>
            </w:r>
          </w:p>
        </w:tc>
        <w:tc>
          <w:tcPr>
            <w:tcW w:type="dxa" w:w="4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커맨드 description·본문</w:t>
            </w:r>
          </w:p>
        </w:tc>
      </w:tr>
    </w:tbl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조치: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 설계서 v2.1 원문을 확보해 본 검토를 v2.1 기준으로 재대조할지, 아니면 본 보고서를 「v1.0 시점 기록」으로 동결할지 먼저 결정한다. ② 어느 쪽이든 CLAUDE.md·impl-plan.md의 v0.7 참조는 즉시 갱신 대상이다. ③ 설계서 버전을 인용하는 곳을 한 군데(CLAUDE.md §0)로 모으고 나머지는 그것을 참조하게 한다 (RP-2와 동일 처방).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10.2. 의존성 스펙 대조 (npm 레지스트리 실측, 2026-08-19)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선언은 frontend/package.json, 해석은 frontend/package-lock.json(lockfileVersion 3)의 실제 설치 버전입니다. npm 최신은 같은 날 레지스트리에서 조회한 latest 태그입니다.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350"/>
        <w:gridCol w:w="900"/>
        <w:gridCol w:w="2050"/>
        <w:gridCol w:w="1100"/>
        <w:gridCol w:w="2960"/>
      </w:tblGrid>
      <w:tr>
        <w:trPr>
          <w:cantSplit/>
          <w:tblHeader/>
        </w:trPr>
        <w:tc>
          <w:tcPr>
            <w:tcW w:type="dxa" w:w="235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패키지</w:t>
            </w:r>
          </w:p>
        </w:tc>
        <w:tc>
          <w:tcPr>
            <w:tcW w:type="dxa" w:w="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설계서</w:t>
            </w:r>
          </w:p>
        </w:tc>
        <w:tc>
          <w:tcPr>
            <w:tcW w:type="dxa" w:w="205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선언 → 설치</w:t>
            </w:r>
          </w:p>
        </w:tc>
        <w:tc>
          <w:tcPr>
            <w:tcW w:type="dxa" w:w="1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최신</w:t>
            </w:r>
          </w:p>
        </w:tc>
        <w:tc>
          <w:tcPr>
            <w:tcW w:type="dxa" w:w="29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19.2.8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^19.2.8 → 19.2.8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19.2.8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react-dom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19.2.8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^19.2.8 → 19.2.8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19.2.8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@types/react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19.2.18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^19.2.18 → 19.2.18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19.2.18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@types/react-dom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19.2.4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^19.2.4 → 19.2.4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19.2.4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8.2.1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^8.2.1 → 8.2.1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8.2.1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@vitejs/plugin-react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6.0.5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^6.0.5 → 6.0.5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6.0.5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@mediapipe/tasks-vision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1.0.1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1.0.1 → 1.0.1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1.0.1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· 정확 핀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zustand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5.0.15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5.0.15 → 5.0.15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5.0.15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· 정확 핀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typescript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6.0.3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~6.0.3 → 6.0.3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7.0.2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의도적 고정 — 유지 (§10.4)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^4.1.10 → 4.1.10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4.1.11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패치 1건 뒤짐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oxlint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^1.78.0 → 1.78.0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1.79.0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마이너 1건 뒤짐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jsdom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^30.0.1 → 30.0.1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30.0.1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· Node 하한 결정 (§10.3)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dependency-cruiser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^18.2.0 → 18.2.0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18.2.0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@testing-library/react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^16.3.2 → 16.3.2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16.3.2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@testing-library/jest-dom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^7.0.1 → 7.0.1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7.0.1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요약: 15개 중 12개가 최신과 일치합니다. 조치가 필요한 것은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vitest · oxlint 두 건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뿐이고 둘 다 devDependency라 런타임 위험이 없습니다. TypeScript는 §10.4에서 따로 다룹니다.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10.3. [P1] Node 런타임 스펙 — 설계서 지정이 현재 무효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 §1은 Node를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^20.19.0 || &gt;=22.12.0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으로 지정합니다. 이 지정은 두 가지 이유로 지금 성립하지 않습니다.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100"/>
        <w:gridCol w:w="3500"/>
        <w:gridCol w:w="3760"/>
      </w:tblGrid>
      <w:tr>
        <w:trPr>
          <w:cantSplit/>
          <w:tblHeader/>
        </w:trPr>
        <w:tc>
          <w:tcPr>
            <w:tcW w:type="dxa" w:w="2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쟁점</w:t>
            </w:r>
          </w:p>
        </w:tc>
        <w:tc>
          <w:tcPr>
            <w:tcW w:type="dxa" w:w="35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실측</w:t>
            </w:r>
          </w:p>
        </w:tc>
        <w:tc>
          <w:tcPr>
            <w:tcW w:type="dxa" w:w="37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 20 갈래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 20(Iron)은 2026-04-30 EOL — nodejs/Release schedule.json 공식값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무효.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보안 패치가 끊긴 버전을 지원 범위에 남겨두면 안 됨</w:t>
            </w:r>
          </w:p>
        </w:tc>
      </w:tr>
      <w:tr>
        <w:trPr>
          <w:cantSplit/>
        </w:trPr>
        <w:tc>
          <w:tcPr>
            <w:tcW w:type="dxa" w:w="2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devDependencies가 요구하는 하한</w:t>
            </w:r>
          </w:p>
        </w:tc>
        <w:tc>
          <w:tcPr>
            <w:tcW w:type="dxa" w:w="3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설계서가 지정한 22.12.0 하한을 만족하지 않는 패키지가 있다. 패키지별 요구 범위는 바로 아래 표.</w:t>
            </w:r>
          </w:p>
        </w:tc>
        <w:tc>
          <w:tcPr>
            <w:tcW w:type="dxa" w:w="37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교집합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^22.22.2 || ^24.15.0 || &gt;=26.0.0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 최협 조건은 jsdom 30.0.1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package.json engines 필드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없음 (root packages."" 에 engines 미선언)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미명시.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npm이 Node 불일치를 경고조차 하지 않음 — 조용히 실패하는 경로</w:t>
            </w:r>
          </w:p>
        </w:tc>
      </w:tr>
      <w:tr>
        <w:trPr>
          <w:cantSplit/>
        </w:trPr>
        <w:tc>
          <w:tcPr>
            <w:tcW w:type="dxa" w:w="2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 ↔ 로컬 개발 환경</w:t>
            </w:r>
          </w:p>
        </w:tc>
        <w:tc>
          <w:tcPr>
            <w:tcW w:type="dxa" w:w="35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.github/workflows/frontend-ci.yml = node-version: "22" (마이너 핀 없음) ·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로컬 개발기 = Node v24.19.0 / npm v11.17.0 (2026-08-19 node --version 직접 실행 확인)</w:t>
            </w:r>
          </w:p>
        </w:tc>
        <w:tc>
          <w:tcPr>
            <w:tcW w:type="dxa" w:w="37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메이저 불일치.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로컬 24.19.0은 산출 범위(^24.15.0)를 충족하나, CI의 "22"는 setup-node가 받아오는 마이너에 따라 jsdom 요구 하한(22.22.2) 충족 여부가 갈린다 — 핀이 없어 재현성이 없다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오늘 기준 Node LTS 상태</w:t>
            </w:r>
          </w:p>
        </w:tc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v24 Krypton = Active LTS(2025-10-28~, EOL 2028-04-30) · v22 Jod = Maintenance LTS(EOL 2027-04-30) · v26 = Current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CI를 24로 올리면 Active LTS + 로컬과 일치 + jsdom 요구 충족을 동시에 달성</w:t>
            </w:r>
          </w:p>
        </w:tc>
      </w:tr>
    </w:tbl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의존성이 요구하는 Node 범위 (package-lock.json의 engines 실측)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3100"/>
        <w:gridCol w:w="3400"/>
        <w:gridCol w:w="2860"/>
      </w:tblGrid>
      <w:tr>
        <w:trPr>
          <w:cantSplit/>
          <w:tblHeader/>
        </w:trPr>
        <w:tc>
          <w:tcPr>
            <w:tcW w:type="dxa" w:w="3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패키지</w:t>
            </w:r>
          </w:p>
        </w:tc>
        <w:tc>
          <w:tcPr>
            <w:tcW w:type="dxa" w:w="3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engines</w:t>
            </w:r>
          </w:p>
        </w:tc>
        <w:tc>
          <w:tcPr>
            <w:tcW w:type="dxa" w:w="28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영향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jsdom 30.0.1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^22.22.2 || ^24.15.0 || &gt;=26.0.0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최협 — Node 20 전면 배제, 22는 22.22.2 이상만 허용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dependency-cruiser 18.2.0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^22 || ^24 || &gt;=26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 20 배제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@testing-library/jest-dom 7.0.1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&gt;=22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 20 배제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vitest 4.1.10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^20.0.0 || ^22.0.0 || &gt;=24.0.0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 23·25 배제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 8.2.1 · @vitejs/plugin-react 6.0.5 · oxlint 1.78.0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^20.19.0 || &gt;=22.12.0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지정과 같은 값 — 이것만 보면 Node 20이 통과한다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typescript 6.0.3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&gt;=14.17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제약 아님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교집합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^22.22.2 || ^24.15.0 || &gt;=26.0.0</w:t>
            </w:r>
          </w:p>
        </w:tc>
        <w:tc>
          <w:tcPr>
            <w:tcW w:type="dxa" w:w="2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설계서 지정을 이 값으로 교체해야 한다</w:t>
            </w:r>
          </w:p>
        </w:tc>
      </w:tr>
    </w:tbl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권고: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① frontend/package.json에 "engines": { "node": "^22.22.2 || ^24.15.0 || &gt;=26.0.0" } 를 명시한다. ② CI의 node-version을 "24"로 올리고 마이너까지 핀하거나 .nvmrc를 두어 로컬과 일치시킨다. ③ 설계서 §1의 Node 지정을 위 실측값으로 교체하고, 지정 근거를 「의존성 engines 교집합 + Node LTS 상태」로 명문화한다.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10.4. 빌드·타입 스펙 — v3.0이 미이행으로 적은 것 중 3건은 이미 이행됨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600"/>
        <w:gridCol w:w="3700"/>
        <w:gridCol w:w="3060"/>
      </w:tblGrid>
      <w:tr>
        <w:trPr>
          <w:cantSplit/>
          <w:tblHeader/>
        </w:trPr>
        <w:tc>
          <w:tcPr>
            <w:tcW w:type="dxa" w:w="2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37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실측 (경로)</w:t>
            </w:r>
          </w:p>
        </w:tc>
        <w:tc>
          <w:tcPr>
            <w:tcW w:type="dxa" w:w="30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build.target 명시 배열 고정 (R-5)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vite.config.ts: target: ["chrome111", "edge111"] — 주석에 「Vite 기본값은 Firefox·Safari 포함이라 위임 금지」 명시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「고정」은 이행 완료.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「상향」은 미이행 — 하한이 여전히 111이라 Vite 기본값과 같은 수준. 상향은 웨일 UA 실측 후 (§2.2 단서 ③)</w:t>
            </w:r>
          </w:p>
        </w:tc>
      </w:tr>
      <w:tr>
        <w:trPr>
          <w:cantSplit/>
        </w:trPr>
        <w:tc>
          <w:tcPr>
            <w:tcW w:type="dxa" w:w="2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Project References (tsc -b)</w:t>
            </w:r>
          </w:p>
        </w:tc>
        <w:tc>
          <w:tcPr>
            <w:tcW w:type="dxa" w:w="37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tsconfig.json = files:[] + references:[app, worker] · package.json build = "tsc -b &amp;&amp; vite build"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이행 완료.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CLAUDE.md §5의 「단일 tsconfig + tsc --noEmit」 기재는 구정보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Worker 격리 타입 검사 (§6.1)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tsconfig.worker.json: lib ["ES2022","WebWorker"] — DOM 제외, types [] · include를 src/shared/protocol·src/shared/workers로 한정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이행 완료.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Worker 코드가 DOM 타입에 의존하면 컴파일 실패로 잡힘 — 규범이 강제되고 있음</w:t>
            </w:r>
          </w:p>
        </w:tc>
      </w:tr>
      <w:tr>
        <w:trPr>
          <w:cantSplit/>
        </w:trPr>
        <w:tc>
          <w:tcPr>
            <w:tcW w:type="dxa" w:w="2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TypeScript 버전 정책</w:t>
            </w:r>
          </w:p>
        </w:tc>
        <w:tc>
          <w:tcPr>
            <w:tcW w:type="dxa" w:w="37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package.json ~6.0.3 (틸드 = 패치만 허용) · lock 6.0.3 · npm latest 7.0.2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설계서 지정과 정확히 일치. 유지 권고.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7.0은 컴파일러 구현이 교체된 메이저 전환이라 프로젝트 마감 구간에 넣을 변경이 아님. 전환 검토 시 Microsoft 공식 릴리스 노트로 호환성·마이그레이션 도구를 먼저 확인할 것 (본 검토는 npm latest만 1차 확인)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tsconfig target ↔ build.target 정합</w:t>
            </w:r>
          </w:p>
        </w:tc>
        <w:tc>
          <w:tcPr>
            <w:tcW w:type="dxa" w:w="3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tsconfig.app/worker 모두 target ES2022 · lib ES2022 · Vite build.target chrome111/edge111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정합.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Chromium 111은 ES2022 문법·API를 모두 지원하므로 esbuild 다운레벨과 충돌 없음</w:t>
            </w:r>
          </w:p>
        </w:tc>
      </w:tr>
      <w:tr>
        <w:trPr>
          <w:cantSplit/>
        </w:trPr>
        <w:tc>
          <w:tcPr>
            <w:tcW w:type="dxa" w:w="2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린트·의존성 경계</w:t>
            </w:r>
          </w:p>
        </w:tc>
        <w:tc>
          <w:tcPr>
            <w:tcW w:type="dxa" w:w="37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.oxlintrc.json (public/mediapipe·dist·node_modules 제외) · .dependency-cruiser.cjs + npm run depcruise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FSD 레이어 경계가 도구로 강제되고 있음 — §7-6 관련 리스크 완화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10.5. [정정] 정적 자산 스펙 — 「수 MB」가 아니라 실측 48.28 MB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검토보고서 §6.1 M-3과 §6.6은 MediaPipe 자산을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「수 MB WASM·모델 자산」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이라 적었습니다. frontend/public 실측은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48.28 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 자릿수가 다릅니다. SWA CDN 유지 판단 자체는 바뀌지 않지만, 로드 예산(MODEL_LOAD_BUDGET = 5s) 논의의 전제가 달라집니다.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3200"/>
        <w:gridCol w:w="1100"/>
        <w:gridCol w:w="5060"/>
      </w:tblGrid>
      <w:tr>
        <w:trPr>
          <w:cantSplit/>
          <w:tblHeader/>
        </w:trPr>
        <w:tc>
          <w:tcPr>
            <w:tcW w:type="dxa" w:w="3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파일</w:t>
            </w:r>
          </w:p>
        </w:tc>
        <w:tc>
          <w:tcPr>
            <w:tcW w:type="dxa" w:w="11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크기</w:t>
            </w:r>
          </w:p>
        </w:tc>
        <w:tc>
          <w:tcPr>
            <w:tcW w:type="dxa" w:w="50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최초 로드 시 적재 여부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wasm/vision_wasm_internal.wasm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11.21 MB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적재 (SIMD 지원 환경의 기본 경로)</w:t>
            </w:r>
          </w:p>
        </w:tc>
      </w:tr>
      <w:tr>
        <w:trPr>
          <w:cantSplit/>
        </w:trPr>
        <w:tc>
          <w:tcPr>
            <w:tcW w:type="dxa" w:w="3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wasm/vision_wasm_module_internal.wasm</w:t>
            </w:r>
          </w:p>
        </w:tc>
        <w:tc>
          <w:tcPr>
            <w:tcW w:type="dxa" w:w="1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11.21 MB</w:t>
            </w:r>
          </w:p>
        </w:tc>
        <w:tc>
          <w:tcPr>
            <w:tcW w:type="dxa" w:w="5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택일 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forVisionTasks(path, true)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호출 시에만. 이 경로는 SIMD 프로브를 생략하고 SIMD를 가정한다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wasm/vision_wasm_nosimd_internal.wasm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10.45 MB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미요청 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전제 1에서 SIMD 프로브가 항상 성공. WASM fixed-width SIMD = Chrome 91+ (Baseline widely, 2023-03-27)</w:t>
            </w:r>
          </w:p>
        </w:tc>
      </w:tr>
      <w:tr>
        <w:trPr>
          <w:cantSplit/>
        </w:trPr>
        <w:tc>
          <w:tcPr>
            <w:tcW w:type="dxa" w:w="3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wasm/*.js 로더 3종</w:t>
            </w:r>
          </w:p>
        </w:tc>
        <w:tc>
          <w:tcPr>
            <w:tcW w:type="dxa" w:w="1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0.31 MB × 3 = 0.93 MB</w:t>
            </w:r>
          </w:p>
        </w:tc>
        <w:tc>
          <w:tcPr>
            <w:tcW w:type="dxa" w:w="5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택일 1개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models/pose_landmarker_lite.task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5.51 MB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모바일 기본 (shared/config/mediapipe.ts)</w:t>
            </w:r>
          </w:p>
        </w:tc>
      </w:tr>
      <w:tr>
        <w:trPr>
          <w:cantSplit/>
        </w:trPr>
        <w:tc>
          <w:tcPr>
            <w:tcW w:type="dxa" w:w="3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models/pose_landmarker_full.task</w:t>
            </w:r>
          </w:p>
        </w:tc>
        <w:tc>
          <w:tcPr>
            <w:tcW w:type="dxa" w:w="11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8.96 MB</w:t>
            </w:r>
          </w:p>
        </w:tc>
        <w:tc>
          <w:tcPr>
            <w:tcW w:type="dxa" w:w="5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데스크톱 (택일)</w:t>
            </w:r>
          </w:p>
        </w:tc>
      </w:tr>
      <w:tr>
        <w:trPr>
          <w:cantSplit/>
        </w:trP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public/ 합계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48.28 MB</w:t>
            </w:r>
          </w:p>
        </w:tc>
        <w:tc>
          <w:tcPr>
            <w:tcW w:type="dxa" w:w="5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저장소·배포 산출물 기준</w:t>
            </w:r>
          </w:p>
        </w:tc>
      </w:tr>
    </w:tbl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300"/>
        <w:gridCol w:w="3600"/>
        <w:gridCol w:w="3460"/>
      </w:tblGrid>
      <w:tr>
        <w:trPr>
          <w:cantSplit/>
          <w:tblHeader/>
        </w:trPr>
        <w:tc>
          <w:tcPr>
            <w:tcW w:type="dxa" w:w="23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파생 계산</w:t>
            </w:r>
          </w:p>
        </w:tc>
        <w:tc>
          <w:tcPr>
            <w:tcW w:type="dxa" w:w="3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식</w:t>
            </w:r>
          </w:p>
        </w:tc>
        <w:tc>
          <w:tcPr>
            <w:tcW w:type="dxa" w:w="34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함의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최초 로드 실효 전송량 (모바일)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11.21(wasm) + 5.51(lite) + 0.31(js) = 17.03 MB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택일 구조라 48.28 MB 전부를 받지는 않음</w:t>
            </w:r>
          </w:p>
        </w:tc>
      </w:tr>
      <w:tr>
        <w:trPr>
          <w:cantSplit/>
        </w:trPr>
        <w:tc>
          <w:tcPr>
            <w:tcW w:type="dxa" w:w="23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최초 로드 실효 전송량 (데스크톱)</w:t>
            </w:r>
          </w:p>
        </w:tc>
        <w:tc>
          <w:tcPr>
            <w:tcW w:type="dxa" w:w="3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11.21 + 8.96 + 0.31 = 20.48 MB</w:t>
            </w:r>
          </w:p>
        </w:tc>
        <w:tc>
          <w:tcPr>
            <w:tcW w:type="dxa" w:w="3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모델 선택 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MODEL_LOAD_BUDGET = 5s 충족 조건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17.03 MB × 8 ÷ 5s ≈ 27.2 Mbps (모바일) · 20.48 MB × 8 ÷ 5s ≈ 32.8 Mbps (데스크톱)</w:t>
            </w:r>
          </w:p>
        </w:tc>
        <w:tc>
          <w:tcPr>
            <w:tcW w:type="dxa" w:w="34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캐시 미적중 최초 진입에서 이 대역폭 미만이면 SLO 미달.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2회차부터는 immutable 캐싱(staticwebapp.config: /mediapipe/* max-age=31536000)으로 무관</w:t>
            </w:r>
          </w:p>
        </w:tc>
      </w:tr>
      <w:tr>
        <w:trPr>
          <w:cantSplit/>
        </w:trPr>
        <w:tc>
          <w:tcPr>
            <w:tcW w:type="dxa" w:w="23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SWA Free 스토리지 한도 대비</w:t>
            </w:r>
          </w:p>
        </w:tc>
        <w:tc>
          <w:tcPr>
            <w:tcW w:type="dxa" w:w="3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환경당 ≈ 48.3 MB ÷ 단일 환경 한도 250 MB = 19.3% · (프로덕션 1 + 미리보기 3) × 48.3 ≈ 193 MB ÷ 총 500 MB = 38.6%</w:t>
            </w:r>
          </w:p>
        </w:tc>
        <w:tc>
          <w:tcPr>
            <w:tcW w:type="dxa" w:w="34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한도 내. 여유 있음 — 전환 불필요 근거를 하나 더 보탬 (§6.1 M-3)</w:t>
            </w:r>
          </w:p>
        </w:tc>
      </w:tr>
    </w:tbl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nosimd 제거 가부 — v3.1에서 구현 실측으로 해소.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@mediapipe/tasks-vision@1.0.1의 vision_bundle.mjs를 직접 확인한 결과, FilesetResolver는 6파일을 모두 받는 것이 아니라 런타임에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파일 쌍 하나만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선택합니다. 경로 규칙은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${base}/vision_wasm{_module}{_nosimd}_internal.{js,wasm}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이고 분기는 두 개입니다 — ⓐ forVisionTasks(path, true)이면 SIMD 검사를 건너뛰고 _module 쌍, ⓑ 기본값(false)이면 WebAssembly.instantiate로 SIMD 테스트 모듈을 실행해 성공 시 기본 쌍, 실패 시 _nosimd 쌍. 전제 1(Chromium 111+)에서 SIMD는 Chrome 91부터 지원되므로 ⓑ의 실패 분기는 도달하지 않습니다. 따라서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nosimd 쌍 10.76 MB(wasm 10.45 + js 0.31)는 전제 1 대상에서 요청되지 않습니다.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다만 삭제를 권고하지는 않습니다.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SIMD 프로브는 브라우저 버전이 아니라 실제 엔진 기능을 보는 런타임 검사이므로, 정책·축소 빌드 등으로 SIMD가 꺼진 예외 환경에서는 _nosimd 쌍을 요청합니다. 파일이 없으면 그 순간 404 → 하드 실패가 됩니다. 삭제한다면 FilesetResolver.isSimdSupported()로 선검사해 §3.3의 미지원 안내 화면으로 보내는 경로를 반드시 함께 넣어야 합니다. 또한 저장소의 public/mediapipe/README.md에 적힌 「일부만 두면 404가 난다」는 서술은 정확하지 않으므로 「런타임 분기로 1쌍만 요청되며, 도달 가능한 분기의 파일이 없으면 404」로 정정하십시오. 현재 src/features/vision/은 골격(export {})만 있고 forVisionTasks 호출부가 없으므로, 이 결정은 M3 구현 시점에 내리면 됩니다.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10.6. 수치 규격 ↔ 코드 상수 정합 — 전 항목 일치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부록 A는 설계서 문서만으로 재계산한 값입니다. v3.1에서 이를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구현 코드 상수와도 대조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했고 불일치는 없었습니다. 출처: src/shared/protocol/constants.ts · src/shared/config/constants.ts.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900"/>
        <w:gridCol w:w="4400"/>
        <w:gridCol w:w="3060"/>
      </w:tblGrid>
      <w:tr>
        <w:trPr>
          <w:cantSplit/>
          <w:tblHeader/>
        </w:trPr>
        <w:tc>
          <w:tcPr>
            <w:tcW w:type="dxa" w:w="1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규격 이름</w:t>
            </w:r>
          </w:p>
        </w:tc>
        <w:tc>
          <w:tcPr>
            <w:tcW w:type="dxa" w:w="4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코드 상수 (실측값)</w:t>
            </w:r>
          </w:p>
        </w:tc>
        <w:tc>
          <w:tcPr>
            <w:tcW w:type="dxa" w:w="30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부록 A 대비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프레임 헤더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HEADER_BYTES = 24 · MAGIC_BYTES = [0x57,0x56,0x30] · PROTOCOL_VERSION = 1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CANON19 페이로드</w:t>
            </w:r>
          </w:p>
        </w:tc>
        <w:tc>
          <w:tcPr>
            <w:tcW w:type="dxa" w:w="4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 × 6 × 4 = BYTES_PER_FRAME 456 B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윈도우 계약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FRAMES_PER_WINDOW 30 × 456 = WINDOW_PAYLOAD_BYTES 13,680 B · WINDOW_STRIDE_MS 500 (= 2윈도우/s)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— 27,360 B/s 도출 근거 확인</w:t>
            </w:r>
          </w:p>
        </w:tc>
      </w:tr>
      <w:tr>
        <w:trPr>
          <w:cantSplit/>
        </w:trPr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유효 프레임 임계</w:t>
            </w:r>
          </w:p>
        </w:tc>
        <w:tc>
          <w:tcPr>
            <w:tcW w:type="dxa" w:w="4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MIN_VALID_FRAME_RATIO = 1/3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업링크 백프레셔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MAX_PENDING_WINDOWS 120 (≈60초분) · SEND_DEFER_BUFFERED_AMOUNT_BYTES 256 KiB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하트비트</w:t>
            </w:r>
          </w:p>
        </w:tc>
        <w:tc>
          <w:tcPr>
            <w:tcW w:type="dxa" w:w="4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HEARTBEAT_INTERVAL_MS 15,000 · PONG_TIMEOUT_MS 5,000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— 최악 감지 25초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백오프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BACKOFF_BASE_MS 1,000 · BACKOFF_CAP_MS 30,000 (full jitter)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모델 로드 예산</w:t>
            </w:r>
          </w:p>
        </w:tc>
        <w:tc>
          <w:tcPr>
            <w:tcW w:type="dxa" w:w="4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MODEL_LOAD_BUDGET_MS = 5,000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 — 10.5의 대역폭 계산 기준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종료 코드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4001 · 4003 · 4009 +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4008(CLOSE_HANDSHAKE_TIMEOUT) 추가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4008은 v1.0 검토 범위에 없던 코드 — v2.1 신설로 추정 (10.1)</w:t>
            </w:r>
          </w:p>
        </w:tc>
      </w:tr>
      <w:tr>
        <w:trPr>
          <w:cantSplit/>
        </w:trPr>
        <w:tc>
          <w:tcPr>
            <w:tcW w:type="dxa" w:w="1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티켓·epoch (v1.0 미수록)</w:t>
            </w:r>
          </w:p>
        </w:tc>
        <w:tc>
          <w:tcPr>
            <w:tcW w:type="dxa" w:w="4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TICKET_TTL_MS 30,000 · EPOCH_GRACE_MS 120,000 · TICKET_CONSECUTIVE_FAIL_LIMIT 5 · RESUME_MAX_RETRY 2</w:t>
            </w:r>
          </w:p>
        </w:tc>
        <w:tc>
          <w:tcPr>
            <w:tcW w:type="dxa" w:w="30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본 검토가 대조하지 못한 신규 규격군 — v2.1 재대조 시 우선 확인 대상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10.7. v3.0 지적 사항 중 코드에서 이미 해소된 것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아래는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0"/>
          <w:szCs w:val="20"/>
        </w:rPr>
        <w:t xml:space="preserve">구현 존재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만 확인한 것입니다. 설계서에 규정으로 반영되었는지는 별개 문제이므로, §9의 체크리스트(설계서 개정 과제)는 그대로 둡니다.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300"/>
        <w:gridCol w:w="3900"/>
        <w:gridCol w:w="3160"/>
      </w:tblGrid>
      <w:tr>
        <w:trPr>
          <w:cantSplit/>
          <w:tblHeader/>
        </w:trPr>
        <w:tc>
          <w:tcPr>
            <w:tcW w:type="dxa" w:w="23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v3.0 지적</w:t>
            </w:r>
          </w:p>
        </w:tc>
        <w:tc>
          <w:tcPr>
            <w:tcW w:type="dxa" w:w="39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실측 상태 (경로)</w:t>
            </w:r>
          </w:p>
        </w:tc>
        <w:tc>
          <w:tcPr>
            <w:tcW w:type="dxa" w:w="31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남는 과제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§3.1 [P0-1] Screen Wake Lock 부재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구현됨 — src/shared/lib/wake-lock.ts (+ wake-lock.test.ts)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§5.2 라이프사이클 표에 「OS 유발」 축 추가 · §7.5 수용 기준 신설은 미확인</w:t>
            </w:r>
          </w:p>
        </w:tc>
      </w:tr>
      <w:tr>
        <w:trPr>
          <w:cantSplit/>
        </w:trPr>
        <w:tc>
          <w:tcPr>
            <w:tcW w:type="dxa" w:w="23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§3.2 [P0-2] 인앱 브라우저 카메라</w:t>
            </w:r>
          </w:p>
        </w:tc>
        <w:tc>
          <w:tcPr>
            <w:tcW w:type="dxa" w:w="3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구현됨 — src/features/entry-guard/ (lib/detect.ts · ui/GuardScreen.tsx, 각 테스트 동반)</w:t>
            </w:r>
          </w:p>
        </w:tc>
        <w:tc>
          <w:tcPr>
            <w:tcW w:type="dxa" w:w="31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§6.2 「진입 경로」 규정 신설은 미확인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§7-6 FSD 이관 미실행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완료 — app/ · entities/ · features/ · pages/ · shared/ · shared/workers/ 구조. 구 폴더(pose·rules·api·ws·ui) 소멸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없음. §9.2 「FSD 디렉토리 이관 태스크 등재」는 종결 가능</w:t>
            </w:r>
          </w:p>
        </w:tc>
      </w:tr>
      <w:tr>
        <w:trPr>
          <w:cantSplit/>
        </w:trPr>
        <w:tc>
          <w:tcPr>
            <w:tcW w:type="dxa" w:w="23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§6.2 WASM self-hosting</w:t>
            </w:r>
          </w:p>
        </w:tc>
        <w:tc>
          <w:tcPr>
            <w:tcW w:type="dxa" w:w="3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완료 — public/mediapipe/{wasm,models} + src/shared/config/mediapipe.ts가 동일 오리진 경로만 노출. CDN 하드코딩 없음</w:t>
            </w:r>
          </w:p>
        </w:tc>
        <w:tc>
          <w:tcPr>
            <w:tcW w:type="dxa" w:w="31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없음 (자산 크기 쟁점은 10.5)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R-5 build.target 명시 배열 고정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완료 — vite.config.ts</w:t>
            </w:r>
          </w:p>
        </w:tc>
        <w:tc>
          <w:tcPr>
            <w:tcW w:type="dxa" w:w="3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하한 상향은 미이행 (10.4)</w:t>
            </w:r>
          </w:p>
        </w:tc>
      </w:tr>
      <w:tr>
        <w:trPr>
          <w:cantSplit/>
        </w:trPr>
        <w:tc>
          <w:tcPr>
            <w:tcW w:type="dxa" w:w="23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§2.2.1 / §6.4.1 SWA 라우팅·CSP</w:t>
            </w:r>
          </w:p>
        </w:tc>
        <w:tc>
          <w:tcPr>
            <w:tcW w:type="dxa" w:w="39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템플릿 존재 — staticwebapp.config.template.json: SPA fallback · .wasm/.task MIME · /mediapipe/* immutable 캐싱 · CSP에 wasm-unsafe-eval과 wss:// 명시</w:t>
            </w:r>
          </w:p>
        </w:tc>
        <w:tc>
          <w:tcPr>
            <w:tcW w:type="dxa" w:w="31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__API_HOST__ 치환값 확정 및 staticwebapp.config.json 실배포 반영</w:t>
            </w:r>
          </w:p>
        </w:tc>
      </w:tr>
    </w:tbl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F5496"/>
          <w:sz w:val="23"/>
          <w:szCs w:val="23"/>
        </w:rPr>
        <w:t xml:space="preserve">10.8. §10에서 도출된 조치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000"/>
        <w:gridCol w:w="5400"/>
        <w:gridCol w:w="2960"/>
      </w:tblGrid>
      <w:tr>
        <w:trPr>
          <w:cantSplit/>
          <w:tblHeader/>
        </w:trPr>
        <w:tc>
          <w:tcPr>
            <w:tcW w:type="dxa" w:w="10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5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조치</w:t>
            </w:r>
          </w:p>
        </w:tc>
        <w:tc>
          <w:tcPr>
            <w:tcW w:type="dxa" w:w="29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v2.1 확보 후 본 검토의 재대조 범위 결정 (또는 v1.0 시점 기록으로 동결 선언)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§10.1</w:t>
            </w:r>
          </w:p>
        </w:tc>
      </w:tr>
      <w:tr>
        <w:trPr>
          <w:cantSplit/>
        </w:trPr>
        <w:tc>
          <w:tcPr>
            <w:tcW w:type="dxa" w:w="10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5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CLAUDE.md · impl-plan.md의 설계서 v0.7 참조를 현행 버전으로 갱신</w:t>
            </w:r>
          </w:p>
        </w:tc>
        <w:tc>
          <w:tcPr>
            <w:tcW w:type="dxa" w:w="2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package.json에 engines "^22.22.2 || ^24.15.0 || &gt;=26.0.0" 명시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10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5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frontend-ci.yml node-version 22 → 24 (Active LTS) 상향 + 마이너 핀 또는 .nvmrc</w:t>
            </w:r>
          </w:p>
        </w:tc>
        <w:tc>
          <w:tcPr>
            <w:tcW w:type="dxa" w:w="2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§1의 Node 지정을 실측 교집합으로 교체 (Node 20 갈래 삭제 — EOL)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§10.3</w:t>
            </w:r>
          </w:p>
        </w:tc>
      </w:tr>
      <w:tr>
        <w:trPr>
          <w:cantSplit/>
        </w:trPr>
        <w:tc>
          <w:tcPr>
            <w:tcW w:type="dxa" w:w="10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5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vitest 4.1.10 → 4.1.11 · oxlint 1.78.0 → 1.79.0</w:t>
            </w:r>
          </w:p>
        </w:tc>
        <w:tc>
          <w:tcPr>
            <w:tcW w:type="dxa" w:w="2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§6.1 M-3 · §6.6의 「수 MB」 표현을 실측 48.28 MB로 정정하고 대역폭 조건 병기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§10.5</w:t>
            </w:r>
          </w:p>
        </w:tc>
      </w:tr>
      <w:tr>
        <w:trPr>
          <w:cantSplit/>
        </w:trPr>
        <w:tc>
          <w:tcPr>
            <w:tcW w:type="dxa" w:w="10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54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M3 착수 시 nosimd 쌍 존치/삭제 결정 — 삭제 시 isSimdSupported() 선검사 + 미지원 안내 경로 필수. public/mediapipe/README.md의 404 서술 정정</w:t>
            </w:r>
          </w:p>
        </w:tc>
        <w:tc>
          <w:tcPr>
            <w:tcW w:type="dxa" w:w="29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§10.5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설계서 v2.1 신설 규격군(티켓·epoch·4008)을 본 검토 대조 범위에 편입</w:t>
            </w:r>
          </w:p>
        </w:tc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§10.6</w:t>
            </w:r>
          </w:p>
        </w:tc>
      </w:tr>
    </w:tbl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부록 A. 산술 재계산 (전수 점검 결과)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설계서 v1.0의 수치 규격을 독립 재계산한 결과이며, 전 항목 일치합니다. v0.8 → v1.0의 P0급 정정 4건(데이터율 2배 과소계상, 유효 프레임 임계 모순, intentionalClose 수명주기, 재전송 의미론 충돌)은 유효합니다.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v3.1 재계산에서도 아래 10개 항목은 모두 일치했으며, 정정은 본 검토가 A.1에 스스로 적었던 값에서만 발생했습니다.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000"/>
        <w:gridCol w:w="5300"/>
        <w:gridCol w:w="2060"/>
      </w:tblGrid>
      <w:tr>
        <w:trPr>
          <w:cantSplit/>
          <w:tblHeader/>
        </w:trPr>
        <w:tc>
          <w:tcPr>
            <w:tcW w:type="dxa" w:w="20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53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재계산 결과</w:t>
            </w:r>
          </w:p>
        </w:tc>
        <w:tc>
          <w:tcPr>
            <w:tcW w:type="dxa" w:w="20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판정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프레임 크기</w:t>
            </w:r>
          </w:p>
        </w:tc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19관절 × 6채널 × 4 B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456 B</w:t>
            </w:r>
          </w:p>
        </w:tc>
        <w:tc>
          <w:tcPr>
            <w:tcW w:type="dxa" w:w="2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윈도우 크기</w:t>
            </w:r>
          </w:p>
        </w:tc>
        <w:tc>
          <w:tcPr>
            <w:tcW w:type="dxa" w:w="53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30프레임 × 456 B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13,680 B</w:t>
            </w:r>
          </w:p>
        </w:tc>
        <w:tc>
          <w:tcPr>
            <w:tcW w:type="dxa" w:w="2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업링크 데이터율</w:t>
            </w:r>
          </w:p>
        </w:tc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2윈도우/s × 13,680 B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27,360 B/s ≈ 27.4 KB/s ≈ 98.5 MB/h</w:t>
            </w:r>
          </w:p>
        </w:tc>
        <w:tc>
          <w:tcPr>
            <w:tcW w:type="dxa" w:w="2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링 버퍼</w:t>
            </w:r>
          </w:p>
        </w:tc>
        <w:tc>
          <w:tcPr>
            <w:tcW w:type="dxa" w:w="53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120윈도우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60초분 ≈ 1.64 MB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· 10분 정체 ≈ 16.4 MB</w:t>
            </w:r>
          </w:p>
        </w:tc>
        <w:tc>
          <w:tcPr>
            <w:tcW w:type="dxa" w:w="2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송신 억제 임계</w:t>
            </w:r>
          </w:p>
        </w:tc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256 KiB ÷ 27,360 B/s ≈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9.58초분</w:t>
            </w:r>
          </w:p>
        </w:tc>
        <w:tc>
          <w:tcPr>
            <w:tcW w:type="dxa" w:w="2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유효 프레임 임계 1/3</w:t>
            </w:r>
          </w:p>
        </w:tc>
        <w:tc>
          <w:tcPr>
            <w:tcW w:type="dxa" w:w="53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12fps = 40%(전송) · 8fps = 27%(미전송)</w:t>
            </w:r>
          </w:p>
        </w:tc>
        <w:tc>
          <w:tcPr>
            <w:tcW w:type="dxa" w:w="2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§4.4.3 ↔ §7.5 모순 해소 확인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헤더 정렬</w:t>
            </w:r>
          </w:p>
        </w:tc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u16@6 · u32@8/12/16/20 · payload@24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Float32Array byteOffset 4배수 충족</w:t>
            </w:r>
          </w:p>
        </w:tc>
        <w:tc>
          <w:tcPr>
            <w:tcW w:type="dxa" w:w="2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하트비트 최악 감지</w:t>
            </w:r>
          </w:p>
        </w:tc>
        <w:tc>
          <w:tcPr>
            <w:tcW w:type="dxa" w:w="53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15s + 2 × 5s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&lt; 인프라 유휴 60초</w:t>
            </w:r>
          </w:p>
        </w:tc>
        <w:tc>
          <w:tcPr>
            <w:tcW w:type="dxa" w:w="2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t_offset_ms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상한</w:t>
            </w:r>
          </w:p>
        </w:tc>
        <w:tc>
          <w:tcPr>
            <w:tcW w:type="dxa" w:w="5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u32 →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약 49.71일</w:t>
            </w:r>
          </w:p>
        </w:tc>
        <w:tc>
          <w:tcPr>
            <w:tcW w:type="dxa" w:w="2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  <w:tr>
        <w:trPr>
          <w:cantSplit/>
        </w:trPr>
        <w:tc>
          <w:tcPr>
            <w:tcW w:type="dxa" w:w="20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seq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오버플로 지평</w:t>
            </w:r>
          </w:p>
        </w:tc>
        <w:tc>
          <w:tcPr>
            <w:tcW w:type="dxa" w:w="53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msg/s 기준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약 828일</w:t>
            </w:r>
          </w:p>
        </w:tc>
        <w:tc>
          <w:tcPr>
            <w:tcW w:type="dxa" w:w="20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일치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F5496"/>
          <w:sz w:val="23"/>
          <w:szCs w:val="23"/>
        </w:rPr>
        <w:t xml:space="preserve">A.1. 본 검토에서 추가 계산한 값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2200"/>
        <w:gridCol w:w="4400"/>
        <w:gridCol w:w="2760"/>
      </w:tblGrid>
      <w:tr>
        <w:trPr>
          <w:cantSplit/>
          <w:tblHeader/>
        </w:trPr>
        <w:tc>
          <w:tcPr>
            <w:tcW w:type="dxa" w:w="2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항목</w:t>
            </w:r>
          </w:p>
        </w:tc>
        <w:tc>
          <w:tcPr>
            <w:tcW w:type="dxa" w:w="44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계산</w:t>
            </w:r>
          </w:p>
        </w:tc>
        <w:tc>
          <w:tcPr>
            <w:tcW w:type="dxa" w:w="27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함의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ACA 무료 그랜트 커버리지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180,000 vCPU-초 ÷ 0.25 vCPU ÷ 3,600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월 200시간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(한 달 730시간)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3864"/>
                <w:sz w:val="16"/>
                <w:szCs w:val="16"/>
              </w:rPr>
              <w:t xml:space="preserve">minReplicas: 1 상시 구동은 3.6배 초과 (F-3) —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3864"/>
                <w:sz w:val="16"/>
                <w:szCs w:val="16"/>
              </w:rPr>
              <w:t xml:space="preserve">v3.1 종결: ACA 미채택</w:t>
            </w:r>
          </w:p>
        </w:tc>
      </w:tr>
      <w:tr>
        <w:trPr>
          <w:cantSplit/>
        </w:trPr>
        <w:tc>
          <w:tcPr>
            <w:tcW w:type="dxa" w:w="2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ACA idle 요금 적용 가능성</w:t>
            </w:r>
          </w:p>
        </w:tc>
        <w:tc>
          <w:tcPr>
            <w:tcW w:type="dxa" w:w="4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업링크 27,360 B/s ÷ idle 조건 1,000 B/s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27.4배 초과</w:t>
            </w:r>
          </w:p>
        </w:tc>
        <w:tc>
          <w:tcPr>
            <w:tcW w:type="dxa" w:w="27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세션 중 idle 판정 원천 불가 (F-3) —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v3.1 종결: ACA 미채택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하트비트 여유</w:t>
            </w:r>
          </w:p>
        </w:tc>
        <w:tc>
          <w:tcPr>
            <w:tcW w:type="dxa" w:w="4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240초 ÷ 15초 = </w:t>
            </w: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16배</w:t>
            </w:r>
          </w:p>
        </w:tc>
        <w:tc>
          <w:tcPr>
            <w:tcW w:type="dxa" w:w="27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기존 규정이 이미 충족 (F-2)</w:t>
            </w:r>
          </w:p>
        </w:tc>
      </w:tr>
      <w:tr>
        <w:trPr>
          <w:cantSplit/>
        </w:trPr>
        <w:tc>
          <w:tcPr>
            <w:tcW w:type="dxa" w:w="2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Blink 계열 합계 — v3.1 정정</w:t>
            </w:r>
          </w:p>
        </w:tc>
        <w:tc>
          <w:tcPr>
            <w:tcW w:type="dxa" w:w="4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33.63(Chrome Android) + 15.57(웨일) + 14.41(삼성) = 63.61%</w:t>
            </w:r>
          </w:p>
        </w:tc>
        <w:tc>
          <w:tcPr>
            <w:tcW w:type="dxa" w:w="27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v3.0의 70.68%는 Chrome for iPhone 6.67%p를 포함한 과대치. WebKit 확정분 = 27.42 + 6.67 = 34.09% (§2.2 단서 ① · §5.3-2)</w:t>
            </w:r>
          </w:p>
        </w:tc>
      </w:tr>
      <w:tr>
        <w:trPr>
          <w:cantSplit/>
        </w:trPr>
        <w:tc>
          <w:tcPr>
            <w:tcW w:type="dxa" w:w="2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삼성인터넷 게이트 여유 — v3.1 신설</w:t>
            </w:r>
          </w:p>
        </w:tc>
        <w:tc>
          <w:tcPr>
            <w:tcW w:type="dxa" w:w="44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M143 − 123(LoAF) = +20 · M143 − 125(notRestoredReasons) = +18 · M143 − 114(CHIPS) = +29 · M143 − 148(WS bfcache) = −5</w:t>
            </w:r>
          </w:p>
        </w:tc>
        <w:tc>
          <w:tcPr>
            <w:tcW w:type="dxa" w:w="27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관측 API 3종은 통과, WS bfcache만 미도달 → §5.1 소켓 명시 종료 규범 유지 (§3.4)</w:t>
            </w:r>
          </w:p>
        </w:tc>
      </w:tr>
    </w:tbl>
    <w:p>
      <w:pPr>
        <w:pBdr>
          <w:bottom w:val="single" w:color="AAB4CC" w:sz="6"/>
        </w:pBdr>
        <w:spacing w:after="140" w:before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1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7"/>
          <w:szCs w:val="27"/>
        </w:rPr>
        <w:t xml:space="preserve">부록 B. 출처</w:t>
      </w:r>
    </w:p>
    <w:p>
      <w:pPr>
        <w:spacing w:after="90" w:before="4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검토가 실제로 대조한 1차 출처 목록입니다. 설계서 자체 인용은 근거에서 제외했습니다 (§8 RP-3).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00"/>
          <w:sz w:val="20"/>
          <w:szCs w:val="20"/>
        </w:rPr>
        <w:t xml:space="preserve">v3.1에서 13건을 추가하고 10건을 갱신했으며, 전 항목을 2026-08-19에 재조회했습니다. §10의 저장소 실측값은 파일 경로를 함께 적어 재현 가능하게 했습니다.</w:t>
      </w:r>
    </w:p>
    <w:tbl>
      <w:tblPr>
        <w:tblW w:type="dxa" w:w="9360"/>
        <w:tblBorders>
          <w:top w:val="single" w:color="AAB4CC" w:sz="4"/>
          <w:left w:val="single" w:color="AAB4CC" w:sz="4"/>
          <w:bottom w:val="single" w:color="AAB4CC" w:sz="4"/>
          <w:right w:val="single" w:color="AAB4CC" w:sz="4"/>
          <w:insideH w:val="single" w:color="C8D0E0" w:sz="2"/>
          <w:insideV w:val="single" w:color="C8D0E0" w:sz="2"/>
        </w:tblBorders>
      </w:tblPr>
      <w:tblGrid>
        <w:gridCol w:w="1200"/>
        <w:gridCol w:w="4600"/>
        <w:gridCol w:w="3560"/>
      </w:tblGrid>
      <w:tr>
        <w:trPr>
          <w:cantSplit/>
          <w:tblHeader/>
        </w:trPr>
        <w:tc>
          <w:tcPr>
            <w:tcW w:type="dxa" w:w="12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분류</w:t>
            </w:r>
          </w:p>
        </w:tc>
        <w:tc>
          <w:tcPr>
            <w:tcW w:type="dxa" w:w="460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문서</w:t>
            </w:r>
          </w:p>
        </w:tc>
        <w:tc>
          <w:tcPr>
            <w:tcW w:type="dxa" w:w="3560"/>
            <w:shd w:fill="DCE3F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실측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 — 한국 모바일 브라우저 점유율 (브랜드 기준, 2026-07)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gs.statcounter.com/browser-market-share/mobile/south-korea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실측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 Calendar — Samsung Internet ↔ Blink 버전 매핑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※ 28 = Blink 130까지만 기재되고 29·30은 미기재 — Samsung Developer 릴리스 노트로 보완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browsercalendar.com/browsers/samsung-internet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 — OffscreenCanvas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webgl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context (Chrome 69)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caniuse.com/mdn-api_offscreencanvas_getcontext_webgl_context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 — requestVideoFrameCallback (Chrome 83 · Firefox 132 · Safari 15.4)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caniuse.com/mdn-api_htmlvideoelement_requestvideoframecallback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 — Screen Wake Lock API (Chrome 85 · Edge 90 · Samsung Internet 14.0 · Firefox 126 · Safari 16.4)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※ Chrome 최초 지원이 MDN BCD(84)와 갈림 — §1.3에 따라 병기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caniuse.com/wake-lock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web.dev — Screen Wake Lock (2024-05-14 게시)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※ 당시 iOS Safari 미반영 — 현행 Baseline은 Web Platform Status 항목 참조 (§5.3-4)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web.dev/blog/screen-wake-lock-supported-in-all-browsers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동작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Chrome 149 릴리스 노트 — Disconnect WebSockets on bfcache entry (안정 릴리스 2026-06-02)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developer.chrome.com/release-notes/149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동작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blink-dev PSA — Disconnect WebSockets on BFCache entry (Chrome 148 예고)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groups.google.com/a/chromium.org/g/blink-dev/c/52nlr8z3Png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툴체인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 8.2.1 — build.target 기본값 baseline-widely-available =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['chrome111','edge111','firefox114','safari16.4','ios16.4']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(Baseline 기준일 2026-01-01)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vite.dev/config/build-options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SWA API 개요 (Bring your own API = Standard 전용 · /api 고정 · HTTP 전용, WebSocket 미지원 · 최대 45초)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learn.microsoft.com/en-us/azure/static-web-apps/apis-overview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SWA 할당량 (Free: 커스텀 도메인 2개 · 단일 환경 250 MB · 파일 15,000개 · 미리보기 환경 3개 · Dedicated 플랜 Preview 신설)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learn.microsoft.com/en-us/azure/static-web-apps/quotas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ACA Ingress (WebSocket 지원 · 요청 타임아웃 240초)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learn.microsoft.com/en-us/azure/container-apps/ingress-overview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ACA 과금 (무료 그랜트 180,000 vCPU-초 · 360,000 GiB-초 · 200만 요청 · idle 판정은 4조건 AND)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learn.microsoft.com/en-us/azure/container-apps/billing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ACA 세션 어피니티 (단일 리비전 모드 전용)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learn.microsoft.com/en-us/azure/container-apps/sticky-sessions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 Docs — Front Door WebSocket (유휴 5분 · 최대 2시간 · 캐싱 비활성 필수)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learn.microsoft.com/en-us/azure/frontdoor/standard-premium/websocket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Azure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Microsoft Learn — App Service 230초 타임아웃 (LB 4분 유휴)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learn.microsoft.com/en-us/troubleshoot/azure/app-service/web-request-times-out-app-service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인프라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ingress-nginx — Annotations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3864"/>
                <w:sz w:val="16"/>
                <w:szCs w:val="16"/>
              </w:rPr>
              <w:t xml:space="preserve">proxy-read-timeout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kubernetes.github.io/ingress-nginx/user-guide/nginx-configuration/annotations/</w:t>
            </w:r>
          </w:p>
        </w:tc>
      </w:tr>
      <w:tr>
        <w:trPr>
          <w:cantSplit/>
        </w:trPr>
        <w:tc>
          <w:tcPr>
            <w:tcW w:type="dxa" w:w="12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국내 사례</w:t>
            </w:r>
          </w:p>
        </w:tc>
        <w:tc>
          <w:tcPr>
            <w:tcW w:type="dxa" w:w="460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Kakao DevTalk — 인앱 브라우저 getUserMedia NotAllowedError (공식 답변 포함)</w:t>
            </w:r>
          </w:p>
        </w:tc>
        <w:tc>
          <w:tcPr>
            <w:tcW w:type="dxa" w:w="3560"/>
            <w:shd w:fill="F4F6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devtalk.kakao.com/t/getusermedia-notallowederror/150964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국내 사례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Kakao DevTalk — 인앱 브라우저 카메라 deviceId·label 비어 있음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devtalk.kakao.com/t/deviceid-label/150230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실측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StatCounter — 한국 모바일 브라우저 버전별 점유율 (2026-07: Chrome for Android 33.63 · Chrome for iPhone 6.67 · 삼성 30.0 13.47)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gs.statcounter.com/browser-version-market-share/mobile/south-korea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Platform Status API — Screen Wake Lock (Baseline newly 2025-03-31 · Chrome 84 · Safari iOS 18.4)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api.webstatus.dev/v1/features/screen-wake-lock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Platform Status API — Long Animation Frames (Chrome/Edge 123 · Baseline limited)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api.webstatus.dev/v1/features/long-animation-frames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Platform Status API — bfcache blocking reasons / notRestoredReasons (Chrome 125)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api.webstatus.dev/v1/features?q=notRestoredReasons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동작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 Sandbox — Next steps for Privacy Sandbox and tracking protections in Chrome (2025-04-22 · 서드파티 쿠키 현행 유지, 별도 프롬프트 없음)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privacysandbox.google.com/blog/privacy-sandbox-next-steps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동작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 Sandbox — Third-party cookies (CHIPS · Storage Access API · FedCM · Related Website Sets를 현행 솔루션으로 안내 / 일부 기술은 단계적 폐지 중)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privacysandbox.google.com/cookies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브라우저 실측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Samsung Developer — Samsung Internet 릴리스 노트 (30.0.0.48 · 2026-02-26 · Web engine upgrade M143)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developer.samsung.com/internet/release-note/windows-release-note.html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배포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— Azure/static-web-apps-deploy v1 action.yml (github_id_token 입력 실재 확인)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github.com/Azure/static-web-apps-deploy/blob/v1/action.yml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저장소 실측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프로젝트 저장소 실측 (2026-08-19) — .github/workflows/{frontend,backend,infra}-*.yml · frontend/{package.json, package-lock.json, vite.config.ts, tsconfig*.json, .oxlintrc.json, staticwebapp.config.template.json} · frontend/src/** · frontend/public/mediapipe/**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github.com/wownae-ct/MS-AI-Project-3rd-Team-4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툴체인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npm 레지스트리 — 15개 패키지 latest 태그 조회 (2026-08-19 · npm view &lt;pkg&gt; version)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registry.npmjs.org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툴체인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nodejs/Release schedule.json — Node v20 end 2026-04-30(EOL) · v22 Jod end 2027-04-30 · v24 Krypton lts 2025-10-28 end 2028-04-30 · v26 start 2026-05-05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raw.githubusercontent.com/nodejs/Release/main/schedule.json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툴체인</w:t>
            </w:r>
          </w:p>
        </w:tc>
        <w:tc>
          <w:tcPr>
            <w:tcW w:type="dxa" w:w="4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@mediapipe/tasks-vision@1.0.1 vision_bundle.mjs — FilesetResolver 구현 실측 (SIMD 프로브 후 파일 쌍 1개만 선택). 패키지 파일 목록·크기는 jsDelivr 메타로 대조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cdn.jsdelivr.net/npm/@mediapipe/tasks-vision@1.0.1/vision_bundle.mjs</w:t>
            </w:r>
          </w:p>
        </w:tc>
      </w:tr>
      <w:tr>
        <w:trPr>
          <w:cantSplit/>
        </w:trPr>
        <w:tc>
          <w:tcPr>
            <w:tcW w:type="dxa" w:w="12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웹 표준</w:t>
            </w:r>
          </w:p>
        </w:tc>
        <w:tc>
          <w:tcPr>
            <w:tcW w:type="dxa" w:w="460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Web Platform Status API — WebAssembly fixed-width SIMD (Chrome 91 · Baseline widely 2023-03-27)</w:t>
            </w:r>
          </w:p>
        </w:tc>
        <w:tc>
          <w:tcPr>
            <w:tcW w:type="dxa" w:w="3560"/>
            <w:shd w:fill="F1F5FB" w:val="clear" w:color="auto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10" w:before="1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api.webstatus.dev/v1/features/wasm-simd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080" w:bottom="11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595959"/>
        <w:sz w:val="15"/>
        <w:szCs w:val="15"/>
      </w:rPr>
      <w:t xml:space="preserve">SESAC 3차 4팀 · v3.1 (2026-08-19) · </w:t>
    </w:r>
    <w:r>
      <w:rPr>
        <w:rFonts w:ascii="Malgun Gothic" w:cs="Malgun Gothic" w:eastAsia="Malgun Gothic" w:hAnsi="Malgun Gothic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595959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E0" w:sz="4" w:space="3"/>
      </w:pBd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595959"/>
        <w:sz w:val="15"/>
        <w:szCs w:val="15"/>
      </w:rPr>
      <w:t xml:space="preserve">프론트엔드 설계서 v1.0 — 웹앱 적용 검토 보고서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</w:lvl>
    <w:lvl w:ilvl="1" w15:tentative="1">
      <w:start w:val="1"/>
      <w:numFmt w:val="bullet"/>
      <w:lvlText w:val="○"/>
      <w:lvlJc w:val="left"/>
      <w:pPr>
        <w:ind w:left="80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600"/>
      <w:outlineLvl w:val="0"/>
    </w:pPr>
    <w:rPr>
      <w:rFonts w:ascii="Malgun Gothic" w:cs="Malgun Gothic" w:eastAsia="Malgun Gothic" w:hAnsi="Malgun Gothic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130" w:before="380"/>
      <w:outlineLvl w:val="1"/>
    </w:pPr>
    <w:rPr>
      <w:rFonts w:ascii="Malgun Gothic" w:cs="Malgun Gothic" w:eastAsia="Malgun Gothic" w:hAnsi="Malgun Gothic"/>
      <w:b/>
      <w:bCs/>
      <w:color w:val="2F5496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90" w:before="190"/>
      <w:outlineLvl w:val="2"/>
    </w:pPr>
    <w:rPr>
      <w:rFonts w:ascii="Malgun Gothic" w:cs="Malgun Gothic" w:eastAsia="Malgun Gothic" w:hAnsi="Malgun Gothic"/>
      <w:b/>
      <w:bCs/>
      <w:color w:val="2F549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프론트엔드 설계서 v1.0 웹앱 적용 검토 보고서 v3.0</dc:title>
  <dc:creator>SESAC 3차 4팀 — 프론트엔드 검토</dc:creator>
  <dc:description>Chromium 한정 · 한국 사용자 기반 · Azure 호스팅 최종 권고</dc:description>
  <cp:lastModifiedBy>Un-named</cp:lastModifiedBy>
  <cp:revision>1</cp:revision>
  <dcterms:created xsi:type="dcterms:W3CDTF">2026-08-14T08:09:19.346Z</dcterms:created>
  <dcterms:modified xsi:type="dcterms:W3CDTF">2026-08-14T08:09:19.346Z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