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(знак понтонного моста) — только на тактическом масштабе:</w:t>
      </w:r>
      <w:r>
        <w:t xml:space="preserve"> </w:t>
      </w:r>
      <w:r>
        <w:t xml:space="preserve">на обзорных их знаки 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линия фронта хода — сплошная, сутки назад — пунктиром, передний край на начало — с жёлтой подсветкой; штрихпунктиром — разграничительные линии. Слева внизу — легенда в две колонки.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удары 1-го Белорусского фронта клиньями атласа; линия фронта с оранжевой полосой, исторический фронт — серый, передний край на начало — с подсветкой; Берлин и Франкфурт — знаком крепости;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удары, ветви с чертой и датой «25.4»); сине-жёлтым — остановленный удар немецких войск; Берлин и Франкфурт — знаком крепости,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84–92 %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для проверки правил: запись,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36 % («мало»). По разделам: войска и командование 36 % (с разграничительными линиями), местность 19 %, ход операции 51 %, стороны 40 %, источники 24 %.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</w:t>
      </w:r>
      <w:r>
        <w:t xml:space="preserve"> </w:t>
      </w:r>
      <w:r>
        <w:t xml:space="preserve">— подвоз не доходит дольше 36 ч (два хода подряд). Разовый разрыв на стыке</w:t>
      </w:r>
      <w:r>
        <w:t xml:space="preserve"> </w:t>
      </w:r>
      <w:r>
        <w:t xml:space="preserve">котлом не считается. Окружённые не пополняются и не могут отойти: держатся на месте с</w:t>
      </w:r>
      <w:r>
        <w:t xml:space="preserve"> </w:t>
      </w:r>
      <w:r>
        <w:t xml:space="preserve">повышенными потерями. На карте у знака пометка «ОТРЕЗАНО».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End w:id="172"/>
    <w:bookmarkStart w:id="17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3"/>
    <w:bookmarkStart w:id="17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bookmarkEnd w:id="174"/>
    <w:bookmarkStart w:id="17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79, 82, 79, 75,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0 — +3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—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—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на 1–2 суток раньше истории, бой за Рейхстаг —</w:t>
      </w:r>
      <w:r>
        <w:t xml:space="preserve"> </w:t>
      </w:r>
      <w:r>
        <w:t xml:space="preserve">на сутки-двое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5"/>
    <w:bookmarkStart w:id="17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84–92 %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−1 −3 −2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−1 −2 −1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14 из 30</w:t>
      </w:r>
      <w:r>
        <w:t xml:space="preserve"> </w:t>
      </w:r>
      <w:r>
        <w:t xml:space="preserve">в пределах двух суток. Темпельхоф и Рейхстаг — в срок; Александерплац — на 3–4</w:t>
      </w:r>
      <w:r>
        <w:t xml:space="preserve"> </w:t>
      </w:r>
      <w:r>
        <w:t xml:space="preserve">суток раньше истории; мост Мольтке не 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6"/>
    <w:bookmarkStart w:id="177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46–54 %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— +1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— +8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17 из 65</w:t>
      </w:r>
      <w:r>
        <w:t xml:space="preserve"> </w:t>
      </w:r>
      <w:r>
        <w:t xml:space="preserve">в пределах двух суток: Радом, Варшава, Лодзь — во всех прогонах, Кельце — в</w:t>
      </w:r>
      <w:r>
        <w:t xml:space="preserve"> </w:t>
      </w:r>
      <w:r>
        <w:t xml:space="preserve">части. Ченстохов и Оппельн — на 3–4 суток раньше, Краков и Катовице — на 6–7; выход к Одеру,</w:t>
      </w:r>
      <w:r>
        <w:t xml:space="preserve"> </w:t>
      </w:r>
      <w:r>
        <w:t xml:space="preserve">окружение Познани и прорыв Мезерицкого укреплённого района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7"/>
    <w:bookmarkEnd w:id="178"/>
    <w:bookmarkStart w:id="17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9"/>
    <w:bookmarkStart w:id="18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0"/>
    <w:bookmarkStart w:id="18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только линии советских фронтов в</w:t>
      </w:r>
      <w:r>
        <w:t xml:space="preserve"> </w:t>
      </w:r>
      <w:r>
        <w:t xml:space="preserve">Берлинской операции; немецкие полосы, полосы армий и вся Висло-Одерская операция — расчётные</w:t>
      </w:r>
      <w:r>
        <w:t xml:space="preserve"> </w:t>
      </w:r>
      <w:r>
        <w:t xml:space="preserve">(по расположению войск). Линия — мягкое ограничение выбора пути, а не запрет: приказ с целью</w:t>
      </w:r>
      <w:r>
        <w:t xml:space="preserve"> </w:t>
      </w:r>
      <w:r>
        <w:t xml:space="preserve">в чужой полосе исполняется. Пункты, не найденные на театре, в линию из документа не входят.</w:t>
      </w:r>
      <w:r>
        <w:t xml:space="preserve"> </w:t>
      </w:r>
      <w:r>
        <w:t xml:space="preserve">В игре условие вступления директивы — простое (войска в радиусе от точки); модель-Ставка</w:t>
      </w:r>
      <w:r>
        <w:t xml:space="preserve"> </w:t>
      </w:r>
      <w:r>
        <w:t xml:space="preserve">строит линии только по пунктам театра; немецкой стороне линии групп армий и армий никто не</w:t>
      </w:r>
      <w:r>
        <w:t xml:space="preserve"> </w:t>
      </w:r>
      <w:r>
        <w:t xml:space="preserve">издаёт (у штаба на модели такого распоряжения нет).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1"/>
    <w:bookmarkStart w:id="18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2"/>
    <w:bookmarkEnd w:id="183"/>
    <w:bookmarkStart w:id="18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4"/>
    <w:bookmarkStart w:id="1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7"/>
    <w:bookmarkStart w:id="1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2026-10-10T13:30:15Z</dcterms:created>
  <dcterms:modified xsi:type="dcterms:W3CDTF">2026-10-10T13:30:15Z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