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6.jpg" ContentType="image/jpeg"/>
  <Override PartName="/word/media/rId305.jpg" ContentType="image/jpeg"/>
  <Override PartName="/word/media/rId302.jpg" ContentType="image/jpeg"/>
  <Override PartName="/word/media/rId308.jpg" ContentType="image/jpeg"/>
  <Override PartName="/word/media/rId299.jpg" ContentType="image/jpeg"/>
  <Override PartName="/word/media/rId293.jpg" ContentType="image/jpeg"/>
  <Override PartName="/word/media/rId234.jpg" ContentType="image/jpeg"/>
  <Override PartName="/word/media/rId23.jpg" ContentType="image/jpeg"/>
  <Override PartName="/word/media/rId20.jpg" ContentType="image/jpeg"/>
  <Override PartName="/word/media/rId17.jpg" ContentType="image/jpeg"/>
  <Override PartName="/word/media/rId34.jpg" ContentType="image/jpeg"/>
  <Override PartName="/word/media/rId27.jpg" ContentType="image/jpeg"/>
  <Override PartName="/word/media/rId30.jpg" ContentType="image/jpeg"/>
  <Override PartName="/word/media/rId126.jpg" ContentType="image/jpeg"/>
  <Override PartName="/word/media/rId114.jpg" ContentType="image/jpeg"/>
  <Override PartName="/word/media/rId117.jpg" ContentType="image/jpeg"/>
  <Override PartName="/word/media/rId105.jpg" ContentType="image/jpeg"/>
  <Override PartName="/word/media/rId120.jpg" ContentType="image/jpeg"/>
  <Override PartName="/word/media/rId111.jpg" ContentType="image/jpeg"/>
  <Override PartName="/word/media/rId108.jpg" ContentType="image/jpeg"/>
  <Override PartName="/word/media/rId123.jpg" ContentType="image/jpeg"/>
  <Override PartName="/word/media/rId164.jpg" ContentType="image/jpeg"/>
  <Override PartName="/word/media/rId192.jpg" ContentType="image/jpeg"/>
  <Override PartName="/word/media/rId209.jpg" ContentType="image/jpeg"/>
  <Override PartName="/word/media/rId171.jpg" ContentType="image/jpeg"/>
  <Override PartName="/word/media/rId168.jpg" ContentType="image/jpeg"/>
  <Override PartName="/word/media/rId158.jpg" ContentType="image/jpeg"/>
  <Override PartName="/word/media/rId205.jpg" ContentType="image/jpeg"/>
  <Override PartName="/word/media/rId223.jpg" ContentType="image/jpeg"/>
  <Override PartName="/word/media/rId219.jpg" ContentType="image/jpeg"/>
  <Override PartName="/word/media/rId226.jpg" ContentType="image/jpeg"/>
  <Override PartName="/word/media/rId215.jpg" ContentType="image/jpeg"/>
  <Override PartName="/word/media/rId212.jpg" ContentType="image/jpeg"/>
  <Override PartName="/word/media/rId155.jpg" ContentType="image/jpeg"/>
  <Override PartName="/word/media/rId40.jpg" ContentType="image/jpeg"/>
  <Override PartName="/word/media/rId47.jpg" ContentType="image/jpeg"/>
  <Override PartName="/word/media/rId148.jpg" ContentType="image/jpeg"/>
  <Override PartName="/word/media/rId151.jpg" ContentType="image/jpeg"/>
  <Override PartName="/word/media/rId199.jpg" ContentType="image/jpeg"/>
  <Override PartName="/word/media/rId202.jpg" ContentType="image/jpeg"/>
  <Override PartName="/word/media/rId196.jpg" ContentType="image/jpeg"/>
  <Override PartName="/word/media/rId145.jpg" ContentType="image/jpeg"/>
  <Override PartName="/word/media/rId133.jpg" ContentType="image/jpeg"/>
  <Override PartName="/word/media/rId130.jpg" ContentType="image/jpeg"/>
  <Override PartName="/word/media/rId231.jpg" ContentType="image/jpeg"/>
  <Override PartName="/word/media/rId142.jpg" ContentType="image/jpeg"/>
  <Override PartName="/word/media/rId139.jpg" ContentType="image/jpeg"/>
  <Override PartName="/word/media/rId136.jpg" ContentType="image/jpeg"/>
  <Override PartName="/word/media/rId180.jpg" ContentType="image/jpeg"/>
  <Override PartName="/word/media/rId174.jpg" ContentType="image/jpeg"/>
  <Override PartName="/word/media/rId177.jpg" ContentType="image/jpeg"/>
  <Override PartName="/word/media/rId161.jpg" ContentType="image/jpeg"/>
  <Override PartName="/word/media/rId189.jpg" ContentType="image/jpeg"/>
  <Override PartName="/word/media/rId184.jpg" ContentType="image/jpeg"/>
  <Override PartName="/word/media/rId69.jpg" ContentType="image/jpeg"/>
  <Override PartName="/word/media/rId75.jpg" ContentType="image/jpeg"/>
  <Override PartName="/word/media/rId72.jpg" ContentType="image/jpeg"/>
  <Override PartName="/word/media/rId66.jpg" ContentType="image/jpeg"/>
  <Override PartName="/word/media/rId96.jpg" ContentType="image/jpeg"/>
  <Override PartName="/word/media/rId99.jpg" ContentType="image/jpeg"/>
  <Override PartName="/word/media/rId81.jpg" ContentType="image/jpeg"/>
  <Override PartName="/word/media/rId84.jpg" ContentType="image/jpeg"/>
  <Override PartName="/word/media/rId87.jpg" ContentType="image/jpeg"/>
  <Override PartName="/word/media/rId60.jpg" ContentType="image/jpeg"/>
  <Override PartName="/word/media/rId93.jpg" ContentType="image/jpeg"/>
  <Override PartName="/word/media/rId90.jpg" ContentType="image/jpeg"/>
  <Override PartName="/word/media/rId102.jpg" ContentType="image/jpeg"/>
  <Override PartName="/word/media/rId57.jpg" ContentType="image/jpeg"/>
  <Override PartName="/word/media/rId63.jpg" ContentType="image/jpeg"/>
  <Override PartName="/word/media/rId13.jpg" ContentType="image/jpeg"/>
  <Override PartName="/word/media/rId10.jpg" ContentType="image/jpeg"/>
  <Override PartName="/word/media/rId53.jpg" ContentType="image/jpeg"/>
  <Override PartName="/word/media/rId328.jpg" ContentType="image/jpeg"/>
  <Override PartName="/word/media/rId331.jpg" ContentType="image/jpeg"/>
  <Override PartName="/word/media/rId322.jpg" ContentType="image/jpeg"/>
  <Override PartName="/word/media/rId319.jpg" ContentType="image/jpeg"/>
  <Override PartName="/word/media/rId334.jpg" ContentType="image/jpeg"/>
  <Override PartName="/word/media/rId325.jpg" ContentType="image/jpeg"/>
  <Override PartName="/word/media/rId50.jpg" ContentType="image/jpeg"/>
  <Override PartName="/word/media/rId255.jpg" ContentType="image/jpeg"/>
  <Override PartName="/word/media/rId252.jpg" ContentType="image/jpeg"/>
  <Override PartName="/word/media/rId273.jpg" ContentType="image/jpeg"/>
  <Override PartName="/word/media/rId261.jpg" ContentType="image/jpeg"/>
  <Override PartName="/word/media/rId246.jpg" ContentType="image/jpeg"/>
  <Override PartName="/word/media/rId240.jpg" ContentType="image/jpeg"/>
  <Override PartName="/word/media/rId258.jpg" ContentType="image/jpeg"/>
  <Override PartName="/word/media/rId249.jpg" ContentType="image/jpeg"/>
  <Override PartName="/word/media/rId243.jpg" ContentType="image/jpeg"/>
  <Override PartName="/word/media/rId237.jpg" ContentType="image/jpeg"/>
  <Override PartName="/word/media/rId267.jpg" ContentType="image/jpeg"/>
  <Override PartName="/word/media/rId264.jpg" ContentType="image/jpeg"/>
  <Override PartName="/word/media/rId276.jpg" ContentType="image/jpeg"/>
  <Override PartName="/word/media/rId270.jpg" ContentType="image/jpeg"/>
  <Override PartName="/word/media/rId279.jpg" ContentType="image/jpeg"/>
  <Override PartName="/word/media/rId7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 карта и переигровка операций: описание 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13" w:name="часть-i-система"/>
    <w:p>
      <w:pPr>
        <w:pStyle w:val="Heading1"/>
      </w:pPr>
      <w:r>
        <w:t xml:space="preserve">Часть I. Система</w:t>
      </w:r>
    </w:p>
    <w:bookmarkStart w:id="9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9"/>
    <w:bookmarkStart w:id="16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/>
          <w:bCs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Начало</w:t>
            </w:r>
          </w:p>
        </w:tc>
        <w:tc>
          <w:tcPr/>
          <w:p>
            <w:pPr>
              <w:pStyle w:val="Compac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Редактор</w:t>
            </w:r>
          </w:p>
        </w:tc>
        <w:tc>
          <w:tcPr/>
          <w:p>
            <w:pPr>
              <w:pStyle w:val="Compac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Переигровка</w:t>
            </w:r>
          </w:p>
        </w:tc>
        <w:tc>
          <w:tcPr/>
          <w:p>
            <w:pPr>
              <w:pStyle w:val="Compac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Моделирование</w:t>
            </w:r>
          </w:p>
        </w:tc>
        <w:tc>
          <w:tcPr/>
          <w:p>
            <w:pPr>
              <w:pStyle w:val="Compac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Карты</w:t>
            </w:r>
          </w:p>
        </w:tc>
        <w:tc>
          <w:tcPr/>
          <w:p>
            <w:pPr>
              <w:pStyle w:val="Compac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Знаки</w:t>
            </w:r>
          </w:p>
        </w:tc>
        <w:tc>
          <w:tcPr/>
          <w:p>
            <w:pPr>
              <w:pStyle w:val="Compac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Знания</w:t>
            </w:r>
          </w:p>
        </w:tc>
        <w:tc>
          <w:tcPr/>
          <w:p>
            <w:pPr>
              <w:pStyle w:val="Compac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ИИ</w:t>
            </w:r>
          </w:p>
        </w:tc>
        <w:tc>
          <w:tcPr/>
          <w:p>
            <w:pPr>
              <w:pStyle w:val="Compac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11" name="Picture"/>
            <a:graphic>
              <a:graphicData uri="http://schemas.openxmlformats.org/drawingml/2006/picture">
                <pic:pic>
                  <pic:nvPicPr>
                    <pic:cNvPr descr="img/start-page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«Начало» (кадр после окончания анимации): слева колонка разделов с выбранным «Началом»; вверху по центру — значок</w:t>
      </w:r>
      <w:r>
        <w:rPr>
          <w:i/>
          <w:iCs/>
        </w:rPr>
        <w:t xml:space="preserve"> </w:t>
      </w:r>
      <w:r>
        <w:rPr>
          <w:i/>
          <w:iCs/>
        </w:rPr>
        <w:t xml:space="preserve">микрофона (панель голоса при запуске свёрнута); тёмная шапка с картой на фоне (синие реки, красный пунктирный рубеж, красные</w:t>
      </w:r>
      <w:r>
        <w:rPr>
          <w:i/>
          <w:iCs/>
        </w:rPr>
        <w:t xml:space="preserve"> </w:t>
      </w:r>
      <w:r>
        <w:rPr>
          <w:i/>
          <w:iCs/>
        </w:rPr>
        <w:t xml:space="preserve">стрелки наступления к золотой пульсирующей отметке справа), строка «Штабные игры с участием искусственного интеллекта»,</w:t>
      </w:r>
      <w:r>
        <w:rPr>
          <w:i/>
          <w:iCs/>
        </w:rPr>
        <w:t xml:space="preserve"> </w:t>
      </w:r>
      <w:r>
        <w:rPr>
          <w:i/>
          <w:iCs/>
        </w:rPr>
        <w:t xml:space="preserve">заголовок «Что было бы, если бы приказ ушёл на сутки раньше?», абзац о том, что противником командует искусственный интеллект, и три надписи операций; ниже — четыре тёмные карточки с золотыми</w:t>
      </w:r>
      <w:r>
        <w:rPr>
          <w:i/>
          <w:iCs/>
        </w:rPr>
        <w:t xml:space="preserve"> </w:t>
      </w:r>
      <w:r>
        <w:rPr>
          <w:i/>
          <w:iCs/>
        </w:rPr>
        <w:t xml:space="preserve">номерами («Противник — искусственный интеллект», «Исход считает арбитр», «История рядом», «Всё на вашем компьютере»)</w:t>
      </w:r>
      <w:r>
        <w:rPr>
          <w:i/>
          <w:iCs/>
        </w:rPr>
        <w:t xml:space="preserve"> </w:t>
      </w:r>
      <w:r>
        <w:rPr>
          <w:i/>
          <w:iCs/>
        </w:rPr>
        <w:t xml:space="preserve">в один ряд; начало баннера экскурсии. Страница растягивается по ширине окна (до 1320 px).</w:t>
      </w:r>
      <w:r>
        <w:rPr>
          <w:i/>
          <w:iCs/>
        </w:rPr>
        <w:t xml:space="preserve"> </w:t>
      </w:r>
      <w:r>
        <w:rPr>
          <w:i/>
          <w:iCs/>
        </w:rPr>
        <w:t xml:space="preserve">Линия рубежа бежит пунктиром, стрелки прорисовываются при открытии страницы, карточки появляются по очереди; при включённом</w:t>
      </w:r>
      <w:r>
        <w:rPr>
          <w:i/>
          <w:iCs/>
        </w:rPr>
        <w:t xml:space="preserve"> </w:t>
      </w:r>
      <w:r>
        <w:rPr>
          <w:i/>
          <w:iCs/>
        </w:rPr>
        <w:t xml:space="preserve">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14" name="Picture"/>
            <a:graphic>
              <a:graphicData uri="http://schemas.openxmlformats.org/drawingml/2006/picture">
                <pic:pic>
                  <pic:nvPicPr>
                    <pic:cNvPr descr="img/start-page-2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кнопкой «Начать экскурсию» и флажком «Показывать вступление при запуске»; плитки семи разделов со значками (при наведении</w:t>
      </w:r>
      <w:r>
        <w:rPr>
          <w:i/>
          <w:iCs/>
        </w:rPr>
        <w:t xml:space="preserve"> </w:t>
      </w:r>
      <w:r>
        <w:rPr>
          <w:i/>
          <w:iCs/>
        </w:rPr>
        <w:t xml:space="preserve">плитка приподнимается, справа появляется стрелка); строка состояния языковой модели — красная точка, «нет связи», причина и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кнопка «Открыть «ИИ»»; внизу подсказка про голос. Вверху по центру — значок микрофона: панель при запуске свёрнута.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16"/>
    <w:bookmarkStart w:id="39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26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18" name="Picture"/>
            <a:graphic>
              <a:graphicData uri="http://schemas.openxmlformats.org/drawingml/2006/picture">
                <pic:pic>
                  <pic:nvPicPr>
                    <pic:cNvPr descr="img/editor-infographic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1" name="Picture"/>
            <a:graphic>
              <a:graphicData uri="http://schemas.openxmlformats.org/drawingml/2006/picture">
                <pic:pic>
                  <pic:nvPicPr>
                    <pic:cNvPr descr="img/editor-atla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4" name="Picture"/>
            <a:graphic>
              <a:graphicData uri="http://schemas.openxmlformats.org/drawingml/2006/picture">
                <pic:pic>
                  <pic:nvPicPr>
                    <pic:cNvPr descr="img/editor-atlas-graphics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26"/>
    <w:bookmarkStart w:id="33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28" name="Picture"/>
            <a:graphic>
              <a:graphicData uri="http://schemas.openxmlformats.org/drawingml/2006/picture">
                <pic:pic>
                  <pic:nvPicPr>
                    <pic:cNvPr descr="img/editor-layers-all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/>
          <w:iCs/>
        </w:rPr>
        <w:t xml:space="preserve"> </w:t>
      </w:r>
      <w:r>
        <w:rPr>
          <w:i/>
          <w:iCs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/>
          <w:iCs/>
        </w:rPr>
        <w:t xml:space="preserve"> </w:t>
      </w:r>
      <w:r>
        <w:rPr>
          <w:i/>
          <w:iCs/>
        </w:rPr>
        <w:t xml:space="preserve">возвращает их.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31" name="Picture"/>
            <a:graphic>
              <a:graphicData uri="http://schemas.openxmlformats.org/drawingml/2006/picture">
                <pic:pic>
                  <pic:nvPicPr>
                    <pic:cNvPr descr="img/editor-ohm-1945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/>
          <w:iCs/>
        </w:rPr>
        <w:t xml:space="preserve"> </w:t>
      </w:r>
      <w:r>
        <w:rPr>
          <w:i/>
          <w:iCs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/>
          <w:iCs/>
        </w:rPr>
        <w:t xml:space="preserve"> </w:t>
      </w:r>
      <w:r>
        <w:rPr>
          <w:i/>
          <w:iCs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/>
          <w:iCs/>
        </w:rPr>
        <w:t xml:space="preserve"> </w:t>
      </w:r>
      <w:r>
        <w:rPr>
          <w:i/>
          <w:iCs/>
        </w:rPr>
        <w:t xml:space="preserve">дворами; улицы с подписями (Behrenstraße, Charlottenstraße, Markgrafenstraße, Friedrichstraße,</w:t>
      </w:r>
      <w:r>
        <w:rPr>
          <w:i/>
          <w:iCs/>
        </w:rPr>
        <w:t xml:space="preserve"> </w:t>
      </w:r>
      <w:r>
        <w:rPr>
          <w:i/>
          <w:iCs/>
        </w:rPr>
        <w:t xml:space="preserve">Jägerstraße), широкая Унтер-ден-Линден (в OHM — без имени), пунктиром — рельсовые пути, справа —</w:t>
      </w:r>
      <w:r>
        <w:rPr>
          <w:i/>
          <w:iCs/>
        </w:rPr>
        <w:t xml:space="preserve"> </w:t>
      </w:r>
      <w:r>
        <w:rPr>
          <w:i/>
          <w:iCs/>
        </w:rPr>
        <w:t xml:space="preserve">Купферграбен, рукав Шпрее. Здания показаны на 1945 г.: построенные позже скрыты.</w:t>
      </w:r>
    </w:p>
    <w:bookmarkEnd w:id="33"/>
    <w:bookmarkStart w:id="37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/>
          <w:bCs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5" name="Picture"/>
            <a:graphic>
              <a:graphicData uri="http://schemas.openxmlformats.org/drawingml/2006/picture">
                <pic:pic>
                  <pic:nvPicPr>
                    <pic:cNvPr descr="img/editor-inspector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7"/>
    <w:bookmarkStart w:id="38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38"/>
    <w:bookmarkEnd w:id="39"/>
    <w:bookmarkStart w:id="45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1" name="Picture"/>
            <a:graphic>
              <a:graphicData uri="http://schemas.openxmlformats.org/drawingml/2006/picture">
                <pic:pic>
                  <pic:nvPicPr>
                    <pic:cNvPr descr="img/library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/>
          <w:iCs/>
        </w:rPr>
        <w:t xml:space="preserve"> </w:t>
      </w:r>
      <w:hyperlink r:id="rId43">
        <w:r>
          <w:rPr>
            <w:rStyle w:val="Hyperlink"/>
            <w:i/>
            <w:iCs/>
          </w:rPr>
          <w:t xml:space="preserve">library.md</w:t>
        </w:r>
      </w:hyperlink>
      <w:r>
        <w:rPr>
          <w:i/>
          <w:iCs/>
        </w:rPr>
        <w:t xml:space="preserve">, печатный справочник —</w:t>
      </w:r>
      <w:r>
        <w:rPr>
          <w:i/>
          <w:iCs/>
        </w:rPr>
        <w:t xml:space="preserve"> </w:t>
      </w:r>
      <w:hyperlink r:id="rId44">
        <w:r>
          <w:rPr>
            <w:rStyle w:val="Hyperlink"/>
            <w:i/>
            <w:iCs/>
          </w:rPr>
          <w:t xml:space="preserve">library.pdf</w:t>
        </w:r>
      </w:hyperlink>
      <w:r>
        <w:rPr>
          <w:i/>
          <w:iCs/>
        </w:rPr>
        <w:t xml:space="preserve">.</w:t>
      </w:r>
    </w:p>
    <w:bookmarkEnd w:id="45"/>
    <w:bookmarkStart w:id="56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/>
          <w:bCs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6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8" name="Picture"/>
            <a:graphic>
              <a:graphicData uri="http://schemas.openxmlformats.org/drawingml/2006/picture">
                <pic:pic>
                  <pic:nvPicPr>
                    <pic:cNvPr descr="img/maps-basemaps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/>
          <w:iCs/>
        </w:rPr>
        <w:t xml:space="preserve"> </w:t>
      </w:r>
      <w:r>
        <w:rPr>
          <w:i/>
          <w:iCs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/>
          <w:iCs/>
        </w:rPr>
        <w:t xml:space="preserve"> </w:t>
      </w:r>
      <w:r>
        <w:rPr>
          <w:i/>
          <w:iCs/>
        </w:rPr>
        <w:t xml:space="preserve">и открытая форма OpenHistoricalMap: район — театр «Одер — Берлин — Эльба» (11.000, 50.900, 15.600,</w:t>
      </w:r>
      <w:r>
        <w:rPr>
          <w:i/>
          <w:iCs/>
        </w:rPr>
        <w:t xml:space="preserve"> </w:t>
      </w:r>
      <w:r>
        <w:rPr>
          <w:i/>
          <w:iCs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/>
          <w:iCs/>
        </w:rPr>
        <w:t xml:space="preserve"> </w:t>
      </w:r>
      <w:r>
        <w:rPr>
          <w:i/>
          <w:iCs/>
        </w:rPr>
        <w:t xml:space="preserve">скачанная карта театра: «94 373 объекта · 137.2 МБ · данные на …» и кнопки «подложить»,</w:t>
      </w:r>
      <w:r>
        <w:rPr>
          <w:i/>
          <w:iCs/>
        </w:rPr>
        <w:t xml:space="preserve"> </w:t>
      </w:r>
      <w:r>
        <w:rPr>
          <w:i/>
          <w:iCs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/>
          <w:iCs/>
        </w:rPr>
        <w:t xml:space="preserve"> </w:t>
      </w:r>
      <w:r>
        <w:rPr>
          <w:i/>
          <w:iCs/>
        </w:rPr>
        <w:t xml:space="preserve">реки и озёра, пунктиром — границы, названия того времени (Landsberg an der Warthe, Königsberg in der</w:t>
      </w:r>
      <w:r>
        <w:rPr>
          <w:i/>
          <w:iCs/>
        </w:rPr>
        <w:t xml:space="preserve"> </w:t>
      </w:r>
      <w:r>
        <w:rPr>
          <w:i/>
          <w:iCs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/>
          <w:bCs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вода</w:t>
            </w:r>
          </w:p>
        </w:tc>
        <w:tc>
          <w:tcPr/>
          <w:p>
            <w:pPr>
              <w:pStyle w:val="Compac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земли</w:t>
            </w:r>
          </w:p>
        </w:tc>
        <w:tc>
          <w:tcPr/>
          <w:p>
            <w:pPr>
              <w:pStyle w:val="Compac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/>
          <w:bCs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/>
          <w:bCs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/>
          <w:bCs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/>
          <w:bCs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1" name="Picture"/>
            <a:graphic>
              <a:graphicData uri="http://schemas.openxmlformats.org/drawingml/2006/picture">
                <pic:pic>
                  <pic:nvPicPr>
                    <pic:cNvPr descr="img/theatre-relief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4" name="Picture"/>
            <a:graphic>
              <a:graphicData uri="http://schemas.openxmlformats.org/drawingml/2006/picture">
                <pic:pic>
                  <pic:nvPicPr>
                    <pic:cNvPr descr="img/theatre-contours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/>
          <w:iCs/>
        </w:rPr>
        <w:t xml:space="preserve"> </w:t>
      </w:r>
      <w:r>
        <w:rPr>
          <w:i/>
          <w:iCs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/>
          <w:iCs/>
        </w:rPr>
        <w:t xml:space="preserve"> </w:t>
      </w:r>
      <w:r>
        <w:rPr>
          <w:i/>
          <w:iCs/>
        </w:rPr>
        <w:t xml:space="preserve">круги — районы и пункты.</w:t>
      </w:r>
    </w:p>
    <w:bookmarkEnd w:id="56"/>
    <w:bookmarkStart w:id="129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/>
          <w:bCs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8" name="Picture"/>
            <a:graphic>
              <a:graphicData uri="http://schemas.openxmlformats.org/drawingml/2006/picture">
                <pic:pic>
                  <pic:nvPicPr>
                    <pic:cNvPr descr="img/replay-tactical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переправы; южнее 49-й армии — оставшийся участок укреплённой полосы на Нижнем Одере (синий, зубцами к противнику; в легенде — «укреплённая полоса (зубцы к противнику)»).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/>
          <w:bCs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1" name="Picture"/>
            <a:graphic>
              <a:graphicData uri="http://schemas.openxmlformats.org/drawingml/2006/picture">
                <pic:pic>
                  <pic:nvPicPr>
                    <pic:cNvPr descr="img/replay-saved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/>
          <w:iCs/>
        </w:rPr>
        <w:t xml:space="preserve"> </w:t>
      </w:r>
      <w:r>
        <w:rPr>
          <w:i/>
          <w:iCs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/>
          <w:iCs/>
        </w:rPr>
        <w:t xml:space="preserve"> </w:t>
      </w:r>
      <w:r>
        <w:rPr>
          <w:i/>
          <w:iCs/>
        </w:rPr>
        <w:t xml:space="preserve">масштаб.</w:t>
      </w:r>
    </w:p>
    <w:p>
      <w:pPr>
        <w:pStyle w:val="BodyText"/>
      </w:pPr>
      <w:r>
        <w:rPr>
          <w:b/>
          <w:bCs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/>
          <w:bCs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pStyle w:val="Compact"/>
        <w:numPr>
          <w:ilvl w:val="0"/>
          <w:numId w:val="1006"/>
        </w:numPr>
      </w:pPr>
      <w:r>
        <w:t xml:space="preserve">общевойсковая армия — 9 стрелковых дивизий (3 корпуса по 3), силы армии поровну;</w:t>
      </w:r>
    </w:p>
    <w:p>
      <w:pPr>
        <w:pStyle w:val="Compact"/>
        <w:numPr>
          <w:ilvl w:val="0"/>
          <w:numId w:val="1006"/>
        </w:numPr>
      </w:pPr>
      <w:r>
        <w:t xml:space="preserve">танковая армия — 2 танковых и 1 механизированный корпус;</w:t>
      </w:r>
    </w:p>
    <w:p>
      <w:pPr>
        <w:pStyle w:val="Compact"/>
        <w:numPr>
          <w:ilvl w:val="0"/>
          <w:numId w:val="1006"/>
        </w:numPr>
      </w:pPr>
      <w:r>
        <w:t xml:space="preserve">отдельный танковый корпус — агентом, кавалерийский — тремя кавдивизиями;</w:t>
      </w:r>
    </w:p>
    <w:p>
      <w:pPr>
        <w:pStyle w:val="Compact"/>
        <w:numPr>
          <w:ilvl w:val="0"/>
          <w:numId w:val="1006"/>
        </w:numPr>
      </w:pPr>
      <w:r>
        <w:t xml:space="preserve">расстановка — двумя эшелонами поперёк направления первого удара армии;</w:t>
      </w:r>
    </w:p>
    <w:p>
      <w:pPr>
        <w:pStyle w:val="Compact"/>
        <w:numPr>
          <w:ilvl w:val="0"/>
          <w:numId w:val="1006"/>
        </w:numPr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/>
          <w:bCs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pStyle w:val="Compact"/>
        <w:numPr>
          <w:ilvl w:val="0"/>
          <w:numId w:val="1007"/>
        </w:numPr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pStyle w:val="Compact"/>
        <w:numPr>
          <w:ilvl w:val="0"/>
          <w:numId w:val="1007"/>
        </w:numPr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pStyle w:val="Compact"/>
        <w:numPr>
          <w:ilvl w:val="0"/>
          <w:numId w:val="1007"/>
        </w:numPr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4" name="Picture"/>
            <a:graphic>
              <a:graphicData uri="http://schemas.openxmlformats.org/drawingml/2006/picture">
                <pic:pic>
                  <pic:nvPicPr>
                    <pic:cNvPr descr="img/replay-unit-card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/>
          <w:iCs/>
        </w:rPr>
        <w:t xml:space="preserve"> </w:t>
      </w:r>
      <w:r>
        <w:rPr>
          <w:i/>
          <w:iCs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/>
          <w:iCs/>
        </w:rPr>
        <w:t xml:space="preserve"> </w:t>
      </w:r>
      <w:r>
        <w:rPr>
          <w:i/>
          <w:iCs/>
        </w:rPr>
        <w:t xml:space="preserve">исходных), танки и САУ 3 105, боеприпасы 2,98 бк; ниже — подчинённые армии с людьми, танками и</w:t>
      </w:r>
      <w:r>
        <w:rPr>
          <w:i/>
          <w:iCs/>
        </w:rPr>
        <w:t xml:space="preserve"> </w:t>
      </w:r>
      <w:r>
        <w:rPr>
          <w:i/>
          <w:iCs/>
        </w:rPr>
        <w:t xml:space="preserve">положением (3-я армия — в резерве).</w:t>
      </w:r>
    </w:p>
    <w:p>
      <w:pPr>
        <w:pStyle w:val="BodyText"/>
      </w:pPr>
      <w:r>
        <w:rPr>
          <w:b/>
          <w:bCs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7" name="Picture"/>
            <a:graphic>
              <a:graphicData uri="http://schemas.openxmlformats.org/drawingml/2006/picture">
                <pic:pic>
                  <pic:nvPicPr>
                    <pic:cNvPr descr="img/replay-agent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/>
          <w:iCs/>
        </w:rPr>
        <w:t xml:space="preserve"> </w:t>
      </w:r>
      <w:r>
        <w:rPr>
          <w:i/>
          <w:iCs/>
        </w:rPr>
        <w:t xml:space="preserve">положения дивизий; синими линиями с зубцами на восток — рубежи обороны 3-й танковой армии (у Штеттина),</w:t>
      </w:r>
      <w:r>
        <w:rPr>
          <w:i/>
          <w:iCs/>
        </w:rPr>
        <w:t xml:space="preserve"> </w:t>
      </w:r>
      <w:r>
        <w:rPr>
          <w:i/>
          <w:iCs/>
        </w:rPr>
        <w:t xml:space="preserve">Берлинского оборонительного района (у Берлина, овал подписан его именем) и 9-й армии (у Мюнхеберга);</w:t>
      </w:r>
      <w:r>
        <w:rPr>
          <w:i/>
          <w:iCs/>
        </w:rPr>
        <w:t xml:space="preserve"> </w:t>
      </w:r>
      <w:r>
        <w:rPr>
          <w:i/>
          <w:iCs/>
        </w:rPr>
        <w:t xml:space="preserve">укреплённых полос театра к этому часу не осталось; слева выбрана «агентная — дивизии»: 57 % положений в</w:t>
      </w:r>
      <w:r>
        <w:rPr>
          <w:i/>
          <w:iCs/>
        </w:rPr>
        <w:t xml:space="preserve"> </w:t>
      </w:r>
      <w:r>
        <w:rPr>
          <w:i/>
          <w:iCs/>
        </w:rPr>
        <w:t xml:space="preserve">допуске, 6 событий из 15 с 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0" name="Picture"/>
            <a:graphic>
              <a:graphicData uri="http://schemas.openxmlformats.org/drawingml/2006/picture">
                <pic:pic>
                  <pic:nvPicPr>
                    <pic:cNvPr descr="img/replay-agent-card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/>
          <w:iCs/>
        </w:rPr>
        <w:t xml:space="preserve"> </w:t>
      </w:r>
      <w:r>
        <w:rPr>
          <w:i/>
          <w:iCs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/>
          <w:iCs/>
        </w:rPr>
        <w:t xml:space="preserve"> </w:t>
      </w:r>
      <w:r>
        <w:rPr>
          <w:i/>
          <w:iCs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/>
          <w:bCs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3" name="Picture"/>
            <a:graphic>
              <a:graphicData uri="http://schemas.openxmlformats.org/drawingml/2006/picture">
                <pic:pic>
                  <pic:nvPicPr>
                    <pic:cNvPr descr="img/replay-agent-staff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/>
          <w:iCs/>
        </w:rPr>
        <w:t xml:space="preserve"> </w:t>
      </w:r>
      <w:r>
        <w:rPr>
          <w:i/>
          <w:iCs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6" name="Picture"/>
            <a:graphic>
              <a:graphicData uri="http://schemas.openxmlformats.org/drawingml/2006/picture">
                <pic:pic>
                  <pic:nvPicPr>
                    <pic:cNvPr descr="img/replay-agent-game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/>
          <w:iCs/>
        </w:rPr>
        <w:t xml:space="preserve"> </w:t>
      </w:r>
      <w:r>
        <w:rPr>
          <w:i/>
          <w:iCs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/>
          <w:iCs/>
        </w:rPr>
        <w:t xml:space="preserve"> </w:t>
      </w:r>
      <w:r>
        <w:rPr>
          <w:i/>
          <w:iCs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/>
          <w:bCs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p>
      <w:pPr>
        <w:pStyle w:val="BodyText"/>
      </w:pPr>
      <w:r>
        <w:t xml:space="preserve">Каждому уровню соответствует рекомендуемый интервал масштаба карты на экране: тактический — 1:25 000 – 1:50 000, оперативный —</w:t>
      </w:r>
      <w:r>
        <w:t xml:space="preserve"> </w:t>
      </w:r>
      <w:r>
        <w:t xml:space="preserve">1:100 000 – 1:200 000, стратегический — 1:200 000 – 1:500 000 (точка 1:200 000 — у стратегического). Переключение уровня</w:t>
      </w:r>
      <w:r>
        <w:t xml:space="preserve"> </w:t>
      </w:r>
      <w:r>
        <w:t xml:space="preserve">ставит масштаб карты: тактический — 1:50 000, оперативный — 1:150 000, стратегический — 1:300 000 (центр карты не меняется).</w:t>
      </w:r>
      <w:r>
        <w:t xml:space="preserve"> </w:t>
      </w:r>
      <w:r>
        <w:t xml:space="preserve">Приблизили или отдалили карту за пределы интервала — рядом с переключателем появляется «масштаб вне 1:… – 1:…»; щелчок</w:t>
      </w:r>
      <w:r>
        <w:t xml:space="preserve"> </w:t>
      </w:r>
      <w:r>
        <w:t xml:space="preserve">возвращает стандартный масштаб уровня, ничего не блокируется. Интервал виден и в подсказке кнопки уровня. Голосом —</w:t>
      </w:r>
      <w:r>
        <w:t xml:space="preserve"> </w:t>
      </w:r>
      <w:r>
        <w:t xml:space="preserve">«Штаб, оперативный уровень» делает то же и называет новый масштаб, «Штаб, подгони масштаб» возвращает стандартный.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  <w:r>
        <w:t xml:space="preserve"> </w:t>
      </w:r>
      <w:r>
        <w:t xml:space="preserve">Соединения в прямом подчинении фронта на оперативном масштабе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основной массе его войск на фронте: среди</w:t>
      </w:r>
      <w:r>
        <w:t xml:space="preserve"> </w:t>
      </w:r>
      <w:r>
        <w:t xml:space="preserve">соединений не дальше 30 км от линии фронта хода берётся то, у которого сумма расстояний до</w:t>
      </w:r>
      <w:r>
        <w:t xml:space="preserve"> </w:t>
      </w:r>
      <w:r>
        <w:t xml:space="preserve">остальных (по численности) наименьшая, и надпись ставится в центре тяжести соединений в 30 км от</w:t>
      </w:r>
      <w:r>
        <w:t xml:space="preserve"> </w:t>
      </w:r>
      <w:r>
        <w:t xml:space="preserve">него. Центр тяжести растянутой группировки лежит между флангами: у группы армий «Висла» (3-я</w:t>
      </w:r>
      <w:r>
        <w:t xml:space="preserve"> </w:t>
      </w:r>
      <w:r>
        <w:t xml:space="preserve">танковая армия на нижнем Одере, 9-я армия на Зееловских высотах, гарнизон Берлина) — в советском</w:t>
      </w:r>
      <w:r>
        <w:t xml:space="preserve"> </w:t>
      </w:r>
      <w:r>
        <w:t xml:space="preserve">тылу у Врицена, и надпись оказывалась там, где её войск нет. Надписи противостоящих фронтов ближе</w:t>
      </w:r>
      <w:r>
        <w:t xml:space="preserve"> </w:t>
      </w:r>
      <w:r>
        <w:t xml:space="preserve">24 км друг к другу расходятся каждая в свою сторону, чтобы не лечь одна на другую.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стратегическом масштабе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«Слоях», в легенде (щелчок по строке) и голосом («покажи / скрой зоны влияния»);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79" name="Picture"/>
            <a:graphic>
              <a:graphicData uri="http://schemas.openxmlformats.org/drawingml/2006/picture">
                <pic:pic>
                  <pic:nvPicPr>
                    <pic:cNvPr descr="img/voice-zones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/>
          <w:iCs/>
        </w:rPr>
        <w:t xml:space="preserve"> </w:t>
      </w:r>
      <w:r>
        <w:rPr>
          <w:i/>
          <w:iCs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/>
          <w:iCs/>
        </w:rPr>
        <w:t xml:space="preserve"> </w:t>
      </w:r>
      <w:r>
        <w:rPr>
          <w:i/>
          <w:iCs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/>
          <w:iCs/>
        </w:rPr>
        <w:t xml:space="preserve"> </w:t>
      </w:r>
      <w:r>
        <w:rPr>
          <w:i/>
          <w:iCs/>
        </w:rPr>
        <w:t xml:space="preserve">влияния сторон».</w:t>
      </w:r>
    </w:p>
    <w:p>
      <w:pPr>
        <w:pStyle w:val="BodyText"/>
      </w:pPr>
      <w:r>
        <w:rPr>
          <w:b/>
          <w:bCs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/>
          <w:bCs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/>
          <w:bCs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2" name="Picture"/>
            <a:graphic>
              <a:graphicData uri="http://schemas.openxmlformats.org/drawingml/2006/picture">
                <pic:pic>
                  <pic:nvPicPr>
                    <pic:cNvPr descr="img/replay-layers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/>
          <w:iCs/>
        </w:rPr>
        <w:t xml:space="preserve"> </w:t>
      </w:r>
      <w:r>
        <w:rPr>
          <w:i/>
          <w:iCs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/>
          <w:bCs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85" name="Picture"/>
            <a:graphic>
              <a:graphicData uri="http://schemas.openxmlformats.org/drawingml/2006/picture">
                <pic:pic>
                  <pic:nvPicPr>
                    <pic:cNvPr descr="img/replay-ohm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Переигровка Берлинской операции, стратегический масштаб, 16 апреля 1945 г., ход 1; весь театр</w:t>
      </w:r>
      <w:r>
        <w:rPr>
          <w:i/>
          <w:iCs/>
        </w:rPr>
        <w:t xml:space="preserve"> </w:t>
      </w:r>
      <w:r>
        <w:rPr>
          <w:i/>
          <w:iCs/>
        </w:rPr>
        <w:t xml:space="preserve">«Одер — Берлин — Эльба» (1:1 811 200). Открыто меню «Подложка»: «OpenHistoricalMap — Одер — Берлин —</w:t>
      </w:r>
      <w:r>
        <w:rPr>
          <w:i/>
          <w:iCs/>
        </w:rPr>
        <w:t xml:space="preserve"> </w:t>
      </w:r>
      <w:r>
        <w:rPr>
          <w:i/>
          <w:iCs/>
        </w:rPr>
        <w:t xml:space="preserve">Эльба, апрель–май 1945», строка «Карта на дату: начала операции, 16.04.1945», прозрачность 1,</w:t>
      </w:r>
      <w:r>
        <w:rPr>
          <w:i/>
          <w:iCs/>
        </w:rPr>
        <w:t xml:space="preserve"> </w:t>
      </w:r>
      <w:r>
        <w:rPr>
          <w:i/>
          <w:iCs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/>
          <w:iCs/>
        </w:rPr>
        <w:t xml:space="preserve"> </w:t>
      </w:r>
      <w:r>
        <w:rPr>
          <w:i/>
          <w:iCs/>
        </w:rPr>
        <w:t xml:space="preserve">пунктиром — границы, города и сёла с названиями того времени (Stettin, Seelow, Reppen, Zielenzig).</w:t>
      </w:r>
      <w:r>
        <w:rPr>
          <w:i/>
          <w:iCs/>
        </w:rPr>
        <w:t xml:space="preserve"> </w:t>
      </w:r>
      <w:r>
        <w:rPr>
          <w:i/>
          <w:iCs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/>
          <w:iCs/>
        </w:rPr>
        <w:t xml:space="preserve"> </w:t>
      </w:r>
      <w:r>
        <w:rPr>
          <w:i/>
          <w:iCs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/>
          <w:iCs/>
        </w:rPr>
        <w:t xml:space="preserve"> </w:t>
      </w:r>
      <w:r>
        <w:rPr>
          <w:i/>
          <w:iCs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/>
          <w:bCs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/>
          <w:bCs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8" name="Picture"/>
            <a:graphic>
              <a:graphicData uri="http://schemas.openxmlformats.org/drawingml/2006/picture">
                <pic:pic>
                  <pic:nvPicPr>
                    <pic:cNvPr descr="img/replay-operational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(«23.4», «22.4»); справа — ось 2-й гв. танковой армии с ромбами и датами «17.4», «18.4»; Берлин — обвод крепости по застройке города (синяя кромка с зубцами наружу); от Берлина на юго-восток — рубеж обороны 9-й армии зубцами к советским войскам; укреплённые полосы театра к этому дню взяты и с карты ушли;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строками «укреплённая полоса (зубцы к противнику)» и «рубеж обороны».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91" name="Picture"/>
            <a:graphic>
              <a:graphicData uri="http://schemas.openxmlformats.org/drawingml/2006/picture">
                <pic:pic>
                  <pic:nvPicPr>
                    <pic:cNvPr descr="img/replay-strategic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Стратегический масштаб, 20 апреля (исторические положения скрыты): «1-й Белорусский фронт» и «Группа армий „Висла“» — надписями в основной массе своих войск на фронте, разведены в разные стороны (надпись группы армий — у 9-й армии под Мюнхебергом); подписи армий; удар 69-й и 33-й армий — клином атласа; линия фронта с оранжевой полосой; Берлин — знаком крепости и обводом по застройке города (синяя кромка с зубцами наружу), Франкфурт (справа) — знаком крепости; синие линии с зубцами — рубежи обороны Берлинского оборонительного района (через Берлин) и 9-й армии (от Зееловских высот к Франкфурту).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4" name="Picture"/>
            <a:graphic>
              <a:graphicData uri="http://schemas.openxmlformats.org/drawingml/2006/picture">
                <pic:pic>
                  <pic:nvPicPr>
                    <pic:cNvPr descr="img/replay-strategic-late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25 апреля в манере атласа: «Группа армий „Висла“» (у Берлина — к этому дню основная масса её войск на фронте), «1-й Белорусский фронт» и внизу «1-й Украинский фронт» — прописными; армии — подписями, танковые — овалами с ромбом; удары фронта — клиньями атласа, у Берлина — с чертой и датой «25.4»; сине-белым — удар немецких войск; Берлин — знаком крепости внутри обвода по застройке, Франкфурт (справа) — знаком крепости;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97" name="Picture"/>
            <a:graphic>
              <a:graphicData uri="http://schemas.openxmlformats.org/drawingml/2006/picture">
                <pic:pic>
                  <pic:nvPicPr>
                    <pic:cNvPr descr="img/replay-belts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00" name="Picture"/>
            <a:graphic>
              <a:graphicData uri="http://schemas.openxmlformats.org/drawingml/2006/picture">
                <pic:pic>
                  <pic:nvPicPr>
                    <pic:cNvPr descr="img/replay-city.jp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/>
          <w:bCs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основной массе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оперативном масштабе),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03" name="Picture"/>
            <a:graphic>
              <a:graphicData uri="http://schemas.openxmlformats.org/drawingml/2006/picture">
                <pic:pic>
                  <pic:nvPicPr>
                    <pic:cNvPr descr="img/replay-summary.jp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основной массе войск на фронте, надписи противостоящих фронтов разведены («Группа армий „Центр“» и «1-й Украинский фронт» внизу);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/>
          <w:bCs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/>
          <w:bCs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/>
          <w:bCs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06" name="Picture"/>
            <a:graphic>
              <a:graphicData uri="http://schemas.openxmlformats.org/drawingml/2006/picture">
                <pic:pic>
                  <pic:nvPicPr>
                    <pic:cNvPr descr="img/game-intel-card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/>
          <w:iCs/>
        </w:rPr>
        <w:t xml:space="preserve"> </w:t>
      </w:r>
      <w:r>
        <w:rPr>
          <w:i/>
          <w:iCs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/>
          <w:iCs/>
        </w:rPr>
        <w:t xml:space="preserve"> </w:t>
      </w:r>
      <w:r>
        <w:rPr>
          <w:i/>
          <w:iCs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/>
          <w:iCs/>
        </w:rPr>
        <w:t xml:space="preserve"> </w:t>
      </w:r>
      <w:r>
        <w:rPr>
          <w:i/>
          <w:iCs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/>
          <w:bCs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09" name="Picture"/>
            <a:graphic>
              <a:graphicData uri="http://schemas.openxmlformats.org/drawingml/2006/picture">
                <pic:pic>
                  <pic:nvPicPr>
                    <pic:cNvPr descr="img/game-takeover-facts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/>
          <w:iCs/>
        </w:rPr>
        <w:t xml:space="preserve"> </w:t>
      </w:r>
      <w:r>
        <w:rPr>
          <w:i/>
          <w:iCs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/>
          <w:iCs/>
        </w:rPr>
        <w:t xml:space="preserve"> </w:t>
      </w:r>
      <w:r>
        <w:rPr>
          <w:i/>
          <w:iCs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/>
          <w:iCs/>
        </w:rPr>
        <w:t xml:space="preserve"> </w:t>
      </w:r>
      <w:r>
        <w:rPr>
          <w:i/>
          <w:iCs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/>
          <w:bCs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/>
          <w:bCs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12" name="Picture"/>
            <a:graphic>
              <a:graphicData uri="http://schemas.openxmlformats.org/drawingml/2006/picture">
                <pic:pic>
                  <pic:nvPicPr>
                    <pic:cNvPr descr="img/game-reserves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«Приказы → Резервы» на агентной модели, 17 апреля: 28-я армия (1-й Украинский фронт,</w:t>
      </w:r>
      <w:r>
        <w:rPr>
          <w:i/>
          <w:iCs/>
        </w:rPr>
        <w:t xml:space="preserve"> </w:t>
      </w:r>
      <w:r>
        <w:rPr>
          <w:i/>
          <w:iCs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/>
          <w:iCs/>
        </w:rPr>
        <w:t xml:space="preserve"> </w:t>
      </w:r>
      <w:r>
        <w:rPr>
          <w:i/>
          <w:iCs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/>
          <w:bCs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/>
          <w:bCs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/>
          <w:bCs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/>
          <w:bCs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15" name="Picture"/>
            <a:graphic>
              <a:graphicData uri="http://schemas.openxmlformats.org/drawingml/2006/picture">
                <pic:pic>
                  <pic:nvPicPr>
                    <pic:cNvPr descr="img/game-bounds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18" name="Picture"/>
            <a:graphic>
              <a:graphicData uri="http://schemas.openxmlformats.org/drawingml/2006/picture">
                <pic:pic>
                  <pic:nvPicPr>
                    <pic:cNvPr descr="img/game-directives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21" name="Picture"/>
            <a:graphic>
              <a:graphicData uri="http://schemas.openxmlformats.org/drawingml/2006/picture">
                <pic:pic>
                  <pic:nvPicPr>
                    <pic:cNvPr descr="img/game-reports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/>
          <w:bCs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/>
          <w:bCs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/>
          <w:bCs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/>
          <w:bCs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24" name="Picture"/>
            <a:graphic>
              <a:graphicData uri="http://schemas.openxmlformats.org/drawingml/2006/picture">
                <pic:pic>
                  <pic:nvPicPr>
                    <pic:cNvPr descr="img/game-umpire-basis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/>
          <w:iCs/>
        </w:rPr>
        <w:t xml:space="preserve"> </w:t>
      </w:r>
      <w:r>
        <w:rPr>
          <w:i/>
          <w:iCs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/>
          <w:iCs/>
        </w:rPr>
        <w:t xml:space="preserve"> </w:t>
      </w:r>
      <w:r>
        <w:rPr>
          <w:i/>
          <w:iCs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/>
          <w:bCs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27" name="Picture"/>
            <a:graphic>
              <a:graphicData uri="http://schemas.openxmlformats.org/drawingml/2006/picture">
                <pic:pic>
                  <pic:nvPicPr>
                    <pic:cNvPr descr="img/game-advisor-plans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/>
          <w:bCs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29"/>
    <w:bookmarkStart w:id="154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31" name="Picture"/>
            <a:graphic>
              <a:graphicData uri="http://schemas.openxmlformats.org/drawingml/2006/picture">
                <pic:pic>
                  <pic:nvPicPr>
                    <pic:cNvPr descr="img/modeling-models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Набор правил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ww2-berlin-cal</w:t>
      </w:r>
      <w:r>
        <w:rPr>
          <w:i/>
          <w:iCs/>
        </w:rPr>
        <w:t xml:space="preserve">: блок «Калибровка по истории» (операция, мерило до и после, 11 множителей) и под ним</w:t>
      </w:r>
      <w:r>
        <w:rPr>
          <w:i/>
          <w:iCs/>
        </w:rPr>
        <w:t xml:space="preserve"> </w:t>
      </w:r>
      <w:r>
        <w:rPr>
          <w:i/>
          <w:iCs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/>
          <w:iCs/>
        </w:rPr>
        <w:t xml:space="preserve"> </w:t>
      </w:r>
      <w:r>
        <w:rPr>
          <w:i/>
          <w:iCs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/>
          <w:iCs/>
        </w:rPr>
        <w:t xml:space="preserve"> </w:t>
      </w:r>
      <w:r>
        <w:rPr>
          <w:i/>
          <w:iCs/>
        </w:rPr>
        <w:t xml:space="preserve">0 из 36); первые строки таблицы</w:t>
      </w:r>
      <w:r>
        <w:rPr>
          <w:i/>
          <w:iCs/>
        </w:rPr>
        <w:t xml:space="preserve"> </w:t>
      </w:r>
      <w:r>
        <w:rPr>
          <w:i/>
          <w:iCs/>
        </w:rPr>
        <w:t xml:space="preserve">множителей. Слева в списке наборов — 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ww2-berlin-cor</w:t>
      </w:r>
      <w:r>
        <w:rPr>
          <w:i/>
          <w:iCs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34" name="Picture"/>
            <a:graphic>
              <a:graphicData uri="http://schemas.openxmlformats.org/drawingml/2006/picture">
                <pic:pic>
                  <pic:nvPicPr>
                    <pic:cNvPr descr="img/modeling-compare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/>
          <w:bCs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37" name="Picture"/>
            <a:graphic>
              <a:graphicData uri="http://schemas.openxmlformats.org/drawingml/2006/picture">
                <pic:pic>
                  <pic:nvPicPr>
                    <pic:cNvPr descr="img/modeling-rules-basis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«Основа правил» набора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ww2-berlin-cor</w:t>
      </w:r>
      <w:r>
        <w:rPr>
          <w:i/>
          <w:iCs/>
        </w:rPr>
        <w:t xml:space="preserve"> </w:t>
      </w:r>
      <w:r>
        <w:rPr>
          <w:i/>
          <w:iCs/>
        </w:rPr>
        <w:t xml:space="preserve">(коридоры — относительно исходного набора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ww2-draft</w:t>
      </w:r>
      <w:r>
        <w:rPr>
          <w:i/>
          <w:iCs/>
        </w:rPr>
        <w:t xml:space="preserve">): в итоге 14 %</w:t>
      </w:r>
      <w:r>
        <w:rPr>
          <w:i/>
          <w:iCs/>
        </w:rPr>
        <w:t xml:space="preserve"> </w:t>
      </w:r>
      <w:r>
        <w:rPr>
          <w:i/>
          <w:iCs/>
        </w:rPr>
        <w:t xml:space="preserve">входов правил и профилей на нормативах (A 1, B 9, допущений 59 из 69), подбираемые — 19 % (A 1, B 2,</w:t>
      </w:r>
      <w:r>
        <w:rPr>
          <w:i/>
          <w:iCs/>
        </w:rPr>
        <w:t xml:space="preserve"> </w:t>
      </w:r>
      <w:r>
        <w:rPr>
          <w:i/>
          <w:iCs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/>
          <w:iCs/>
        </w:rPr>
        <w:t xml:space="preserve"> </w:t>
      </w:r>
      <w:r>
        <w:rPr>
          <w:i/>
          <w:iCs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/>
          <w:iCs/>
        </w:rPr>
        <w:t xml:space="preserve"> </w:t>
      </w:r>
      <w:r>
        <w:rPr>
          <w:i/>
          <w:iCs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/>
          <w:iCs/>
        </w:rPr>
        <w:t xml:space="preserve"> </w:t>
      </w:r>
      <w:r>
        <w:rPr>
          <w:i/>
          <w:iCs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/>
          <w:iCs/>
        </w:rPr>
        <w:t xml:space="preserve"> </w:t>
      </w:r>
      <w:r>
        <w:rPr>
          <w:i/>
          <w:iCs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/>
          <w:iCs/>
        </w:rPr>
        <w:t xml:space="preserve"> </w:t>
      </w:r>
      <w:r>
        <w:rPr>
          <w:i/>
          <w:iCs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/>
          <w:iCs/>
        </w:rPr>
        <w:t xml:space="preserve"> </w:t>
      </w:r>
      <w:r>
        <w:rPr>
          <w:i/>
          <w:iCs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40" name="Picture"/>
            <a:graphic>
              <a:graphicData uri="http://schemas.openxmlformats.org/drawingml/2006/picture">
                <pic:pic>
                  <pic:nvPicPr>
                    <pic:cNvPr descr="img/modeling-rules-basis-inputs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/>
          <w:iCs/>
        </w:rPr>
        <w:t xml:space="preserve"> </w:t>
      </w:r>
      <w:r>
        <w:rPr>
          <w:i/>
          <w:iCs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/>
          <w:iCs/>
        </w:rPr>
        <w:t xml:space="preserve"> </w:t>
      </w:r>
      <w:r>
        <w:rPr>
          <w:i/>
          <w:iCs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/>
          <w:iCs/>
        </w:rPr>
        <w:t xml:space="preserve"> </w:t>
      </w:r>
      <w:r>
        <w:rPr>
          <w:i/>
          <w:iCs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/>
          <w:iCs/>
        </w:rPr>
        <w:t xml:space="preserve"> </w:t>
      </w:r>
      <w:r>
        <w:rPr>
          <w:i/>
          <w:iCs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/>
          <w:iCs/>
        </w:rPr>
        <w:t xml:space="preserve"> </w:t>
      </w:r>
      <w:r>
        <w:rPr>
          <w:i/>
          <w:iCs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43" name="Picture"/>
            <a:graphic>
              <a:graphicData uri="http://schemas.openxmlformats.org/drawingml/2006/picture">
                <pic:pic>
                  <pic:nvPicPr>
                    <pic:cNvPr descr="img/modeling-rules-basis-agents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/>
          <w:iCs/>
        </w:rPr>
        <w:t xml:space="preserve"> </w:t>
      </w:r>
      <w:r>
        <w:rPr>
          <w:i/>
          <w:iCs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/>
          <w:iCs/>
        </w:rPr>
        <w:t xml:space="preserve"> </w:t>
      </w:r>
      <w:r>
        <w:rPr>
          <w:i/>
          <w:iCs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/>
          <w:iCs/>
        </w:rPr>
        <w:t xml:space="preserve"> </w:t>
      </w:r>
      <w:r>
        <w:rPr>
          <w:i/>
          <w:iCs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/>
          <w:iCs/>
        </w:rPr>
        <w:t xml:space="preserve"> </w:t>
      </w:r>
      <w:r>
        <w:rPr>
          <w:i/>
          <w:iCs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/>
          <w:bCs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46" name="Picture"/>
            <a:graphic>
              <a:graphicData uri="http://schemas.openxmlformats.org/drawingml/2006/picture">
                <pic:pic>
                  <pic:nvPicPr>
                    <pic:cNvPr descr="img/modeling-calibrate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/>
          <w:iCs/>
        </w:rPr>
        <w:t xml:space="preserve"> </w:t>
      </w:r>
      <w:r>
        <w:rPr>
          <w:i/>
          <w:iCs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/>
          <w:iCs/>
        </w:rPr>
        <w:t xml:space="preserve"> </w:t>
      </w:r>
      <w:r>
        <w:rPr>
          <w:i/>
          <w:iCs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/>
          <w:iCs/>
        </w:rPr>
        <w:t xml:space="preserve"> </w:t>
      </w:r>
      <w:r>
        <w:rPr>
          <w:i/>
          <w:iCs/>
        </w:rPr>
        <w:t xml:space="preserve">продвижения — коридор 0,67–1,80 «шире прежних», B, Le Tissier (1,00 → 1,37); у темпа марша — 0,75–1,28</w:t>
      </w:r>
      <w:r>
        <w:rPr>
          <w:i/>
          <w:iCs/>
        </w:rPr>
        <w:t xml:space="preserve"> </w:t>
      </w:r>
      <w:r>
        <w:rPr>
          <w:i/>
          <w:iCs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/>
          <w:iCs/>
        </w:rPr>
        <w:t xml:space="preserve"> </w:t>
      </w:r>
      <w:r>
        <w:rPr>
          <w:i/>
          <w:iCs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/>
          <w:bCs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49" name="Picture"/>
            <a:graphic>
              <a:graphicData uri="http://schemas.openxmlformats.org/drawingml/2006/picture">
                <pic:pic>
                  <pic:nvPicPr>
                    <pic:cNvPr descr="img/modeling-agents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/>
          <w:iCs/>
        </w:rPr>
        <w:t xml:space="preserve"> </w:t>
      </w:r>
      <w:r>
        <w:rPr>
          <w:i/>
          <w:iCs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/>
          <w:iCs/>
        </w:rPr>
        <w:t xml:space="preserve"> </w:t>
      </w:r>
      <w:r>
        <w:rPr>
          <w:i/>
          <w:iCs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/>
          <w:iCs/>
        </w:rPr>
        <w:t xml:space="preserve"> </w:t>
      </w:r>
      <w:r>
        <w:rPr>
          <w:i/>
          <w:iCs/>
        </w:rPr>
        <w:t xml:space="preserve">варианта.</w:t>
      </w:r>
    </w:p>
    <w:p>
      <w:pPr>
        <w:pStyle w:val="BodyText"/>
      </w:pPr>
      <w:r>
        <w:rPr>
          <w:b/>
          <w:bCs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pStyle w:val="Compact"/>
        <w:numPr>
          <w:ilvl w:val="0"/>
          <w:numId w:val="1015"/>
        </w:numPr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pStyle w:val="Compact"/>
        <w:numPr>
          <w:ilvl w:val="0"/>
          <w:numId w:val="1015"/>
        </w:numPr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pStyle w:val="Compact"/>
        <w:numPr>
          <w:ilvl w:val="0"/>
          <w:numId w:val="1015"/>
        </w:numPr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52" name="Picture"/>
            <a:graphic>
              <a:graphicData uri="http://schemas.openxmlformats.org/drawingml/2006/picture">
                <pic:pic>
                  <pic:nvPicPr>
                    <pic:cNvPr descr="img/modeling-assistant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/>
          <w:iCs/>
        </w:rPr>
        <w:t xml:space="preserve"> </w:t>
      </w:r>
      <w:r>
        <w:rPr>
          <w:i/>
          <w:iCs/>
        </w:rPr>
        <w:t xml:space="preserve">дозапросила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combatRegime</w:t>
      </w:r>
      <w:r>
        <w:rPr>
          <w:i/>
          <w:iCs/>
        </w:rPr>
        <w:t xml:space="preserve">; в ответе — формула боевого потенциала со ссылкой [3], соотношение сил и поправки</w:t>
      </w:r>
      <w:r>
        <w:rPr>
          <w:i/>
          <w:iCs/>
        </w:rPr>
        <w:t xml:space="preserve"> </w:t>
      </w:r>
      <w:r>
        <w:rPr>
          <w:i/>
          <w:iCs/>
        </w:rPr>
        <w:t xml:space="preserve">обороны со ссылкой [4], функции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resolveCombat</w:t>
      </w:r>
      <w:r>
        <w:rPr>
          <w:i/>
          <w:iCs/>
        </w:rPr>
        <w:t xml:space="preserve"> </w:t>
      </w:r>
      <w:r>
        <w:rPr>
          <w:i/>
          <w:iCs/>
        </w:rPr>
        <w:t xml:space="preserve">[12] 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combatRegime</w:t>
      </w:r>
      <w:r>
        <w:rPr>
          <w:i/>
          <w:iCs/>
        </w:rPr>
        <w:t xml:space="preserve"> </w:t>
      </w:r>
      <w:r>
        <w:rPr>
          <w:i/>
          <w:iCs/>
        </w:rPr>
        <w:t xml:space="preserve">[13]. Справа — источники: разделы 19.2,</w:t>
      </w:r>
      <w:r>
        <w:rPr>
          <w:i/>
          <w:iCs/>
        </w:rPr>
        <w:t xml:space="preserve"> </w:t>
      </w:r>
      <w:r>
        <w:rPr>
          <w:i/>
          <w:iCs/>
        </w:rPr>
        <w:t xml:space="preserve">19.6 и 15 описания, фрагменты кода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CombatEnv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CombatFactor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combatsOf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CombatNote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</w:t>
      </w:r>
      <w:r>
        <w:rPr>
          <w:i/>
          <w:iCs/>
        </w:rPr>
        <w:t xml:space="preserve"> </w:t>
      </w:r>
      <w:r>
        <w:rPr>
          <w:i/>
          <w:iCs/>
        </w:rPr>
        <w:t xml:space="preserve">(ядро</w:t>
      </w:r>
      <w:r>
        <w:rPr>
          <w:i/>
          <w:iCs/>
        </w:rPr>
        <w:t xml:space="preserve"> </w:t>
      </w:r>
      <w:r>
        <w:rPr>
          <w:i/>
          <w:iCs/>
        </w:rPr>
        <w:t xml:space="preserve">агентов),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resolveCombat</w:t>
      </w:r>
      <w:r>
        <w:rPr>
          <w:i/>
          <w:iCs/>
        </w:rPr>
        <w:t xml:space="preserve"> </w:t>
      </w:r>
      <w:r>
        <w:rPr>
          <w:i/>
          <w:iCs/>
        </w:rPr>
        <w:t xml:space="preserve">и раскрытый щелчком по ссылке [13]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combatRegime</w:t>
      </w:r>
      <w:r>
        <w:rPr>
          <w:i/>
          <w:iCs/>
        </w:rPr>
        <w:t xml:space="preserve"> </w:t>
      </w:r>
      <w:r>
        <w:rPr>
          <w:i/>
          <w:iCs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54"/>
    <w:bookmarkStart w:id="230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/>
          <w:bCs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67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Вход</w:t>
            </w:r>
          </w:p>
        </w:tc>
        <w:tc>
          <w:tcPr/>
          <w:p>
            <w:pPr>
              <w:pStyle w:val="Compact"/>
            </w:pPr>
            <w:r>
              <w:t xml:space="preserve">Файлы</w:t>
            </w:r>
          </w:p>
        </w:tc>
        <w:tc>
          <w:tcPr/>
          <w:p>
            <w:pPr>
              <w:pStyle w:val="Compac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скан</w:t>
            </w:r>
          </w:p>
        </w:tc>
        <w:tc>
          <w:tcPr/>
          <w:p>
            <w:pPr>
              <w:pStyle w:val="Compac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</w:pPr>
            <w:r>
              <w:t xml:space="preserve">CSV, XLSX</w:t>
            </w:r>
          </w:p>
        </w:tc>
        <w:tc>
          <w:tcPr/>
          <w:p>
            <w:pPr>
              <w:pStyle w:val="Compac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/>
          <w:bCs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/>
          <w:bCs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56" name="Picture"/>
            <a:graphic>
              <a:graphicData uri="http://schemas.openxmlformats.org/drawingml/2006/picture">
                <pic:pic>
                  <pic:nvPicPr>
                    <pic:cNvPr descr="img/kb-upload-progress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/>
          <w:bCs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59" name="Picture"/>
            <a:graphic>
              <a:graphicData uri="http://schemas.openxmlformats.org/drawingml/2006/picture">
                <pic:pic>
                  <pic:nvPicPr>
                    <pic:cNvPr descr="img/kb-doc-results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62" name="Picture"/>
            <a:graphic>
              <a:graphicData uri="http://schemas.openxmlformats.org/drawingml/2006/picture">
                <pic:pic>
                  <pic:nvPicPr>
                    <pic:cNvPr descr="img/ops-materials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65" name="Picture"/>
            <a:graphic>
              <a:graphicData uri="http://schemas.openxmlformats.org/drawingml/2006/picture">
                <pic:pic>
                  <pic:nvPicPr>
                    <pic:cNvPr descr="img/kb-browse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67"/>
    <w:bookmarkStart w:id="18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/>
          <w:bCs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Реки</w:t>
            </w:r>
          </w:p>
        </w:tc>
        <w:tc>
          <w:tcPr/>
          <w:p>
            <w:pPr>
              <w:pStyle w:val="Compac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/>
          <w:bCs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/>
          <w:bCs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/>
          <w:bCs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69" name="Picture"/>
            <a:graphic>
              <a:graphicData uri="http://schemas.openxmlformats.org/drawingml/2006/picture">
                <pic:pic>
                  <pic:nvPicPr>
                    <pic:cNvPr descr="img/kb-coverage.jp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/>
          <w:bCs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72" name="Picture"/>
            <a:graphic>
              <a:graphicData uri="http://schemas.openxmlformats.org/drawingml/2006/picture">
                <pic:pic>
                  <pic:nvPicPr>
                    <pic:cNvPr descr="img/kb-coverage-general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Полнота общих знаний: 2054 записи без операции; из 51 рубрики 40 заполнены, в 10 — по одной-две</w:t>
      </w:r>
      <w:r>
        <w:rPr>
          <w:i/>
          <w:iCs/>
        </w:rPr>
        <w:t xml:space="preserve"> </w:t>
      </w:r>
      <w:r>
        <w:rPr>
          <w:i/>
          <w:iCs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/>
          <w:iCs/>
        </w:rPr>
        <w:t xml:space="preserve"> </w:t>
      </w:r>
      <w:r>
        <w:rPr>
          <w:i/>
          <w:iCs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/>
          <w:iCs/>
        </w:rPr>
        <w:t xml:space="preserve"> </w:t>
      </w:r>
      <w:r>
        <w:rPr>
          <w:i/>
          <w:iCs/>
        </w:rPr>
        <w:t xml:space="preserve">с числом записей и черновиков.</w:t>
      </w:r>
    </w:p>
    <w:p>
      <w:pPr>
        <w:pStyle w:val="BodyText"/>
      </w:pPr>
      <w:r>
        <w:rPr>
          <w:b/>
          <w:bCs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/>
          <w:bCs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/>
          <w:bCs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75" name="Picture"/>
            <a:graphic>
              <a:graphicData uri="http://schemas.openxmlformats.org/drawingml/2006/picture">
                <pic:pic>
                  <pic:nvPicPr>
                    <pic:cNvPr descr="img/ops-coverage-matrix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78" name="Picture"/>
            <a:graphic>
              <a:graphicData uri="http://schemas.openxmlformats.org/drawingml/2006/picture">
                <pic:pic>
                  <pic:nvPicPr>
                    <pic:cNvPr descr="img/ops-gapmap.jp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/>
          <w:bCs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81" name="Picture"/>
            <a:graphic>
              <a:graphicData uri="http://schemas.openxmlformats.org/drawingml/2006/picture">
                <pic:pic>
                  <pic:nvPicPr>
                    <pic:cNvPr descr="img/ops-coverage-boundaries.jp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/>
          <w:bCs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83"/>
    <w:bookmarkStart w:id="18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/>
          <w:bCs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/>
          <w:bCs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/>
          <w:bCs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/>
          <w:bCs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85" name="Picture"/>
            <a:graphic>
              <a:graphicData uri="http://schemas.openxmlformats.org/drawingml/2006/picture">
                <pic:pic>
                  <pic:nvPicPr>
                    <pic:cNvPr descr="img/ops-sync.jp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87"/>
    <w:bookmarkStart w:id="188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/>
          <w:bCs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/>
          <w:bCs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88"/>
    <w:bookmarkStart w:id="195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pStyle w:val="Compact"/>
        <w:numPr>
          <w:ilvl w:val="0"/>
          <w:numId w:val="1017"/>
        </w:numPr>
      </w:pPr>
      <w:r>
        <w:t xml:space="preserve">прогоняет операцию на текущих правилах (5 прогонов) — «до»;</w:t>
      </w:r>
    </w:p>
    <w:p>
      <w:pPr>
        <w:pStyle w:val="Compact"/>
        <w:numPr>
          <w:ilvl w:val="0"/>
          <w:numId w:val="1017"/>
        </w:numPr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pStyle w:val="Compact"/>
        <w:numPr>
          <w:ilvl w:val="0"/>
          <w:numId w:val="1017"/>
        </w:numPr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pStyle w:val="Compact"/>
        <w:numPr>
          <w:ilvl w:val="0"/>
          <w:numId w:val="1017"/>
        </w:numPr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pStyle w:val="Compact"/>
        <w:numPr>
          <w:ilvl w:val="0"/>
          <w:numId w:val="1017"/>
        </w:numPr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/>
          <w:bCs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90" name="Picture"/>
            <a:graphic>
              <a:graphicData uri="http://schemas.openxmlformats.org/drawingml/2006/picture">
                <pic:pic>
                  <pic:nvPicPr>
                    <pic:cNvPr descr="img/ops-recalc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93" name="Picture"/>
            <a:graphic>
              <a:graphicData uri="http://schemas.openxmlformats.org/drawingml/2006/picture">
                <pic:pic>
                  <pic:nvPicPr>
                    <pic:cNvPr descr="img/kb-calibration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95"/>
    <w:bookmarkStart w:id="208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/>
          <w:bCs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/>
          <w:bCs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/>
          <w:bCs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/>
          <w:bCs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/>
          <w:bCs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/>
          <w:bCs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/>
          <w:bCs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97" name="Picture"/>
            <a:graphic>
              <a:graphicData uri="http://schemas.openxmlformats.org/drawingml/2006/picture">
                <pic:pic>
                  <pic:nvPicPr>
                    <pic:cNvPr descr="img/modeling-basis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00" name="Picture"/>
            <a:graphic>
              <a:graphicData uri="http://schemas.openxmlformats.org/drawingml/2006/picture">
                <pic:pic>
                  <pic:nvPicPr>
                    <pic:cNvPr descr="img/modeling-basis-conflicts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/>
          <w:iCs/>
        </w:rPr>
        <w:t xml:space="preserve"> </w:t>
      </w:r>
      <w:r>
        <w:rPr>
          <w:i/>
          <w:iCs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/>
          <w:iCs/>
        </w:rPr>
        <w:t xml:space="preserve"> </w:t>
      </w:r>
      <w:r>
        <w:rPr>
          <w:i/>
          <w:iCs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/>
          <w:iCs/>
        </w:rPr>
        <w:t xml:space="preserve"> </w:t>
      </w:r>
      <w:r>
        <w:rPr>
          <w:i/>
          <w:iCs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/>
          <w:iCs/>
        </w:rPr>
        <w:t xml:space="preserve"> </w:t>
      </w:r>
      <w:r>
        <w:rPr>
          <w:i/>
          <w:iCs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03" name="Picture"/>
            <a:graphic>
              <a:graphicData uri="http://schemas.openxmlformats.org/drawingml/2006/picture">
                <pic:pic>
                  <pic:nvPicPr>
                    <pic:cNvPr descr="img/modeling-basis-pins.jp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/>
          <w:iCs/>
        </w:rPr>
        <w:t xml:space="preserve"> </w:t>
      </w:r>
      <w:r>
        <w:rPr>
          <w:i/>
          <w:iCs/>
        </w:rPr>
        <w:t xml:space="preserve">«закреплено: не брать» (единственный кандидат — факт B, 77 293 человека, в модель не идёт) и</w:t>
      </w:r>
      <w:r>
        <w:rPr>
          <w:i/>
          <w:iCs/>
        </w:rPr>
        <w:t xml:space="preserve"> </w:t>
      </w:r>
      <w:r>
        <w:rPr>
          <w:i/>
          <w:iCs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/>
          <w:iCs/>
        </w:rPr>
        <w:t xml:space="preserve"> </w:t>
      </w:r>
      <w:r>
        <w:rPr>
          <w:i/>
          <w:iCs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/>
          <w:iCs/>
        </w:rPr>
        <w:t xml:space="preserve"> </w:t>
      </w:r>
      <w:r>
        <w:rPr>
          <w:i/>
          <w:iCs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/>
          <w:bCs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06" name="Picture"/>
            <a:graphic>
              <a:graphicData uri="http://schemas.openxmlformats.org/drawingml/2006/picture">
                <pic:pic>
                  <pic:nvPicPr>
                    <pic:cNvPr descr="img/kb-entry-claims.jp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08"/>
    <w:bookmarkStart w:id="218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/>
          <w:bCs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/>
          <w:bCs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/>
          <w:bCs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числа</w:t>
            </w:r>
          </w:p>
        </w:tc>
        <w:tc>
          <w:tcPr/>
          <w:p>
            <w:pPr>
              <w:pStyle w:val="Compac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место</w:t>
            </w:r>
          </w:p>
        </w:tc>
        <w:tc>
          <w:tcPr/>
          <w:p>
            <w:pPr>
              <w:pStyle w:val="Compac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/>
          <w:bCs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/>
          <w:bCs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/>
          <w:bCs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/>
          <w:bCs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/>
          <w:bCs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/>
          <w:bCs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10" name="Picture"/>
            <a:graphic>
              <a:graphicData uri="http://schemas.openxmlformats.org/drawingml/2006/picture">
                <pic:pic>
                  <pic:nvPicPr>
                    <pic:cNvPr descr="img/kb-column-mapping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/>
          <w:bCs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/>
          <w:bCs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/>
          <w:bCs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13" name="Picture"/>
            <a:graphic>
              <a:graphicData uri="http://schemas.openxmlformats.org/drawingml/2006/picture">
                <pic:pic>
                  <pic:nvPicPr>
                    <pic:cNvPr descr="img/kb-queue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16" name="Picture"/>
            <a:graphic>
              <a:graphicData uri="http://schemas.openxmlformats.org/drawingml/2006/picture">
                <pic:pic>
                  <pic:nvPicPr>
                    <pic:cNvPr descr="img/kb-queue-scan.jp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/>
          <w:bCs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/>
          <w:bCs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/>
          <w:bCs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/>
          <w:bCs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18"/>
    <w:bookmarkStart w:id="222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/>
          <w:bCs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/>
          <w:bCs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/>
          <w:bCs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/>
          <w:bCs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20" name="Picture"/>
            <a:graphic>
              <a:graphicData uri="http://schemas.openxmlformats.org/drawingml/2006/picture">
                <pic:pic>
                  <pic:nvPicPr>
                    <pic:cNvPr descr="img/kb-entry-norms.jp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/>
          <w:iCs/>
        </w:rPr>
        <w:t xml:space="preserve"> </w:t>
      </w:r>
      <w:r>
        <w:rPr>
          <w:i/>
          <w:iCs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/>
          <w:iCs/>
        </w:rPr>
        <w:t xml:space="preserve"> </w:t>
      </w:r>
      <w:r>
        <w:rPr>
          <w:i/>
          <w:iCs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/>
          <w:iCs/>
        </w:rPr>
        <w:t xml:space="preserve"> </w:t>
      </w:r>
      <w:r>
        <w:rPr>
          <w:i/>
          <w:iCs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/>
          <w:iCs/>
        </w:rPr>
        <w:t xml:space="preserve"> </w:t>
      </w:r>
      <w:r>
        <w:rPr>
          <w:i/>
          <w:iCs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/>
          <w:iCs/>
        </w:rPr>
        <w:t xml:space="preserve"> </w:t>
      </w:r>
      <w:r>
        <w:rPr>
          <w:i/>
          <w:iCs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/>
          <w:iCs/>
        </w:rPr>
        <w:t xml:space="preserve"> </w:t>
      </w:r>
      <w:r>
        <w:rPr>
          <w:i/>
          <w:iCs/>
        </w:rPr>
        <w:t xml:space="preserve">«Спросить» (сервер моделей в этом окружении недоступен).</w:t>
      </w:r>
    </w:p>
    <w:bookmarkEnd w:id="222"/>
    <w:bookmarkStart w:id="229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/>
          <w:bCs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/>
          <w:bCs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/>
          <w:bCs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/>
          <w:bCs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/>
          <w:bCs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/>
          <w:bCs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24" name="Picture"/>
            <a:graphic>
              <a:graphicData uri="http://schemas.openxmlformats.org/drawingml/2006/picture">
                <pic:pic>
                  <pic:nvPicPr>
                    <pic:cNvPr descr="img/kb-entry-doctrine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/>
          <w:iCs/>
        </w:rPr>
        <w:t xml:space="preserve"> </w:t>
      </w:r>
      <w:r>
        <w:rPr>
          <w:i/>
          <w:iCs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/>
          <w:iCs/>
        </w:rPr>
        <w:t xml:space="preserve"> </w:t>
      </w:r>
      <w:r>
        <w:rPr>
          <w:i/>
          <w:iCs/>
        </w:rPr>
        <w:t xml:space="preserve">число «force_share_of_penetrating_enemy 0,33»; у видимых — надёжность B, «встроенный» и «исправить». Под</w:t>
      </w:r>
      <w:r>
        <w:rPr>
          <w:i/>
          <w:iCs/>
        </w:rPr>
        <w:t xml:space="preserve"> </w:t>
      </w:r>
      <w:r>
        <w:rPr>
          <w:i/>
          <w:iCs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/>
          <w:iCs/>
        </w:rPr>
        <w:t xml:space="preserve"> </w:t>
      </w:r>
      <w:r>
        <w:rPr>
          <w:i/>
          <w:iCs/>
        </w:rPr>
        <w:t xml:space="preserve">агентной модели»; ниже —</w:t>
      </w:r>
      <w:r>
        <w:rPr>
          <w:i/>
          <w:iCs/>
        </w:rPr>
        <w:t xml:space="preserve"> </w:t>
      </w:r>
      <w:r>
        <w:rPr>
          <w:i/>
          <w:iCs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27" name="Picture"/>
            <a:graphic>
              <a:graphicData uri="http://schemas.openxmlformats.org/drawingml/2006/picture">
                <pic:pic>
                  <pic:nvPicPr>
                    <pic:cNvPr descr="img/kb-fact-doctrine.jp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/>
          <w:iCs/>
        </w:rPr>
        <w:t xml:space="preserve"> </w:t>
      </w:r>
      <w:r>
        <w:rPr>
          <w:i/>
          <w:iCs/>
        </w:rPr>
        <w:t xml:space="preserve">counterattack, id правила, условие, действие и числа «force_share=0,33»; ниже — источник, страницы,</w:t>
      </w:r>
      <w:r>
        <w:rPr>
          <w:i/>
          <w:iCs/>
        </w:rPr>
        <w:t xml:space="preserve"> </w:t>
      </w:r>
      <w:r>
        <w:rPr>
          <w:i/>
          <w:iCs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/>
          <w:iCs/>
        </w:rPr>
        <w:t xml:space="preserve"> </w:t>
      </w:r>
      <w:r>
        <w:rPr>
          <w:i/>
          <w:iCs/>
        </w:rPr>
        <w:t xml:space="preserve">force_share 0,33».</w:t>
      </w:r>
    </w:p>
    <w:p>
      <w:pPr>
        <w:pStyle w:val="BodyText"/>
      </w:pPr>
      <w:r>
        <w:rPr>
          <w:b/>
          <w:bCs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29"/>
    <w:bookmarkEnd w:id="230"/>
    <w:bookmarkStart w:id="283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</w:t>
            </w:r>
          </w:p>
        </w:tc>
        <w:tc>
          <w:tcPr/>
          <w:p>
            <w:pPr>
              <w:pStyle w:val="Compac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32" name="Picture"/>
            <a:graphic>
              <a:graphicData uri="http://schemas.openxmlformats.org/drawingml/2006/picture">
                <pic:pic>
                  <pic:nvPicPr>
                    <pic:cNvPr descr="img/modeling-roles.jp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35" name="Picture"/>
            <a:graphic>
              <a:graphicData uri="http://schemas.openxmlformats.org/drawingml/2006/picture">
                <pic:pic>
                  <pic:nvPicPr>
                    <pic:cNvPr descr="img/ai-settings.jp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/llm/v1</w:t>
      </w:r>
      <w:r>
        <w:rPr>
          <w:i/>
          <w:iCs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282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/>
          <w:bCs/>
        </w:rPr>
        <w:t xml:space="preserve">Как начать.</w:t>
      </w:r>
    </w:p>
    <w:p>
      <w:pPr>
        <w:pStyle w:val="Compact"/>
        <w:numPr>
          <w:ilvl w:val="0"/>
          <w:numId w:val="1023"/>
        </w:numPr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pStyle w:val="Compact"/>
        <w:numPr>
          <w:ilvl w:val="0"/>
          <w:numId w:val="1023"/>
        </w:numPr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pStyle w:val="Compact"/>
        <w:numPr>
          <w:ilvl w:val="0"/>
          <w:numId w:val="1023"/>
        </w:numPr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pStyle w:val="Compact"/>
        <w:numPr>
          <w:ilvl w:val="0"/>
          <w:numId w:val="1023"/>
        </w:numPr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pStyle w:val="Compact"/>
        <w:numPr>
          <w:ilvl w:val="0"/>
          <w:numId w:val="1023"/>
        </w:numPr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38" name="Picture"/>
            <a:graphic>
              <a:graphicData uri="http://schemas.openxmlformats.org/drawingml/2006/picture">
                <pic:pic>
                  <pic:nvPicPr>
                    <pic:cNvPr descr="img/voice-panel.jp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/>
          <w:iCs/>
        </w:rPr>
        <w:t xml:space="preserve"> </w:t>
      </w:r>
      <w:r>
        <w:rPr>
          <w:i/>
          <w:iCs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/>
          <w:iCs/>
        </w:rPr>
        <w:t xml:space="preserve"> </w:t>
      </w:r>
      <w:r>
        <w:rPr>
          <w:i/>
          <w:iCs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/>
          <w:iCs/>
        </w:rPr>
        <w:t xml:space="preserve"> </w:t>
      </w:r>
      <w:r>
        <w:rPr>
          <w:i/>
          <w:iCs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/>
          <w:iCs/>
        </w:rPr>
        <w:t xml:space="preserve"> </w:t>
      </w:r>
      <w:r>
        <w:rPr>
          <w:i/>
          <w:iCs/>
        </w:rPr>
        <w:t xml:space="preserve">и кнопка «Рассчитать» открыты.</w:t>
      </w:r>
    </w:p>
    <w:p>
      <w:pPr>
        <w:pStyle w:val="BodyText"/>
      </w:pPr>
      <w:r>
        <w:rPr>
          <w:b/>
          <w:bCs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Думаю</w:t>
            </w:r>
          </w:p>
        </w:tc>
        <w:tc>
          <w:tcPr/>
          <w:p>
            <w:pPr>
              <w:pStyle w:val="Compac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/>
          <w:bCs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/>
          <w:bCs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41" name="Picture"/>
            <a:graphic>
              <a:graphicData uri="http://schemas.openxmlformats.org/drawingml/2006/picture">
                <pic:pic>
                  <pic:nvPicPr>
                    <pic:cNvPr descr="img/voice-panel-hints.jp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/>
          <w:iCs/>
        </w:rPr>
        <w:t xml:space="preserve"> </w:t>
      </w:r>
      <w:r>
        <w:rPr>
          <w:i/>
          <w:iCs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/>
          <w:bCs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pStyle w:val="Compact"/>
        <w:numPr>
          <w:ilvl w:val="0"/>
          <w:numId w:val="1024"/>
        </w:numPr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pStyle w:val="Compact"/>
        <w:numPr>
          <w:ilvl w:val="0"/>
          <w:numId w:val="1024"/>
        </w:numPr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pStyle w:val="Compact"/>
        <w:numPr>
          <w:ilvl w:val="0"/>
          <w:numId w:val="1024"/>
        </w:numPr>
      </w:pPr>
      <w:r>
        <w:t xml:space="preserve">действие есть, но сейчас недоступно — «Сейчас нельзя: …» с причиной и примерами;</w:t>
      </w:r>
    </w:p>
    <w:p>
      <w:pPr>
        <w:pStyle w:val="Compact"/>
        <w:numPr>
          <w:ilvl w:val="0"/>
          <w:numId w:val="1024"/>
        </w:numPr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pStyle w:val="Compact"/>
        <w:numPr>
          <w:ilvl w:val="0"/>
          <w:numId w:val="1024"/>
        </w:numPr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/>
          <w:bCs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pStyle w:val="Compact"/>
        <w:numPr>
          <w:ilvl w:val="0"/>
          <w:numId w:val="1025"/>
        </w:numPr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pStyle w:val="Compact"/>
        <w:numPr>
          <w:ilvl w:val="0"/>
          <w:numId w:val="1025"/>
        </w:numPr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pStyle w:val="Compact"/>
        <w:numPr>
          <w:ilvl w:val="0"/>
          <w:numId w:val="1025"/>
        </w:numPr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/>
          <w:bCs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44" name="Picture"/>
            <a:graphic>
              <a:graphicData uri="http://schemas.openxmlformats.org/drawingml/2006/picture">
                <pic:pic>
                  <pic:nvPicPr>
                    <pic:cNvPr descr="img/voice-panel-thinking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/>
          <w:iCs/>
        </w:rPr>
        <w:t xml:space="preserve"> </w:t>
      </w:r>
      <w:r>
        <w:rPr>
          <w:i/>
          <w:iCs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/>
          <w:iCs/>
        </w:rPr>
        <w:t xml:space="preserve"> </w:t>
      </w:r>
      <w:r>
        <w:rPr>
          <w:i/>
          <w:iCs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/>
          <w:bCs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/>
          <w:iCs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47" name="Picture"/>
            <a:graphic>
              <a:graphicData uri="http://schemas.openxmlformats.org/drawingml/2006/picture">
                <pic:pic>
                  <pic:nvPicPr>
                    <pic:cNvPr descr="img/voice-panel-aec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/>
          <w:iCs/>
        </w:rPr>
        <w:t xml:space="preserve"> </w:t>
      </w:r>
      <w:r>
        <w:rPr>
          <w:i/>
          <w:iCs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/>
          <w:iCs/>
        </w:rPr>
        <w:t xml:space="preserve"> </w:t>
      </w:r>
      <w:r>
        <w:rPr>
          <w:i/>
          <w:iCs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/>
          <w:iCs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50" name="Picture"/>
            <a:graphic>
              <a:graphicData uri="http://schemas.openxmlformats.org/drawingml/2006/picture">
                <pic:pic>
                  <pic:nvPicPr>
                    <pic:cNvPr descr="img/voice-panel-stop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/>
          <w:iCs/>
        </w:rPr>
        <w:t xml:space="preserve"> </w:t>
      </w:r>
      <w:r>
        <w:rPr>
          <w:i/>
          <w:iCs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/>
          <w:iCs/>
        </w:rPr>
        <w:t xml:space="preserve"> </w:t>
      </w:r>
      <w:r>
        <w:rPr>
          <w:i/>
          <w:iCs/>
        </w:rPr>
        <w:t xml:space="preserve">с кнопкой «Калибровать».</w:t>
      </w:r>
    </w:p>
    <w:p>
      <w:pPr>
        <w:pStyle w:val="BodyText"/>
      </w:pPr>
      <w:r>
        <w:rPr>
          <w:b/>
          <w:bCs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pStyle w:val="Compact"/>
        <w:numPr>
          <w:ilvl w:val="0"/>
          <w:numId w:val="1027"/>
        </w:numPr>
      </w:pPr>
      <w:r>
        <w:t xml:space="preserve">«Тишина» — помолчать 3 секунды: как звучит комната.</w:t>
      </w:r>
    </w:p>
    <w:p>
      <w:pPr>
        <w:pStyle w:val="Compact"/>
        <w:numPr>
          <w:ilvl w:val="0"/>
          <w:numId w:val="1027"/>
        </w:numPr>
      </w:pPr>
      <w:r>
        <w:t xml:space="preserve">«Ваш голос» — прочитать вслух показанную фразу обычным голосом (6 секунд).</w:t>
      </w:r>
    </w:p>
    <w:p>
      <w:pPr>
        <w:pStyle w:val="Compact"/>
        <w:numPr>
          <w:ilvl w:val="0"/>
          <w:numId w:val="1027"/>
        </w:numPr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pStyle w:val="Compact"/>
        <w:numPr>
          <w:ilvl w:val="0"/>
          <w:numId w:val="1027"/>
        </w:numPr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53" name="Picture"/>
            <a:graphic>
              <a:graphicData uri="http://schemas.openxmlformats.org/drawingml/2006/picture">
                <pic:pic>
                  <pic:nvPicPr>
                    <pic:cNvPr descr="img/voice-calibration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/>
          <w:iCs/>
        </w:rPr>
        <w:t xml:space="preserve"> </w:t>
      </w:r>
      <w:r>
        <w:rPr>
          <w:i/>
          <w:iCs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56" name="Picture"/>
            <a:graphic>
              <a:graphicData uri="http://schemas.openxmlformats.org/drawingml/2006/picture">
                <pic:pic>
                  <pic:nvPicPr>
                    <pic:cNvPr descr="img/voice-calibration-done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/>
          <w:iCs/>
        </w:rPr>
        <w:t xml:space="preserve"> </w:t>
      </w:r>
      <w:r>
        <w:rPr>
          <w:i/>
          <w:iCs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/>
          <w:iCs/>
        </w:rPr>
        <w:t xml:space="preserve"> </w:t>
      </w:r>
      <w:r>
        <w:rPr>
          <w:i/>
          <w:iCs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кнопки «Заново» и «Готово».</w:t>
      </w:r>
    </w:p>
    <w:p>
      <w:pPr>
        <w:pStyle w:val="BodyText"/>
      </w:pPr>
      <w:r>
        <w:rPr>
          <w:b/>
          <w:bCs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кнопки «Калибровка» и «Голоса» недоступны,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</w:t>
      </w:r>
    </w:p>
    <w:p>
      <w:pPr>
        <w:pStyle w:val="BodyText"/>
      </w:pPr>
      <w:r>
        <w:rPr>
          <w:b/>
          <w:bCs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/>
          <w:bCs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/>
          <w:bCs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259" name="Picture"/>
            <a:graphic>
              <a:graphicData uri="http://schemas.openxmlformats.org/drawingml/2006/picture">
                <pic:pic>
                  <pic:nvPicPr>
                    <pic:cNvPr descr="img/voice-panel-off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/>
          <w:iCs/>
        </w:rPr>
        <w:t xml:space="preserve"> </w:t>
      </w:r>
      <w:r>
        <w:rPr>
          <w:i/>
          <w:iCs/>
        </w:rPr>
        <w:t xml:space="preserve">в строке кнопок — недоступные «Калибровка» и «Голоса», красная «Включить управление» и «Выключить звук», под ними —</w:t>
      </w:r>
      <w:r>
        <w:rPr>
          <w:i/>
          <w:iCs/>
        </w:rPr>
        <w:t xml:space="preserve"> </w:t>
      </w:r>
      <w:r>
        <w:rPr>
          <w:i/>
          <w:iCs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262" name="Picture"/>
            <a:graphic>
              <a:graphicData uri="http://schemas.openxmlformats.org/drawingml/2006/picture">
                <pic:pic>
                  <pic:nvPicPr>
                    <pic:cNvPr descr="img/voice-icon-off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/>
          <w:iCs/>
        </w:rPr>
        <w:t xml:space="preserve"> </w:t>
      </w:r>
      <w:r>
        <w:rPr>
          <w:i/>
          <w:iCs/>
        </w:rPr>
        <w:t xml:space="preserve">выключен».</w:t>
      </w:r>
    </w:p>
    <w:p>
      <w:pPr>
        <w:pStyle w:val="BodyText"/>
      </w:pPr>
      <w:r>
        <w:rPr>
          <w:b/>
          <w:bCs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/>
          <w:bCs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/>
          <w:bCs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(12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(расчёт и «Принять командование»), «Командование» (в игре; вне</w:t>
      </w:r>
      <w:r>
        <w:t xml:space="preserve"> </w:t>
      </w:r>
      <w:r>
        <w:t xml:space="preserve">игры — как в неё попасть и предложение начать), «Моделирование», «Карты», «Знаки», «Знания», «ИИ» и панель голоса.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265" name="Picture"/>
            <a:graphic>
              <a:graphicData uri="http://schemas.openxmlformats.org/drawingml/2006/picture">
                <pic:pic>
                  <pic:nvPicPr>
                    <pic:cNvPr descr="img/voice-tour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/>
          <w:iCs/>
        </w:rPr>
        <w:t xml:space="preserve"> </w:t>
      </w:r>
      <w:r>
        <w:rPr>
          <w:i/>
          <w:iCs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/>
          <w:iCs/>
        </w:rPr>
        <w:t xml:space="preserve"> </w:t>
      </w:r>
      <w:r>
        <w:rPr>
          <w:i/>
          <w:iCs/>
        </w:rPr>
        <w:t xml:space="preserve">вверху — панель голоса.</w:t>
      </w:r>
    </w:p>
    <w:p>
      <w:pPr>
        <w:pStyle w:val="BodyText"/>
      </w:pPr>
      <w:r>
        <w:rPr>
          <w:b/>
          <w:bCs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268" name="Picture"/>
            <a:graphic>
              <a:graphicData uri="http://schemas.openxmlformats.org/drawingml/2006/picture">
                <pic:pic>
                  <pic:nvPicPr>
                    <pic:cNvPr descr="img/voice-standby.jp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/>
          <w:iCs/>
        </w:rPr>
        <w:t xml:space="preserve"> </w:t>
      </w:r>
      <w:r>
        <w:rPr>
          <w:i/>
          <w:iCs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271" name="Picture"/>
            <a:graphic>
              <a:graphicData uri="http://schemas.openxmlformats.org/drawingml/2006/picture">
                <pic:pic>
                  <pic:nvPicPr>
                    <pic:cNvPr descr="img/voice-turn.jp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/>
          <w:iCs/>
        </w:rPr>
        <w:t xml:space="preserve"> </w:t>
      </w:r>
      <w:r>
        <w:rPr>
          <w:i/>
          <w:iCs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/>
          <w:iCs/>
        </w:rPr>
        <w:t xml:space="preserve"> </w:t>
      </w:r>
      <w:r>
        <w:rPr>
          <w:i/>
          <w:iCs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274" name="Picture"/>
            <a:graphic>
              <a:graphicData uri="http://schemas.openxmlformats.org/drawingml/2006/picture">
                <pic:pic>
                  <pic:nvPicPr>
                    <pic:cNvPr descr="img/voice-highlight.jp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/>
          <w:iCs/>
        </w:rPr>
        <w:t xml:space="preserve"> </w:t>
      </w:r>
      <w:r>
        <w:rPr>
          <w:i/>
          <w:iCs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/>
          <w:bCs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«тактический / оперативный / стратегический уровень»,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/>
          <w:bCs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/>
          <w:bCs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277" name="Picture"/>
            <a:graphic>
              <a:graphicData uri="http://schemas.openxmlformats.org/drawingml/2006/picture">
                <pic:pic>
                  <pic:nvPicPr>
                    <pic:cNvPr descr="img/voice-turn-review.jp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/>
          <w:iCs/>
        </w:rPr>
        <w:t xml:space="preserve"> </w:t>
      </w:r>
      <w:r>
        <w:rPr>
          <w:i/>
          <w:iCs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/>
          <w:iCs/>
        </w:rPr>
        <w:t xml:space="preserve"> </w:t>
      </w:r>
      <w:r>
        <w:rPr>
          <w:i/>
          <w:iCs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/>
          <w:bCs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/>
          <w:bCs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/>
          <w:bCs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pStyle w:val="Compact"/>
        <w:numPr>
          <w:ilvl w:val="0"/>
          <w:numId w:val="1029"/>
        </w:numPr>
      </w:pPr>
      <w:r>
        <w:t xml:space="preserve">громкость — не слишком ли тихо (говорить ближе к микрофону);</w:t>
      </w:r>
    </w:p>
    <w:p>
      <w:pPr>
        <w:pStyle w:val="Compact"/>
        <w:numPr>
          <w:ilvl w:val="0"/>
          <w:numId w:val="1029"/>
        </w:numPr>
      </w:pPr>
      <w:r>
        <w:t xml:space="preserve">шум — не мешает ли фон (записать в тихом месте);</w:t>
      </w:r>
    </w:p>
    <w:p>
      <w:pPr>
        <w:pStyle w:val="Compact"/>
        <w:numPr>
          <w:ilvl w:val="0"/>
          <w:numId w:val="1029"/>
        </w:numPr>
      </w:pPr>
      <w:r>
        <w:t xml:space="preserve">длина — от 8 до 30 секунд речи без тишины по краям;</w:t>
      </w:r>
    </w:p>
    <w:p>
      <w:pPr>
        <w:pStyle w:val="Compact"/>
        <w:numPr>
          <w:ilvl w:val="0"/>
          <w:numId w:val="1029"/>
        </w:numPr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280" name="Picture"/>
            <a:graphic>
              <a:graphicData uri="http://schemas.openxmlformats.org/drawingml/2006/picture">
                <pic:pic>
                  <pic:nvPicPr>
                    <pic:cNvPr descr="img/voice-voices.jp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/>
          <w:iCs/>
        </w:rPr>
        <w:t xml:space="preserve"> </w:t>
      </w:r>
      <w:r>
        <w:rPr>
          <w:i/>
          <w:iCs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/>
          <w:iCs/>
        </w:rPr>
        <w:t xml:space="preserve"> </w:t>
      </w:r>
      <w:r>
        <w:rPr>
          <w:i/>
          <w:iCs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/>
          <w:iCs/>
        </w:rPr>
        <w:t xml:space="preserve"> </w:t>
      </w:r>
      <w:r>
        <w:rPr>
          <w:i/>
          <w:iCs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/>
          <w:bCs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282"/>
    <w:bookmarkEnd w:id="283"/>
    <w:bookmarkStart w:id="286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Часть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84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85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86"/>
    <w:bookmarkStart w:id="288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87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88"/>
    <w:bookmarkStart w:id="290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89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90"/>
    <w:bookmarkStart w:id="291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/>
          <w:bCs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/>
          <w:bCs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/>
          <w:bCs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/>
          <w:bCs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pStyle w:val="Compact"/>
        <w:numPr>
          <w:ilvl w:val="0"/>
          <w:numId w:val="1032"/>
        </w:numPr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pStyle w:val="Compact"/>
        <w:numPr>
          <w:ilvl w:val="0"/>
          <w:numId w:val="1032"/>
        </w:numPr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/>
          <w:bCs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/>
          <w:bCs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VerbatimChar"/>
        </w:rPr>
        <w:t xml:space="preserve">./scripts/start-local.sh            # macOS / Linux</w:t>
      </w:r>
      <w:r>
        <w:br/>
      </w:r>
      <w:r>
        <w:rPr>
          <w:rStyle w:val="VerbatimChar"/>
        </w:rPr>
        <w:t xml:space="preserve">.\scripts\start-local.ps1           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/>
          <w:bCs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/>
          <w:bCs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91"/>
    <w:bookmarkStart w:id="312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VerbatimChar"/>
        </w:rPr>
        <w:t xml:space="preserve">npm ci                    # зависимости ровно по package-lock.json</w:t>
      </w:r>
      <w:r>
        <w:br/>
      </w:r>
      <w:r>
        <w:rPr>
          <w:rStyle w:val="VerbatimChar"/>
        </w:rPr>
        <w:t xml:space="preserve">npm run dev               # приложение: http://localhost:5173/</w:t>
      </w:r>
      <w:r>
        <w:br/>
      </w:r>
      <w:r>
        <w:rPr>
          <w:rStyle w:val="VerbatimChar"/>
        </w:rPr>
        <w:t xml:space="preserve">npm run dev:services      # сервисы для разработки (шлюз :8080); без БД — файлы и память</w:t>
      </w:r>
      <w:r>
        <w:br/>
      </w:r>
      <w:r>
        <w:rPr>
          <w:rStyle w:val="VerbatimChar"/>
        </w:rPr>
        <w:t xml:space="preserve">npm run llm:mock          # подставная модель вместо LM Studio</w:t>
      </w:r>
      <w:r>
        <w:br/>
      </w:r>
      <w:r>
        <w:rPr>
          <w:rStyle w:val="VerbatimChar"/>
        </w:rPr>
        <w:t xml:space="preserve">npm run sim:demo          # переигровка трёх операций из терминала, отчёты и карты</w:t>
      </w:r>
      <w:r>
        <w:br/>
      </w:r>
      <w:r>
        <w:rPr>
          <w:rStyle w:val="VerbatimChar"/>
        </w:rPr>
        <w:t xml:space="preserve">npm test                  # проверки: ядро, сервисы через шлюз, симулятор, база знаний, приложение</w:t>
      </w:r>
      <w:r>
        <w:br/>
      </w:r>
      <w:r>
        <w:rPr>
          <w:rStyle w:val="VerbatimChar"/>
        </w:rPr>
        <w:t xml:space="preserve">npm run typecheck</w:t>
      </w:r>
      <w:r>
        <w:br/>
      </w:r>
      <w:r>
        <w:rPr>
          <w:rStyle w:val="VerbatimChar"/>
        </w:rPr>
        <w:t xml:space="preserve">npm run agents:test       # ядро агентной модели (нужен Rust: cargo)</w:t>
      </w:r>
      <w:r>
        <w:br/>
      </w:r>
      <w:r>
        <w:rPr>
          <w:rStyle w:val="VerbatimChar"/>
        </w:rPr>
        <w:t xml:space="preserve">npm run agents:bench      # замер ядра: 400 дивизий, 23 суток по часу, на разном числе потоков</w:t>
      </w:r>
      <w:r>
        <w:br/>
      </w:r>
      <w:r>
        <w:rPr>
          <w:rStyle w:val="VerbatimChar"/>
        </w:rPr>
        <w:t xml:space="preserve">npm run agents:berlin     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VerbatimChar"/>
        </w:rPr>
        <w:t xml:space="preserve">npm run agents:berlin-data # сборка сценария всей операции из реестра и переписи</w:t>
      </w:r>
      <w:r>
        <w:br/>
      </w:r>
      <w:r>
        <w:rPr>
          <w:rStyle w:val="VerbatimChar"/>
        </w:rPr>
        <w:t xml:space="preserve">npm run agents:berlin:variants # варианты для сравнения в браузере: штабы по доктрине, без артподготовки, без отвода</w:t>
      </w:r>
      <w:r>
        <w:br/>
      </w:r>
      <w:r>
        <w:rPr>
          <w:rStyle w:val="VerbatimChar"/>
        </w:rPr>
        <w:t xml:space="preserve">                          # (agents:app и agents:web сами пересчитывают устаревшие прогоны — scripts/agents-prepare.mjs)</w:t>
      </w:r>
      <w:r>
        <w:br/>
      </w:r>
      <w:r>
        <w:rPr>
          <w:rStyle w:val="VerbatimChar"/>
        </w:rPr>
        <w:t xml:space="preserve">npm run agents:seelow     # агентная модель: Зееловские высоты на дивизиях, сверка с историей и нынешней моделью</w:t>
      </w:r>
      <w:r>
        <w:br/>
      </w:r>
      <w:r>
        <w:rPr>
          <w:rStyle w:val="VerbatimChar"/>
        </w:rPr>
        <w:t xml:space="preserve">                          # (--params '{"pocket.breakoutKeep": 0.05}' или --params файл.json — поправки параметров agents-v0.json)</w:t>
      </w:r>
      <w:r>
        <w:br/>
      </w:r>
      <w:r>
        <w:rPr>
          <w:rStyle w:val="VerbatimChar"/>
        </w:rPr>
        <w:t xml:space="preserve">                          # (--de doctrine — штабы по доктрине; --de llm --llm-model &lt;id&gt; — на языковой модели;</w:t>
      </w:r>
      <w:r>
        <w:br/>
      </w:r>
      <w:r>
        <w:rPr>
          <w:rStyle w:val="VerbatimChar"/>
        </w:rPr>
        <w:t xml:space="preserve">                          #  --llm-reasoning, --llm-max-tokens, --llm-parallel auto|N, --llm-sync, --llm-by-army, --llm-probe)</w:t>
      </w:r>
      <w:r>
        <w:br/>
      </w:r>
      <w:r>
        <w:rPr>
          <w:rStyle w:val="VerbatimChar"/>
        </w:rPr>
        <w:t xml:space="preserve">npm run agents:app        # приложение агентной модели (Tauri; в браузере — npm run agents:web)</w:t>
      </w:r>
      <w:r>
        <w:br/>
      </w:r>
      <w:r>
        <w:rPr>
          <w:rStyle w:val="VerbatimChar"/>
        </w:rPr>
        <w:t xml:space="preserve">npm run agents:vistula-data # сборка сценария Висло-Одерской операции для агентной модели</w:t>
      </w:r>
      <w:r>
        <w:br/>
      </w:r>
      <w:r>
        <w:rPr>
          <w:rStyle w:val="VerbatimChar"/>
        </w:rPr>
        <w:t xml:space="preserve">npm run desktop:app       # настольное приложение всей системы (Tauri): редактор, сервисы на этой машине (нужны Rust</w:t>
      </w:r>
      <w:r>
        <w:br/>
      </w:r>
      <w:r>
        <w:rPr>
          <w:rStyle w:val="VerbatimChar"/>
        </w:rPr>
        <w:t xml:space="preserve">                          # и системные зависимости Tauri для своей ОС)</w:t>
      </w:r>
      <w:r>
        <w:br/>
      </w:r>
      <w:r>
        <w:rPr>
          <w:rStyle w:val="VerbatimChar"/>
        </w:rPr>
        <w:t xml:space="preserve">npm run desktop:build     # установщик настольного приложения для этой платформы</w:t>
      </w:r>
      <w:r>
        <w:br/>
      </w:r>
      <w:r>
        <w:rPr>
          <w:rStyle w:val="VerbatimChar"/>
        </w:rPr>
        <w:t xml:space="preserve">npm run test:voice        # голосовой сервис: калибровка, перебивание словом, подавление эха, склейка, синтез</w:t>
      </w:r>
      <w:r>
        <w:br/>
      </w:r>
      <w:r>
        <w:rPr>
          <w:rStyle w:val="VerbatimChar"/>
        </w:rPr>
        <w:t xml:space="preserve">                          # кусками, проверка записи, протокол на поддельных моделях (pytest; Python —</w:t>
      </w:r>
      <w:r>
        <w:br/>
      </w:r>
      <w:r>
        <w:rPr>
          <w:rStyle w:val="VerbatimChar"/>
        </w:rPr>
        <w:t xml:space="preserve">                          # services/voice/.venv или $VOICE_PYTHON, иначе пропуск; без livekit проверки эха пропускаются)</w:t>
      </w:r>
      <w:r>
        <w:br/>
      </w:r>
      <w:r>
        <w:rPr>
          <w:rStyle w:val="VerbatimChar"/>
        </w:rPr>
        <w:t xml:space="preserve">node scripts/voice-e2e.mjs [--no-stub] [--shots DIR] [--aec on|off] [--only ЧАСТИ]</w:t>
      </w:r>
      <w:r>
        <w:br/>
      </w:r>
      <w:r>
        <w:rPr>
          <w:rStyle w:val="VerbatimChar"/>
        </w:rPr>
        <w:t xml:space="preserve">                          # панель голоса сквозняком: поддельный сервис (--fake), vite, Chromium с поддельным</w:t>
      </w:r>
      <w:r>
        <w:br/>
      </w:r>
      <w:r>
        <w:rPr>
          <w:rStyle w:val="VerbatimChar"/>
        </w:rPr>
        <w:t xml:space="preserve">                          # микрофоном и поддельная LM Studio; --no-stub — без подставного /api/voice, --aec —</w:t>
      </w:r>
      <w:r>
        <w:br/>
      </w:r>
      <w:r>
        <w:rPr>
          <w:rStyle w:val="VerbatimChar"/>
        </w:rPr>
        <w:t xml:space="preserve">                          # подавление эха в сервисе, --shots — снимки 1440×900; --only — только части через</w:t>
      </w:r>
      <w:r>
        <w:br/>
      </w:r>
      <w:r>
        <w:rPr>
          <w:rStyle w:val="VerbatimChar"/>
        </w:rPr>
        <w:t xml:space="preserve">                          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92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11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84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94" name="Picture"/>
            <a:graphic>
              <a:graphicData uri="http://schemas.openxmlformats.org/drawingml/2006/picture">
                <pic:pic>
                  <pic:nvPicPr>
                    <pic:cNvPr descr="img/agents-app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/>
          <w:iCs/>
        </w:rPr>
        <w:t xml:space="preserve"> </w:t>
      </w:r>
      <w:r>
        <w:rPr>
          <w:i/>
          <w:iCs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97" name="Picture"/>
            <a:graphic>
              <a:graphicData uri="http://schemas.openxmlformats.org/drawingml/2006/picture">
                <pic:pic>
                  <pic:nvPicPr>
                    <pic:cNvPr descr="img/agents-app-berlin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/>
          <w:iCs/>
        </w:rPr>
        <w:t xml:space="preserve"> </w:t>
      </w:r>
      <w:r>
        <w:rPr>
          <w:i/>
          <w:iCs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00" name="Picture"/>
            <a:graphic>
              <a:graphicData uri="http://schemas.openxmlformats.org/drawingml/2006/picture">
                <pic:pic>
                  <pic:nvPicPr>
                    <pic:cNvPr descr="img/agents-app-tour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03" name="Picture"/>
            <a:graphic>
              <a:graphicData uri="http://schemas.openxmlformats.org/drawingml/2006/picture">
                <pic:pic>
                  <pic:nvPicPr>
                    <pic:cNvPr descr="img/agents-app-report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06" name="Picture"/>
            <a:graphic>
              <a:graphicData uri="http://schemas.openxmlformats.org/drawingml/2006/picture">
                <pic:pic>
                  <pic:nvPicPr>
                    <pic:cNvPr descr="img/agents-app-compare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/>
          <w:iCs/>
        </w:rPr>
        <w:t xml:space="preserve"> </w:t>
      </w:r>
      <w:r>
        <w:rPr>
          <w:i/>
          <w:iCs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09" name="Picture"/>
            <a:graphic>
              <a:graphicData uri="http://schemas.openxmlformats.org/drawingml/2006/picture">
                <pic:pic>
                  <pic:nvPicPr>
                    <pic:cNvPr descr="img/agents-app-staff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модели и таблица замера одновременных запросов.</w:t>
      </w:r>
    </w:p>
    <w:bookmarkEnd w:id="311"/>
    <w:bookmarkEnd w:id="312"/>
    <w:bookmarkEnd w:id="313"/>
    <w:bookmarkStart w:id="381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14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15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16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/>
          <w:bCs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/>
          <w:bCs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/>
          <w:bCs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/>
          <w:bCs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/>
          <w:bCs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16"/>
    <w:bookmarkStart w:id="317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17"/>
    <w:bookmarkStart w:id="343" w:name="Xb75c2b10631fcbfc04eb3a0e3375c635fd2d8e0"/>
    <w:p>
      <w:pPr>
        <w:pStyle w:val="Heading2"/>
      </w:pPr>
      <w:r>
        <w:t xml:space="preserve">17. Данные</w:t>
      </w:r>
    </w:p>
    <w:bookmarkStart w:id="318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/>
                <w:iCs/>
              </w:rPr>
              <w:t xml:space="preserve">Slaughter at Halbe</w:t>
            </w:r>
          </w:p>
        </w:tc>
        <w:tc>
          <w:tcPr/>
          <w:p>
            <w:pPr>
              <w:pStyle w:val="Compac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/>
                <w:iCs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/>
                <w:iCs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Каждая запись имеет источник и достоверность: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/>
          <w:iCs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/>
          <w:bCs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/>
          <w:bCs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/>
          <w:bCs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</w:t>
            </w:r>
          </w:p>
        </w:tc>
        <w:tc>
          <w:tcPr/>
          <w:p>
            <w:pPr>
              <w:pStyle w:val="Compac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/>
          <w:bCs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18"/>
    <w:bookmarkStart w:id="339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Мосты</w:t>
            </w:r>
          </w:p>
        </w:tc>
        <w:tc>
          <w:tcPr/>
          <w:p>
            <w:pPr>
              <w:pStyle w:val="Compac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/>
          <w:bCs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/>
          <w:bCs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/>
          <w:bCs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/>
          <w:bCs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20" name="Picture"/>
            <a:graphic>
              <a:graphicData uri="http://schemas.openxmlformats.org/drawingml/2006/picture">
                <pic:pic>
                  <pic:nvPicPr>
                    <pic:cNvPr descr="img/theatre-historical-osm.jp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/>
          <w:bCs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pStyle w:val="Compact"/>
        <w:numPr>
          <w:ilvl w:val="0"/>
          <w:numId w:val="1035"/>
        </w:numPr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pStyle w:val="Compact"/>
        <w:numPr>
          <w:ilvl w:val="0"/>
          <w:numId w:val="1035"/>
        </w:numPr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pStyle w:val="Compact"/>
        <w:numPr>
          <w:ilvl w:val="0"/>
          <w:numId w:val="1035"/>
        </w:numPr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/>
          <w:bCs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23" name="Picture"/>
            <a:graphic>
              <a:graphicData uri="http://schemas.openxmlformats.org/drawingml/2006/picture">
                <pic:pic>
                  <pic:nvPicPr>
                    <pic:cNvPr descr="img/theatre-historical-ohm.jpg" id="324" name="Picture"/>
                    <pic:cNvPicPr>
                      <a:picLocks noChangeArrowheads="1" noChangeAspect="1"/>
                    </pic:cNvPicPr>
                  </pic:nvPicPr>
                  <pic:blipFill>
                    <a:blip r:embed="rId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/>
          <w:bCs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26" name="Picture"/>
            <a:graphic>
              <a:graphicData uri="http://schemas.openxmlformats.org/drawingml/2006/picture">
                <pic:pic>
                  <pic:nvPicPr>
                    <pic:cNvPr descr="img/theatre-historical-water.jp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/>
          <w:bCs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pStyle w:val="Compact"/>
        <w:numPr>
          <w:ilvl w:val="0"/>
          <w:numId w:val="1037"/>
        </w:numPr>
      </w:pPr>
      <w:r>
        <w:t xml:space="preserve">разрежены — 3–40 % пикселей окна (больше — заливка: вода, крупная надпись);</w:t>
      </w:r>
    </w:p>
    <w:p>
      <w:pPr>
        <w:pStyle w:val="Compact"/>
        <w:numPr>
          <w:ilvl w:val="0"/>
          <w:numId w:val="1037"/>
        </w:numPr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pStyle w:val="Compact"/>
        <w:numPr>
          <w:ilvl w:val="0"/>
          <w:numId w:val="1037"/>
        </w:numPr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29" name="Picture"/>
            <a:graphic>
              <a:graphicData uri="http://schemas.openxmlformats.org/drawingml/2006/picture">
                <pic:pic>
                  <pic:nvPicPr>
                    <pic:cNvPr descr="img/theatre-historical-marsh.jp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32" name="Picture"/>
            <a:graphic>
              <a:graphicData uri="http://schemas.openxmlformats.org/drawingml/2006/picture">
                <pic:pic>
                  <pic:nvPicPr>
                    <pic:cNvPr descr="img/theatre-historical-network.jp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/>
          <w:bCs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35" name="Picture"/>
            <a:graphic>
              <a:graphicData uri="http://schemas.openxmlformats.org/drawingml/2006/picture">
                <pic:pic>
                  <pic:nvPicPr>
                    <pic:cNvPr descr="img/theatre-historical-roads.jp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37" name="Picture"/>
            <a:graphic>
              <a:graphicData uri="http://schemas.openxmlformats.org/drawingml/2006/picture">
                <pic:pic>
                  <pic:nvPicPr>
                    <pic:cNvPr descr="img/theatre-relief.jp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/>
          <w:bCs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/>
          <w:bCs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Карта</w:t>
            </w:r>
          </w:p>
        </w:tc>
        <w:tc>
          <w:tcPr/>
          <w:p>
            <w:pPr>
              <w:pStyle w:val="Compact"/>
            </w:pPr>
            <w:r>
              <w:t xml:space="preserve">Охват</w:t>
            </w:r>
          </w:p>
        </w:tc>
        <w:tc>
          <w:tcPr/>
          <w:p>
            <w:pPr>
              <w:pStyle w:val="Compac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</w:pPr>
            <w:r>
              <w:t xml:space="preserve">2 км</w:t>
            </w:r>
          </w:p>
        </w:tc>
        <w:tc>
          <w:tcPr/>
          <w:p>
            <w:pPr>
              <w:pStyle w:val="Compac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</w:pPr>
            <w:r>
              <w:t xml:space="preserve">250 м</w:t>
            </w:r>
          </w:p>
        </w:tc>
        <w:tc>
          <w:tcPr/>
          <w:p>
            <w:pPr>
              <w:pStyle w:val="Compac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</w:pPr>
            <w:r>
              <w:t xml:space="preserve">2 км</w:t>
            </w:r>
          </w:p>
        </w:tc>
        <w:tc>
          <w:tcPr/>
          <w:p>
            <w:pPr>
              <w:pStyle w:val="Compac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39"/>
    <w:bookmarkStart w:id="340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</w:pPr>
            <w:r>
              <w:t xml:space="preserve">15 / 8 / 12</w:t>
            </w:r>
          </w:p>
        </w:tc>
        <w:tc>
          <w:tcPr/>
          <w:p>
            <w:pPr>
              <w:pStyle w:val="Compac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</w:pPr>
            <w:r>
              <w:t xml:space="preserve">6 / 4 / 3</w:t>
            </w:r>
          </w:p>
        </w:tc>
        <w:tc>
          <w:tcPr/>
          <w:p>
            <w:pPr>
              <w:pStyle w:val="Compac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</w:pPr>
            <w:r>
              <w:t xml:space="preserve">0,6 / 0,6</w:t>
            </w:r>
          </w:p>
        </w:tc>
        <w:tc>
          <w:tcPr/>
          <w:p>
            <w:pPr>
              <w:pStyle w:val="Compac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</w:pPr>
            <w:r>
              <w:t xml:space="preserve">3 / 2</w:t>
            </w:r>
          </w:p>
        </w:tc>
        <w:tc>
          <w:tcPr/>
          <w:p>
            <w:pPr>
              <w:pStyle w:val="Compac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</w:pPr>
            <w:r>
              <w:t xml:space="preserve">48 ч</w:t>
            </w:r>
          </w:p>
        </w:tc>
        <w:tc>
          <w:tcPr/>
          <w:p>
            <w:pPr>
              <w:pStyle w:val="Compac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РККА</w:t>
            </w:r>
          </w:p>
        </w:tc>
        <w:tc>
          <w:tcPr/>
          <w:p>
            <w:pPr>
              <w:pStyle w:val="Compac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</w:pPr>
            <w:r>
              <w:t xml:space="preserve">1,0 / 1,05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</w:pPr>
            <w:r>
              <w:t xml:space="preserve">0,8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/>
          <w:bCs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40"/>
    <w:bookmarkStart w:id="341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/>
          <w:bCs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/>
          <w:bCs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41"/>
    <w:bookmarkStart w:id="342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/>
          <w:bCs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/>
          <w:bCs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/>
          <w:bCs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</w:pPr>
            <w:r>
              <w:t xml:space="preserve">Порог</w:t>
            </w:r>
          </w:p>
        </w:tc>
        <w:tc>
          <w:tcPr/>
          <w:p>
            <w:pPr>
              <w:pStyle w:val="Compac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/>
          <w:bCs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/>
          <w:bCs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42"/>
    <w:bookmarkEnd w:id="343"/>
    <w:bookmarkStart w:id="347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44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/>
          <w:bCs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44"/>
    <w:bookmarkStart w:id="345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/>
          <w:bCs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/>
          <w:bCs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45"/>
    <w:bookmarkStart w:id="346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/>
          <w:bCs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46"/>
    <w:bookmarkEnd w:id="347"/>
    <w:bookmarkStart w:id="360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/>
          <w:bCs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Расход и подвоз, усталость, подготовка обороны, потеря боеспособности.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48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48"/>
    <w:bookmarkStart w:id="349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/>
          <w:bCs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/>
          <w:bCs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1,2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  <w:tc>
          <w:tcPr/>
          <w:p>
            <w:pPr>
              <w:pStyle w:val="Compact"/>
            </w:pPr>
            <w:r>
              <w:t xml:space="preserve">7,0</w:t>
            </w:r>
          </w:p>
        </w:tc>
        <w:tc>
          <w:tcPr/>
          <w:p>
            <w:pPr>
              <w:pStyle w:val="Compact"/>
            </w:pPr>
            <w:r>
              <w:t xml:space="preserve">11,6</w:t>
            </w:r>
          </w:p>
        </w:tc>
        <w:tc>
          <w:tcPr/>
          <w:p>
            <w:pPr>
              <w:pStyle w:val="Compact"/>
            </w:pPr>
            <w:r>
              <w:t xml:space="preserve">20,9</w:t>
            </w:r>
          </w:p>
        </w:tc>
        <w:tc>
          <w:tcPr/>
          <w:p>
            <w:pPr>
              <w:pStyle w:val="Compac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</w:pPr>
            <w:r>
              <w:t xml:space="preserve">5,7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</w:pPr>
            <w:r>
              <w:t xml:space="preserve">2,3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4,5</w:t>
            </w:r>
          </w:p>
        </w:tc>
        <w:tc>
          <w:tcPr/>
          <w:p>
            <w:pPr>
              <w:pStyle w:val="Compact"/>
            </w:pPr>
            <w:r>
              <w:t xml:space="preserve">6,8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13,5</w:t>
            </w:r>
          </w:p>
        </w:tc>
        <w:tc>
          <w:tcPr/>
          <w:p>
            <w:pPr>
              <w:pStyle w:val="Compac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/>
          <w:bCs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/>
          <w:bCs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/>
          <w:bCs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/>
          <w:bCs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/>
          <w:bCs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/>
          <w:bCs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49"/>
    <w:bookmarkStart w:id="350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/>
          <w:bCs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/>
          <w:bCs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/>
          <w:bCs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/>
          <w:iCs/>
        </w:rPr>
        <w:t xml:space="preserve">v</w:t>
      </w:r>
      <w:r>
        <w:t xml:space="preserve">, где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/>
          <w:bCs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/>
          <w:bCs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/>
          <w:bCs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/>
          <w:bCs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/>
          <w:bCs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/>
          <w:bCs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50"/>
    <w:bookmarkStart w:id="351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/>
          <w:bCs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51"/>
    <w:bookmarkStart w:id="352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/>
          <w:bCs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/>
          <w:bCs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/>
          <w:bCs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/>
          <w:bCs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/>
          <w:bCs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/>
          <w:bCs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/>
          <w:bCs/>
        </w:rPr>
        <w:t xml:space="preserve">Подвоз как пропускная способность (блок правил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supplyFlow</w:t>
      </w:r>
      <w:r>
        <w:rPr>
          <w:b/>
          <w:bCs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/>
          <w:bCs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/>
          <w:bCs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/>
          <w:bCs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52"/>
    <w:bookmarkStart w:id="353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</w:pPr>
            <w:r>
              <w:t xml:space="preserve">0,25</w:t>
            </w:r>
          </w:p>
        </w:tc>
        <w:tc>
          <w:tcPr/>
          <w:p>
            <w:pPr>
              <w:pStyle w:val="Compac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  <w:tc>
          <w:tcPr/>
          <w:p>
            <w:pPr>
              <w:pStyle w:val="Compac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0,15</w:t>
            </w:r>
          </w:p>
        </w:tc>
        <w:tc>
          <w:tcPr/>
          <w:p>
            <w:pPr>
              <w:pStyle w:val="Compac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53"/>
    <w:bookmarkStart w:id="354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54"/>
    <w:bookmarkStart w:id="355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/>
          <w:bCs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/>
          <w:bCs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/>
          <w:bCs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/>
          <w:bCs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/>
          <w:bCs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/>
          <w:bCs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55"/>
    <w:bookmarkStart w:id="356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Когда</w:t>
            </w:r>
          </w:p>
        </w:tc>
        <w:tc>
          <w:tcPr/>
          <w:p>
            <w:pPr>
              <w:pStyle w:val="Compac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56"/>
    <w:bookmarkStart w:id="357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57"/>
    <w:bookmarkStart w:id="358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58"/>
    <w:bookmarkStart w:id="359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59"/>
    <w:bookmarkEnd w:id="360"/>
    <w:bookmarkStart w:id="361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/>
          <w:bCs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/>
          <w:bCs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/>
          <w:bCs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/>
          <w:bCs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</w:t>
            </w:r>
          </w:p>
        </w:tc>
        <w:tc>
          <w:tcPr/>
          <w:p>
            <w:pPr>
              <w:pStyle w:val="Compac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/>
          <w:bCs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/>
          <w:bCs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/>
          <w:bCs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/>
          <w:bCs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61"/>
    <w:bookmarkStart w:id="362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/>
          <w:bCs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</w:pPr>
            <w:r>
              <w:t xml:space="preserve">×0,3…1,6</w:t>
            </w:r>
          </w:p>
        </w:tc>
        <w:tc>
          <w:tcPr/>
          <w:p>
            <w:pPr>
              <w:pStyle w:val="Compac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</w:pPr>
            <w:r>
              <w:t xml:space="preserve">×0,5…2</w:t>
            </w:r>
          </w:p>
        </w:tc>
        <w:tc>
          <w:tcPr/>
          <w:p>
            <w:pPr>
              <w:pStyle w:val="Compac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×0,5…2</w:t>
            </w:r>
          </w:p>
        </w:tc>
        <w:tc>
          <w:tcPr/>
          <w:p>
            <w:pPr>
              <w:pStyle w:val="Compac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1,0…2,2</w:t>
            </w:r>
          </w:p>
        </w:tc>
        <w:tc>
          <w:tcPr/>
          <w:p>
            <w:pPr>
              <w:pStyle w:val="Compac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</w:pPr>
            <w:r>
              <w:t xml:space="preserve">0…0,8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</w:pPr>
            <w:r>
              <w:t xml:space="preserve">0,5…2,5</w:t>
            </w:r>
          </w:p>
        </w:tc>
        <w:tc>
          <w:tcPr/>
          <w:p>
            <w:pPr>
              <w:pStyle w:val="Compac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</w:pPr>
            <w:r>
              <w:t xml:space="preserve">×0,4…1,2</w:t>
            </w:r>
          </w:p>
        </w:tc>
        <w:tc>
          <w:tcPr/>
          <w:p>
            <w:pPr>
              <w:pStyle w:val="Compac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</w:pPr>
            <w:r>
              <w:t xml:space="preserve">0,05…0,6</w:t>
            </w:r>
          </w:p>
        </w:tc>
        <w:tc>
          <w:tcPr/>
          <w:p>
            <w:pPr>
              <w:pStyle w:val="Compac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</w:pPr>
            <w:r>
              <w:t xml:space="preserve">×0,4…2</w:t>
            </w:r>
          </w:p>
        </w:tc>
        <w:tc>
          <w:tcPr/>
          <w:p>
            <w:pPr>
              <w:pStyle w:val="Compac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</w:pPr>
            <w:r>
              <w:t xml:space="preserve">10…80</w:t>
            </w:r>
          </w:p>
        </w:tc>
        <w:tc>
          <w:tcPr/>
          <w:p>
            <w:pPr>
              <w:pStyle w:val="Compac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</w:pPr>
            <w:r>
              <w:t xml:space="preserve">15…150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/>
          <w:bCs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/>
          <w:bCs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/>
          <w:bCs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/>
          <w:bCs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/>
          <w:bCs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/>
          <w:bCs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/>
          <w:bCs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/>
          <w:bCs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/>
          <w:bCs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</w:pPr>
            <w:r>
              <w:t xml:space="preserve">10,78</w:t>
            </w:r>
          </w:p>
        </w:tc>
        <w:tc>
          <w:tcPr/>
          <w:p>
            <w:pPr>
              <w:pStyle w:val="Compact"/>
            </w:pPr>
            <w:r>
              <w:t xml:space="preserve">9,45</w:t>
            </w:r>
          </w:p>
        </w:tc>
        <w:tc>
          <w:tcPr/>
          <w:p>
            <w:pPr>
              <w:pStyle w:val="Compact"/>
            </w:pPr>
            <w:r>
              <w:t xml:space="preserve">2,94</w:t>
            </w:r>
          </w:p>
        </w:tc>
        <w:tc>
          <w:tcPr/>
          <w:p>
            <w:pPr>
              <w:pStyle w:val="Compact"/>
            </w:pPr>
            <w:r>
              <w:t xml:space="preserve">67 %</w:t>
            </w:r>
          </w:p>
        </w:tc>
        <w:tc>
          <w:tcPr/>
          <w:p>
            <w:pPr>
              <w:pStyle w:val="Compact"/>
            </w:pPr>
            <w:r>
              <w:t xml:space="preserve">4 из 8</w:t>
            </w:r>
          </w:p>
        </w:tc>
        <w:tc>
          <w:tcPr/>
          <w:p>
            <w:pPr>
              <w:pStyle w:val="Compac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</w:pPr>
            <w:r>
              <w:t xml:space="preserve">7,04</w:t>
            </w:r>
          </w:p>
        </w:tc>
        <w:tc>
          <w:tcPr/>
          <w:p>
            <w:pPr>
              <w:pStyle w:val="Compact"/>
            </w:pPr>
            <w:r>
              <w:t xml:space="preserve">8,37</w:t>
            </w:r>
          </w:p>
        </w:tc>
        <w:tc>
          <w:tcPr/>
          <w:p>
            <w:pPr>
              <w:pStyle w:val="Compact"/>
            </w:pPr>
            <w:r>
              <w:t xml:space="preserve">1,69</w:t>
            </w:r>
          </w:p>
        </w:tc>
        <w:tc>
          <w:tcPr/>
          <w:p>
            <w:pPr>
              <w:pStyle w:val="Compact"/>
            </w:pPr>
            <w:r>
              <w:t xml:space="preserve">74 %</w:t>
            </w:r>
          </w:p>
        </w:tc>
        <w:tc>
          <w:tcPr/>
          <w:p>
            <w:pPr>
              <w:pStyle w:val="Compact"/>
            </w:pPr>
            <w:r>
              <w:t xml:space="preserve">6 из 8</w:t>
            </w:r>
          </w:p>
        </w:tc>
        <w:tc>
          <w:tcPr/>
          <w:p>
            <w:pPr>
              <w:pStyle w:val="Compac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</w:pPr>
            <w:r>
              <w:t xml:space="preserve">6,89</w:t>
            </w:r>
          </w:p>
        </w:tc>
        <w:tc>
          <w:tcPr/>
          <w:p>
            <w:pPr>
              <w:pStyle w:val="Compact"/>
            </w:pPr>
            <w:r>
              <w:t xml:space="preserve">7,96</w:t>
            </w:r>
          </w:p>
        </w:tc>
        <w:tc>
          <w:tcPr/>
          <w:p>
            <w:pPr>
              <w:pStyle w:val="Compact"/>
            </w:pPr>
            <w:r>
              <w:t xml:space="preserve">1,06</w:t>
            </w:r>
          </w:p>
        </w:tc>
        <w:tc>
          <w:tcPr/>
          <w:p>
            <w:pPr>
              <w:pStyle w:val="Compact"/>
            </w:pPr>
            <w:r>
              <w:t xml:space="preserve">74 %</w:t>
            </w:r>
          </w:p>
        </w:tc>
        <w:tc>
          <w:tcPr/>
          <w:p>
            <w:pPr>
              <w:pStyle w:val="Compact"/>
            </w:pPr>
            <w:r>
              <w:t xml:space="preserve">5 из 8</w:t>
            </w:r>
          </w:p>
        </w:tc>
        <w:tc>
          <w:tcPr/>
          <w:p>
            <w:pPr>
              <w:pStyle w:val="Compac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</w:pPr>
            <w:r>
              <w:t xml:space="preserve">1,159</w:t>
            </w:r>
          </w:p>
        </w:tc>
        <w:tc>
          <w:tcPr/>
          <w:p>
            <w:pPr>
              <w:pStyle w:val="Compac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</w:pPr>
            <w:r>
              <w:t xml:space="preserve">1,415</w:t>
            </w:r>
          </w:p>
        </w:tc>
        <w:tc>
          <w:tcPr/>
          <w:p>
            <w:pPr>
              <w:pStyle w:val="Compac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</w:pPr>
            <w:r>
              <w:t xml:space="preserve">1,124</w:t>
            </w:r>
          </w:p>
        </w:tc>
        <w:tc>
          <w:tcPr/>
          <w:p>
            <w:pPr>
              <w:pStyle w:val="Compac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</w:pPr>
            <w:r>
              <w:t xml:space="preserve">1,658</w:t>
            </w:r>
          </w:p>
        </w:tc>
        <w:tc>
          <w:tcPr/>
          <w:p>
            <w:pPr>
              <w:pStyle w:val="Compac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  <w:tc>
          <w:tcPr/>
          <w:p>
            <w:pPr>
              <w:pStyle w:val="Compac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</w:pPr>
            <w:r>
              <w:t xml:space="preserve">1,149</w:t>
            </w:r>
          </w:p>
        </w:tc>
        <w:tc>
          <w:tcPr/>
          <w:p>
            <w:pPr>
              <w:pStyle w:val="Compac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</w:pPr>
            <w:r>
              <w:t xml:space="preserve">1,087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</w:pPr>
            <w:r>
              <w:t xml:space="preserve">0,469</w:t>
            </w:r>
          </w:p>
        </w:tc>
        <w:tc>
          <w:tcPr/>
          <w:p>
            <w:pPr>
              <w:pStyle w:val="Compac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</w:pPr>
            <w:r>
              <w:t xml:space="preserve">1,831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</w:pPr>
            <w:r>
              <w:t xml:space="preserve">42,6</w:t>
            </w:r>
          </w:p>
        </w:tc>
        <w:tc>
          <w:tcPr/>
          <w:p>
            <w:pPr>
              <w:pStyle w:val="Compac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  <w:tc>
          <w:tcPr/>
          <w:p>
            <w:pPr>
              <w:pStyle w:val="Compac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/>
          <w:bCs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/>
          <w:bCs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/>
          <w:bCs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2,28 (13)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0,83 (1)</w:t>
            </w:r>
          </w:p>
        </w:tc>
        <w:tc>
          <w:tcPr/>
          <w:p>
            <w:pPr>
              <w:pStyle w:val="Compac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/>
          <w:bCs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×1,5</w:t>
            </w:r>
          </w:p>
        </w:tc>
        <w:tc>
          <w:tcPr/>
          <w:p>
            <w:pPr>
              <w:pStyle w:val="Compac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×2,16</w:t>
            </w:r>
          </w:p>
        </w:tc>
        <w:tc>
          <w:tcPr/>
          <w:p>
            <w:pPr>
              <w:pStyle w:val="Compac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×2</w:t>
            </w:r>
          </w:p>
        </w:tc>
        <w:tc>
          <w:tcPr/>
          <w:p>
            <w:pPr>
              <w:pStyle w:val="Compac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×1,08</w:t>
            </w:r>
          </w:p>
        </w:tc>
        <w:tc>
          <w:tcPr/>
          <w:p>
            <w:pPr>
              <w:pStyle w:val="Compac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/>
          <w:bCs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</w:pPr>
            <w:r>
              <w:t xml:space="preserve">80,0 %; 48</w:t>
            </w:r>
          </w:p>
        </w:tc>
        <w:tc>
          <w:tcPr/>
          <w:p>
            <w:pPr>
              <w:pStyle w:val="Compac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км</w:t>
            </w:r>
          </w:p>
        </w:tc>
        <w:tc>
          <w:tcPr/>
          <w:p>
            <w:pPr>
              <w:pStyle w:val="Compact"/>
            </w:pPr>
            <w:r>
              <w:t xml:space="preserve">78,3 %; 49</w:t>
            </w:r>
          </w:p>
        </w:tc>
        <w:tc>
          <w:tcPr/>
          <w:p>
            <w:pPr>
              <w:pStyle w:val="Compac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км</w:t>
            </w:r>
          </w:p>
        </w:tc>
        <w:tc>
          <w:tcPr/>
          <w:p>
            <w:pPr>
              <w:pStyle w:val="Compact"/>
            </w:pPr>
            <w:r>
              <w:t xml:space="preserve">77,8 %; 48</w:t>
            </w:r>
          </w:p>
        </w:tc>
        <w:tc>
          <w:tcPr/>
          <w:p>
            <w:pPr>
              <w:pStyle w:val="Compac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км</w:t>
            </w:r>
          </w:p>
        </w:tc>
        <w:tc>
          <w:tcPr/>
          <w:p>
            <w:pPr>
              <w:pStyle w:val="Compact"/>
            </w:pPr>
            <w:r>
              <w:t xml:space="preserve">77,7 %; 51</w:t>
            </w:r>
          </w:p>
        </w:tc>
        <w:tc>
          <w:tcPr/>
          <w:p>
            <w:pPr>
              <w:pStyle w:val="Compac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</w:pPr>
            <w:r>
              <w:t xml:space="preserve">80,0 %; 48</w:t>
            </w:r>
          </w:p>
        </w:tc>
        <w:tc>
          <w:tcPr/>
          <w:p>
            <w:pPr>
              <w:pStyle w:val="Compac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</w:pPr>
            <w:r>
              <w:t xml:space="preserve">77,7 %; 50</w:t>
            </w:r>
          </w:p>
        </w:tc>
        <w:tc>
          <w:tcPr/>
          <w:p>
            <w:pPr>
              <w:pStyle w:val="Compac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</w:pPr>
            <w:r>
              <w:t xml:space="preserve">77,9 %; 43</w:t>
            </w:r>
          </w:p>
        </w:tc>
        <w:tc>
          <w:tcPr/>
          <w:p>
            <w:pPr>
              <w:pStyle w:val="Compac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/>
          <w:bCs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</w:pPr>
            <w:r>
              <w:t xml:space="preserve">−9,2</w:t>
            </w:r>
          </w:p>
        </w:tc>
        <w:tc>
          <w:tcPr/>
          <w:p>
            <w:pPr>
              <w:pStyle w:val="Compact"/>
            </w:pPr>
            <w:r>
              <w:t xml:space="preserve">−6,5</w:t>
            </w:r>
          </w:p>
        </w:tc>
        <w:tc>
          <w:tcPr/>
          <w:p>
            <w:pPr>
              <w:pStyle w:val="Compac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</w:pPr>
            <w:r>
              <w:t xml:space="preserve">−7,5</w:t>
            </w:r>
          </w:p>
        </w:tc>
        <w:tc>
          <w:tcPr/>
          <w:p>
            <w:pPr>
              <w:pStyle w:val="Compact"/>
            </w:pPr>
            <w:r>
              <w:t xml:space="preserve">−14,0</w:t>
            </w:r>
          </w:p>
        </w:tc>
        <w:tc>
          <w:tcPr/>
          <w:p>
            <w:pPr>
              <w:pStyle w:val="Compac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</w:pPr>
            <w:r>
              <w:t xml:space="preserve">−9,5</w:t>
            </w:r>
          </w:p>
        </w:tc>
        <w:tc>
          <w:tcPr/>
          <w:p>
            <w:pPr>
              <w:pStyle w:val="Compact"/>
            </w:pPr>
            <w:r>
              <w:t xml:space="preserve">−3,2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</w:pPr>
            <w:r>
              <w:t xml:space="preserve">−4,8</w:t>
            </w:r>
          </w:p>
        </w:tc>
        <w:tc>
          <w:tcPr/>
          <w:p>
            <w:pPr>
              <w:pStyle w:val="Compact"/>
            </w:pPr>
            <w:r>
              <w:t xml:space="preserve">−0,7</w:t>
            </w:r>
          </w:p>
        </w:tc>
        <w:tc>
          <w:tcPr/>
          <w:p>
            <w:pPr>
              <w:pStyle w:val="Compac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</w:pPr>
            <w:r>
              <w:t xml:space="preserve">−1,8</w:t>
            </w:r>
          </w:p>
        </w:tc>
        <w:tc>
          <w:tcPr/>
          <w:p>
            <w:pPr>
              <w:pStyle w:val="Compact"/>
            </w:pPr>
            <w:r>
              <w:t xml:space="preserve">+1,2</w:t>
            </w:r>
          </w:p>
        </w:tc>
        <w:tc>
          <w:tcPr/>
          <w:p>
            <w:pPr>
              <w:pStyle w:val="Compac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−0,6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</w:pPr>
            <w:r>
              <w:t xml:space="preserve">−0,7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+1,4</w:t>
            </w:r>
          </w:p>
        </w:tc>
        <w:tc>
          <w:tcPr/>
          <w:p>
            <w:pPr>
              <w:pStyle w:val="Compact"/>
            </w:pPr>
            <w:r>
              <w:t xml:space="preserve">−0,3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</w:pPr>
            <w:r>
              <w:t xml:space="preserve">−1,6</w:t>
            </w:r>
          </w:p>
        </w:tc>
        <w:tc>
          <w:tcPr/>
          <w:p>
            <w:pPr>
              <w:pStyle w:val="Compact"/>
            </w:pPr>
            <w:r>
              <w:t xml:space="preserve">+0,7</w:t>
            </w:r>
          </w:p>
        </w:tc>
        <w:tc>
          <w:tcPr/>
          <w:p>
            <w:pPr>
              <w:pStyle w:val="Compac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</w:tr>
    </w:tbl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/>
          <w:iCs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/>
          <w:bCs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79 % / 76 %</w:t>
            </w:r>
          </w:p>
        </w:tc>
        <w:tc>
          <w:tcPr/>
          <w:p>
            <w:pPr>
              <w:pStyle w:val="Compact"/>
            </w:pPr>
            <w:r>
              <w:t xml:space="preserve">89 % / 43 %</w:t>
            </w:r>
          </w:p>
        </w:tc>
        <w:tc>
          <w:tcPr/>
          <w:p>
            <w:pPr>
              <w:pStyle w:val="Compac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1,09</w:t>
            </w:r>
          </w:p>
        </w:tc>
        <w:tc>
          <w:tcPr/>
          <w:p>
            <w:pPr>
              <w:pStyle w:val="Compact"/>
            </w:pPr>
            <w:r>
              <w:t xml:space="preserve">80 % / 84 %</w:t>
            </w:r>
          </w:p>
        </w:tc>
        <w:tc>
          <w:tcPr/>
          <w:p>
            <w:pPr>
              <w:pStyle w:val="Compact"/>
            </w:pPr>
            <w:r>
              <w:t xml:space="preserve">89 % / 37 %</w:t>
            </w:r>
          </w:p>
        </w:tc>
        <w:tc>
          <w:tcPr/>
          <w:p>
            <w:pPr>
              <w:pStyle w:val="Compac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1,2</w:t>
            </w:r>
          </w:p>
        </w:tc>
        <w:tc>
          <w:tcPr/>
          <w:p>
            <w:pPr>
              <w:pStyle w:val="Compact"/>
            </w:pPr>
            <w:r>
              <w:t xml:space="preserve">79 % / 87 %</w:t>
            </w:r>
          </w:p>
        </w:tc>
        <w:tc>
          <w:tcPr/>
          <w:p>
            <w:pPr>
              <w:pStyle w:val="Compact"/>
            </w:pPr>
            <w:r>
              <w:t xml:space="preserve">81 % / 20 %</w:t>
            </w:r>
          </w:p>
        </w:tc>
        <w:tc>
          <w:tcPr/>
          <w:p>
            <w:pPr>
              <w:pStyle w:val="Compac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1,3</w:t>
            </w:r>
          </w:p>
        </w:tc>
        <w:tc>
          <w:tcPr/>
          <w:p>
            <w:pPr>
              <w:pStyle w:val="Compact"/>
            </w:pPr>
            <w:r>
              <w:t xml:space="preserve">79 % / 82 %</w:t>
            </w:r>
          </w:p>
        </w:tc>
        <w:tc>
          <w:tcPr/>
          <w:p>
            <w:pPr>
              <w:pStyle w:val="Compact"/>
            </w:pPr>
            <w:r>
              <w:t xml:space="preserve">83 % / 40 %</w:t>
            </w:r>
          </w:p>
        </w:tc>
        <w:tc>
          <w:tcPr/>
          <w:p>
            <w:pPr>
              <w:pStyle w:val="Compac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1,4</w:t>
            </w:r>
          </w:p>
        </w:tc>
        <w:tc>
          <w:tcPr/>
          <w:p>
            <w:pPr>
              <w:pStyle w:val="Compact"/>
            </w:pPr>
            <w:r>
              <w:t xml:space="preserve">76 % / 80 %</w:t>
            </w:r>
          </w:p>
        </w:tc>
        <w:tc>
          <w:tcPr/>
          <w:p>
            <w:pPr>
              <w:pStyle w:val="Compact"/>
            </w:pPr>
            <w:r>
              <w:t xml:space="preserve">83 % / 43 %</w:t>
            </w:r>
          </w:p>
        </w:tc>
        <w:tc>
          <w:tcPr/>
          <w:p>
            <w:pPr>
              <w:pStyle w:val="Compac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75 % / 89 %</w:t>
            </w:r>
          </w:p>
        </w:tc>
        <w:tc>
          <w:tcPr/>
          <w:p>
            <w:pPr>
              <w:pStyle w:val="Compact"/>
            </w:pPr>
            <w:r>
              <w:t xml:space="preserve">84 % / 50 %</w:t>
            </w:r>
          </w:p>
        </w:tc>
        <w:tc>
          <w:tcPr/>
          <w:p>
            <w:pPr>
              <w:pStyle w:val="Compac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/>
          <w:bCs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/>
          <w:bCs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</w:pPr>
            <w:r>
              <w:t xml:space="preserve">30 сут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96 ч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 км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</w:pPr>
            <w:r>
              <w:t xml:space="preserve">24 ч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</w:pPr>
            <w:r>
              <w:t xml:space="preserve">1 запр.</w:t>
            </w:r>
          </w:p>
        </w:tc>
        <w:tc>
          <w:tcPr/>
          <w:p>
            <w:pPr>
              <w:pStyle w:val="Compac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/>
          <w:bCs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/>
          <w:bCs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14 км/сут; план Берлинской операции, B).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pStyle w:val="Compact"/>
        <w:numPr>
          <w:ilvl w:val="0"/>
          <w:numId w:val="1047"/>
        </w:numPr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pStyle w:val="Compact"/>
        <w:numPr>
          <w:ilvl w:val="0"/>
          <w:numId w:val="1047"/>
        </w:numPr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pStyle w:val="Compact"/>
        <w:numPr>
          <w:ilvl w:val="0"/>
          <w:numId w:val="1047"/>
        </w:numPr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362"/>
    <w:bookmarkStart w:id="368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63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/>
          <w:bCs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/>
          <w:bCs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</w:pPr>
            <w:r>
              <w:t xml:space="preserve">80,2 %</w:t>
            </w:r>
          </w:p>
        </w:tc>
        <w:tc>
          <w:tcPr/>
          <w:p>
            <w:pPr>
              <w:pStyle w:val="Compac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</w:pPr>
            <w:r>
              <w:t xml:space="preserve">69,0 %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</w:pPr>
            <w:r>
              <w:t xml:space="preserve">72,4 %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</w:pPr>
            <w:r>
              <w:t xml:space="preserve">73,4 %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</w:pPr>
            <w:r>
              <w:t xml:space="preserve">19.04</w:t>
            </w:r>
          </w:p>
        </w:tc>
        <w:tc>
          <w:tcPr/>
          <w:p>
            <w:pPr>
              <w:pStyle w:val="Compac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</w:pPr>
            <w:r>
              <w:t xml:space="preserve">18.04</w:t>
            </w:r>
          </w:p>
        </w:tc>
        <w:tc>
          <w:tcPr/>
          <w:p>
            <w:pPr>
              <w:pStyle w:val="Compac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</w:pPr>
            <w:r>
              <w:t xml:space="preserve">21.04</w:t>
            </w:r>
          </w:p>
        </w:tc>
        <w:tc>
          <w:tcPr/>
          <w:p>
            <w:pPr>
              <w:pStyle w:val="Compac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</w:pPr>
            <w:r>
              <w:t xml:space="preserve">21.04</w:t>
            </w:r>
          </w:p>
        </w:tc>
        <w:tc>
          <w:tcPr/>
          <w:p>
            <w:pPr>
              <w:pStyle w:val="Compac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</w:pPr>
            <w:r>
              <w:t xml:space="preserve">24.04</w:t>
            </w:r>
          </w:p>
        </w:tc>
        <w:tc>
          <w:tcPr/>
          <w:p>
            <w:pPr>
              <w:pStyle w:val="Compac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</w:pPr>
            <w:r>
              <w:t xml:space="preserve">24.04</w:t>
            </w:r>
          </w:p>
        </w:tc>
        <w:tc>
          <w:tcPr/>
          <w:p>
            <w:pPr>
              <w:pStyle w:val="Compac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</w:pPr>
            <w:r>
              <w:t xml:space="preserve">25.04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</w:pPr>
            <w:r>
              <w:t xml:space="preserve">25.04</w:t>
            </w:r>
          </w:p>
        </w:tc>
        <w:tc>
          <w:tcPr/>
          <w:p>
            <w:pPr>
              <w:pStyle w:val="Compac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</w:pPr>
            <w:r>
              <w:t xml:space="preserve">26.04</w:t>
            </w:r>
          </w:p>
        </w:tc>
        <w:tc>
          <w:tcPr/>
          <w:p>
            <w:pPr>
              <w:pStyle w:val="Compac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/>
          <w:bCs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63"/>
    <w:bookmarkStart w:id="364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/>
          <w:bCs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</w:pPr>
            <w:r>
              <w:t xml:space="preserve">26.04</w:t>
            </w:r>
          </w:p>
        </w:tc>
        <w:tc>
          <w:tcPr/>
          <w:p>
            <w:pPr>
              <w:pStyle w:val="Compac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</w:pPr>
            <w:r>
              <w:t xml:space="preserve">29.04</w:t>
            </w:r>
          </w:p>
        </w:tc>
        <w:tc>
          <w:tcPr/>
          <w:p>
            <w:pPr>
              <w:pStyle w:val="Compac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</w:pPr>
            <w:r>
              <w:t xml:space="preserve">29.04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</w:pPr>
            <w:r>
              <w:t xml:space="preserve">2.05</w:t>
            </w:r>
          </w:p>
        </w:tc>
        <w:tc>
          <w:tcPr/>
          <w:p>
            <w:pPr>
              <w:pStyle w:val="Compac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</w:pPr>
            <w:r>
              <w:t xml:space="preserve">2.05</w:t>
            </w:r>
          </w:p>
        </w:tc>
        <w:tc>
          <w:tcPr/>
          <w:p>
            <w:pPr>
              <w:pStyle w:val="Compac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64"/>
    <w:bookmarkStart w:id="365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/>
          <w:bCs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/>
          <w:bCs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/>
          <w:bCs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</w:pPr>
            <w:r>
              <w:t xml:space="preserve">60,0 %</w:t>
            </w:r>
          </w:p>
        </w:tc>
        <w:tc>
          <w:tcPr/>
          <w:p>
            <w:pPr>
              <w:pStyle w:val="Compac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</w:pPr>
            <w:r>
              <w:t xml:space="preserve">46,2 %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</w:pPr>
            <w:r>
              <w:t xml:space="preserve">49,0 %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</w:pPr>
            <w:r>
              <w:t xml:space="preserve">56,8 %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</w:pPr>
            <w:r>
              <w:t xml:space="preserve">56,6 %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</w:pPr>
            <w:r>
              <w:t xml:space="preserve">57,0 %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</w:pPr>
            <w:r>
              <w:t xml:space="preserve">56,8 %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</w:pPr>
            <w:r>
              <w:t xml:space="preserve">57,2 %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/>
          <w:bCs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/>
          <w:bCs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</w:pPr>
            <w:r>
              <w:t xml:space="preserve">15.01</w:t>
            </w:r>
          </w:p>
        </w:tc>
        <w:tc>
          <w:tcPr/>
          <w:p>
            <w:pPr>
              <w:pStyle w:val="Compac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</w:pPr>
            <w:r>
              <w:t xml:space="preserve">16.01</w:t>
            </w:r>
          </w:p>
        </w:tc>
        <w:tc>
          <w:tcPr/>
          <w:p>
            <w:pPr>
              <w:pStyle w:val="Compac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</w:pPr>
            <w:r>
              <w:t xml:space="preserve">17.01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</w:pPr>
            <w:r>
              <w:t xml:space="preserve">17.01</w:t>
            </w:r>
          </w:p>
        </w:tc>
        <w:tc>
          <w:tcPr/>
          <w:p>
            <w:pPr>
              <w:pStyle w:val="Compac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</w:pPr>
            <w:r>
              <w:t xml:space="preserve">19.01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</w:pPr>
            <w:r>
              <w:t xml:space="preserve">19.01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</w:pPr>
            <w:r>
              <w:t xml:space="preserve">22.01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</w:pPr>
            <w:r>
              <w:t xml:space="preserve">23.01</w:t>
            </w:r>
          </w:p>
        </w:tc>
        <w:tc>
          <w:tcPr/>
          <w:p>
            <w:pPr>
              <w:pStyle w:val="Compac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</w:pPr>
            <w:r>
              <w:t xml:space="preserve">24.01</w:t>
            </w:r>
          </w:p>
        </w:tc>
        <w:tc>
          <w:tcPr/>
          <w:p>
            <w:pPr>
              <w:pStyle w:val="Compac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</w:pPr>
            <w:r>
              <w:t xml:space="preserve">25.01</w:t>
            </w:r>
          </w:p>
        </w:tc>
        <w:tc>
          <w:tcPr/>
          <w:p>
            <w:pPr>
              <w:pStyle w:val="Compac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</w:pPr>
            <w:r>
              <w:t xml:space="preserve">28.01</w:t>
            </w:r>
          </w:p>
        </w:tc>
        <w:tc>
          <w:tcPr/>
          <w:p>
            <w:pPr>
              <w:pStyle w:val="Compac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</w:pPr>
            <w:r>
              <w:t xml:space="preserve">29.01</w:t>
            </w:r>
          </w:p>
        </w:tc>
        <w:tc>
          <w:tcPr/>
          <w:p>
            <w:pPr>
              <w:pStyle w:val="Compac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</w:pPr>
            <w:r>
              <w:t xml:space="preserve">31.01</w:t>
            </w:r>
          </w:p>
        </w:tc>
        <w:tc>
          <w:tcPr/>
          <w:p>
            <w:pPr>
              <w:pStyle w:val="Compac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/>
          <w:bCs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/>
          <w:bCs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65"/>
    <w:bookmarkStart w:id="366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/>
          <w:bCs/>
        </w:rPr>
        <w:t xml:space="preserve">npm run sim:demo</w:t>
      </w:r>
      <w:r>
        <w:rPr>
          <w:b/>
          <w:bCs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/>
          <w:bCs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  <w:tc>
          <w:tcPr/>
          <w:p>
            <w:pPr>
              <w:pStyle w:val="Compac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</w:pPr>
            <w:r>
              <w:t xml:space="preserve">36 из 65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</w:pPr>
            <w:r>
              <w:t xml:space="preserve">36 из 65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</w:pPr>
            <w:r>
              <w:t xml:space="preserve">36 из 65</w:t>
            </w:r>
          </w:p>
        </w:tc>
        <w:tc>
          <w:tcPr/>
          <w:p>
            <w:pPr>
              <w:pStyle w:val="Compac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/>
          <w:bCs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66"/>
    <w:bookmarkStart w:id="367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/>
          <w:bCs/>
        </w:rPr>
        <w:t xml:space="preserve">Материалы</w:t>
      </w:r>
      <w:r>
        <w:rPr>
          <w:b/>
          <w:bCs/>
        </w:rPr>
        <w:t xml:space="preserve"> </w:t>
      </w:r>
      <w:r>
        <w:rPr>
          <w:b/>
          <w:bCs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/>
          <w:bCs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/>
          <w:bCs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</w:pPr>
            <w:r>
              <w:t xml:space="preserve">1223</w:t>
            </w:r>
          </w:p>
        </w:tc>
        <w:tc>
          <w:tcPr/>
          <w:p>
            <w:pPr>
              <w:pStyle w:val="Compact"/>
            </w:pPr>
            <w:r>
              <w:t xml:space="preserve">7 %</w:t>
            </w:r>
          </w:p>
        </w:tc>
        <w:tc>
          <w:tcPr/>
          <w:p>
            <w:pPr>
              <w:pStyle w:val="Compac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</w:pPr>
            <w:r>
              <w:t xml:space="preserve">0 / 0 / 80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</w:pPr>
            <w:r>
              <w:t xml:space="preserve">1246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  <w:tc>
          <w:tcPr/>
          <w:p>
            <w:pPr>
              <w:pStyle w:val="Compac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</w:pPr>
            <w:r>
              <w:t xml:space="preserve">0 / 26 / 80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</w:pPr>
            <w:r>
              <w:t xml:space="preserve">1250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  <w:tc>
          <w:tcPr/>
          <w:p>
            <w:pPr>
              <w:pStyle w:val="Compac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</w:pPr>
            <w:r>
              <w:t xml:space="preserve">1 / 29 / 80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скан</w:t>
            </w:r>
          </w:p>
        </w:tc>
        <w:tc>
          <w:tcPr/>
          <w:p>
            <w:pPr>
              <w:pStyle w:val="Compact"/>
            </w:pPr>
            <w:r>
              <w:t xml:space="preserve">1251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  <w:tc>
          <w:tcPr/>
          <w:p>
            <w:pPr>
              <w:pStyle w:val="Compac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</w:pPr>
            <w:r>
              <w:t xml:space="preserve">1 / 30 / 80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/>
          <w:bCs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</w:pPr>
            <w:r>
              <w:t xml:space="preserve">33 / 25</w:t>
            </w:r>
          </w:p>
        </w:tc>
        <w:tc>
          <w:tcPr/>
          <w:p>
            <w:pPr>
              <w:pStyle w:val="Compac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</w:pPr>
            <w:r>
              <w:t xml:space="preserve">45–59 %</w:t>
            </w:r>
          </w:p>
        </w:tc>
        <w:tc>
          <w:tcPr/>
          <w:p>
            <w:pPr>
              <w:pStyle w:val="Compac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</w:pPr>
            <w:r>
              <w:t xml:space="preserve">45 / 37</w:t>
            </w:r>
          </w:p>
        </w:tc>
        <w:tc>
          <w:tcPr/>
          <w:p>
            <w:pPr>
              <w:pStyle w:val="Compac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</w:pPr>
            <w:r>
              <w:t xml:space="preserve">58–65 %</w:t>
            </w:r>
          </w:p>
        </w:tc>
        <w:tc>
          <w:tcPr/>
          <w:p>
            <w:pPr>
              <w:pStyle w:val="Compac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</w:pPr>
            <w:r>
              <w:t xml:space="preserve">46 / 38</w:t>
            </w:r>
          </w:p>
        </w:tc>
        <w:tc>
          <w:tcPr/>
          <w:p>
            <w:pPr>
              <w:pStyle w:val="Compac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</w:pPr>
            <w:r>
              <w:t xml:space="preserve">58–68 %</w:t>
            </w:r>
          </w:p>
        </w:tc>
        <w:tc>
          <w:tcPr/>
          <w:p>
            <w:pPr>
              <w:pStyle w:val="Compac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скан</w:t>
            </w:r>
          </w:p>
        </w:tc>
        <w:tc>
          <w:tcPr/>
          <w:p>
            <w:pPr>
              <w:pStyle w:val="Compact"/>
            </w:pPr>
            <w:r>
              <w:t xml:space="preserve">47 / 39</w:t>
            </w:r>
          </w:p>
        </w:tc>
        <w:tc>
          <w:tcPr/>
          <w:p>
            <w:pPr>
              <w:pStyle w:val="Compac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</w:pPr>
            <w:r>
              <w:t xml:space="preserve">58–68 %</w:t>
            </w:r>
          </w:p>
        </w:tc>
        <w:tc>
          <w:tcPr/>
          <w:p>
            <w:pPr>
              <w:pStyle w:val="Compac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67"/>
    <w:bookmarkEnd w:id="368"/>
    <w:bookmarkStart w:id="369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pStyle w:val="Compact"/>
        <w:numPr>
          <w:ilvl w:val="0"/>
          <w:numId w:val="1049"/>
        </w:numPr>
      </w:pPr>
      <w:r>
        <w:t xml:space="preserve">дистанция соприкосновения — 1,5 км вместо 6;</w:t>
      </w:r>
    </w:p>
    <w:p>
      <w:pPr>
        <w:pStyle w:val="Compact"/>
        <w:numPr>
          <w:ilvl w:val="0"/>
          <w:numId w:val="1049"/>
        </w:numPr>
      </w:pPr>
      <w:r>
        <w:t xml:space="preserve">«держаться» — не отходить по своей воле, но под натиском уступать кварталы;</w:t>
      </w:r>
    </w:p>
    <w:p>
      <w:pPr>
        <w:pStyle w:val="Compact"/>
        <w:numPr>
          <w:ilvl w:val="0"/>
          <w:numId w:val="1049"/>
        </w:numPr>
      </w:pPr>
      <w:r>
        <w:t xml:space="preserve">крепости не обходятся: в городе гарнизоны и есть цель;</w:t>
      </w:r>
    </w:p>
    <w:p>
      <w:pPr>
        <w:pStyle w:val="Compact"/>
        <w:numPr>
          <w:ilvl w:val="0"/>
          <w:numId w:val="1049"/>
        </w:numPr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69"/>
    <w:bookmarkStart w:id="370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/>
          <w:bCs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/>
          <w:bCs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70"/>
    <w:bookmarkStart w:id="373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71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/>
          <w:bCs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/>
          <w:bCs/>
        </w:rPr>
        <w:t xml:space="preserve">Стратегический показ.</w:t>
      </w:r>
      <w:r>
        <w:t xml:space="preserve"> </w:t>
      </w:r>
      <w:r>
        <w:t xml:space="preserve">Надпись фронта стоит в основной массе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у одной из них, обычно у самой крупной.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масштабе — на стратегическом их лучше</w:t>
      </w:r>
      <w:r>
        <w:t xml:space="preserve"> </w:t>
      </w:r>
      <w:r>
        <w:t xml:space="preserve">выключать.</w:t>
      </w:r>
    </w:p>
    <w:bookmarkEnd w:id="371"/>
    <w:bookmarkStart w:id="372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72"/>
    <w:bookmarkEnd w:id="373"/>
    <w:bookmarkStart w:id="374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Путь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npm run sim:demo                                   # три сценария, отчёты и карты</w:t>
      </w:r>
      <w:r>
        <w:br/>
      </w:r>
      <w:r>
        <w:rPr>
          <w:rStyle w:val="VerbatimChar"/>
        </w:rPr>
        <w:t xml:space="preserve">npm run sim:history -- --scenario berlin-1945-tasks --runs 5</w:t>
      </w:r>
      <w:r>
        <w:br/>
      </w:r>
      <w:r>
        <w:rPr>
          <w:rStyle w:val="VerbatimChar"/>
        </w:rPr>
        <w:t xml:space="preserve">npm run sim:calibrate -- --evals 200 --seeds 2     # ~11 минут; --patch '{"orderPartialTurn":true}' — подбор с правкой правил</w:t>
      </w:r>
      <w:r>
        <w:br/>
      </w:r>
      <w:r>
        <w:rPr>
          <w:rStyle w:val="VerbatimChar"/>
        </w:rPr>
        <w:t xml:space="preserve">                                                   # коридоры нормативов базы; --corridors off — прежние границы; --id, --out — набор</w:t>
      </w:r>
      <w:r>
        <w:br/>
      </w:r>
      <w:r>
        <w:rPr>
          <w:rStyle w:val="VerbatimChar"/>
        </w:rPr>
        <w:t xml:space="preserve">npm run sim:demo -- --rules ww2-berlin-cor --only berlin,vistula   # результаты другого набора правил</w:t>
      </w:r>
      <w:r>
        <w:br/>
      </w:r>
      <w:r>
        <w:rPr>
          <w:rStyle w:val="VerbatimChar"/>
        </w:rPr>
        <w:t xml:space="preserve">npm run sim:norms -- --doc docs/norms-check.md     # проверка правил нормативами базы</w:t>
      </w:r>
      <w:r>
        <w:br/>
      </w:r>
      <w:r>
        <w:rPr>
          <w:rStyle w:val="VerbatimChar"/>
        </w:rPr>
        <w:t xml:space="preserve">npm run sim:calibrate-regimes                      # ~14 минут; множители режимов (раздел 19.9), --write — в правила</w:t>
      </w:r>
      <w:r>
        <w:br/>
      </w:r>
      <w:r>
        <w:rPr>
          <w:rStyle w:val="VerbatimChar"/>
        </w:rPr>
        <w:t xml:space="preserve">npx tsx packages/sim/tools/scenario/tsamo-positions.ts --scenario vistula-oder-1945 \</w:t>
      </w:r>
      <w:r>
        <w:br/>
      </w:r>
      <w:r>
        <w:rPr>
          <w:rStyle w:val="VerbatimChar"/>
        </w:rPr>
        <w:t xml:space="preserve">  --from docs/sources/vistula-oder-1945-tsamo-2/positions.json --write   # выписки ЦАМО → история</w:t>
      </w:r>
      <w:r>
        <w:br/>
      </w:r>
      <w:r>
        <w:rPr>
          <w:rStyle w:val="VerbatimChar"/>
        </w:rPr>
        <w:t xml:space="preserve">npm test</w:t>
      </w:r>
    </w:p>
    <w:bookmarkEnd w:id="374"/>
    <w:bookmarkStart w:id="379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</w:pPr>
            <w:hyperlink r:id="rId285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</w:pPr>
            <w:hyperlink r:id="rId289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</w:pPr>
            <w:hyperlink r:id="rId375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</w:pPr>
            <w:hyperlink r:id="rId376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</w:pPr>
            <w:hyperlink r:id="rId377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78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замысел и этапы переигровки</w:t>
            </w:r>
          </w:p>
        </w:tc>
      </w:tr>
    </w:tbl>
    <w:bookmarkEnd w:id="379"/>
    <w:bookmarkStart w:id="380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80"/>
    <w:bookmarkEnd w:id="38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6" Target="media/rId296.jpg" /><Relationship Type="http://schemas.openxmlformats.org/officeDocument/2006/relationships/image" Id="rId305" Target="media/rId305.jpg" /><Relationship Type="http://schemas.openxmlformats.org/officeDocument/2006/relationships/image" Id="rId302" Target="media/rId302.jpg" /><Relationship Type="http://schemas.openxmlformats.org/officeDocument/2006/relationships/image" Id="rId308" Target="media/rId308.jpg" /><Relationship Type="http://schemas.openxmlformats.org/officeDocument/2006/relationships/image" Id="rId299" Target="media/rId299.jpg" /><Relationship Type="http://schemas.openxmlformats.org/officeDocument/2006/relationships/image" Id="rId293" Target="media/rId293.jpg" /><Relationship Type="http://schemas.openxmlformats.org/officeDocument/2006/relationships/image" Id="rId234" Target="media/rId234.jpg" /><Relationship Type="http://schemas.openxmlformats.org/officeDocument/2006/relationships/image" Id="rId23" Target="media/rId23.jpg" /><Relationship Type="http://schemas.openxmlformats.org/officeDocument/2006/relationships/image" Id="rId20" Target="media/rId20.jpg" /><Relationship Type="http://schemas.openxmlformats.org/officeDocument/2006/relationships/image" Id="rId17" Target="media/rId17.jpg" /><Relationship Type="http://schemas.openxmlformats.org/officeDocument/2006/relationships/image" Id="rId34" Target="media/rId34.jpg" /><Relationship Type="http://schemas.openxmlformats.org/officeDocument/2006/relationships/image" Id="rId27" Target="media/rId27.jpg" /><Relationship Type="http://schemas.openxmlformats.org/officeDocument/2006/relationships/image" Id="rId30" Target="media/rId30.jpg" /><Relationship Type="http://schemas.openxmlformats.org/officeDocument/2006/relationships/image" Id="rId126" Target="media/rId126.jpg" /><Relationship Type="http://schemas.openxmlformats.org/officeDocument/2006/relationships/image" Id="rId114" Target="media/rId114.jpg" /><Relationship Type="http://schemas.openxmlformats.org/officeDocument/2006/relationships/image" Id="rId117" Target="media/rId117.jpg" /><Relationship Type="http://schemas.openxmlformats.org/officeDocument/2006/relationships/image" Id="rId105" Target="media/rId105.jpg" /><Relationship Type="http://schemas.openxmlformats.org/officeDocument/2006/relationships/image" Id="rId120" Target="media/rId120.jpg" /><Relationship Type="http://schemas.openxmlformats.org/officeDocument/2006/relationships/image" Id="rId111" Target="media/rId111.jpg" /><Relationship Type="http://schemas.openxmlformats.org/officeDocument/2006/relationships/image" Id="rId108" Target="media/rId108.jpg" /><Relationship Type="http://schemas.openxmlformats.org/officeDocument/2006/relationships/image" Id="rId123" Target="media/rId123.jpg" /><Relationship Type="http://schemas.openxmlformats.org/officeDocument/2006/relationships/image" Id="rId164" Target="media/rId164.jpg" /><Relationship Type="http://schemas.openxmlformats.org/officeDocument/2006/relationships/image" Id="rId192" Target="media/rId192.jpg" /><Relationship Type="http://schemas.openxmlformats.org/officeDocument/2006/relationships/image" Id="rId209" Target="media/rId209.jpg" /><Relationship Type="http://schemas.openxmlformats.org/officeDocument/2006/relationships/image" Id="rId171" Target="media/rId171.jpg" /><Relationship Type="http://schemas.openxmlformats.org/officeDocument/2006/relationships/image" Id="rId168" Target="media/rId168.jpg" /><Relationship Type="http://schemas.openxmlformats.org/officeDocument/2006/relationships/image" Id="rId158" Target="media/rId158.jpg" /><Relationship Type="http://schemas.openxmlformats.org/officeDocument/2006/relationships/image" Id="rId205" Target="media/rId205.jpg" /><Relationship Type="http://schemas.openxmlformats.org/officeDocument/2006/relationships/image" Id="rId223" Target="media/rId223.jpg" /><Relationship Type="http://schemas.openxmlformats.org/officeDocument/2006/relationships/image" Id="rId219" Target="media/rId219.jpg" /><Relationship Type="http://schemas.openxmlformats.org/officeDocument/2006/relationships/image" Id="rId226" Target="media/rId226.jpg" /><Relationship Type="http://schemas.openxmlformats.org/officeDocument/2006/relationships/image" Id="rId215" Target="media/rId215.jpg" /><Relationship Type="http://schemas.openxmlformats.org/officeDocument/2006/relationships/image" Id="rId212" Target="media/rId212.jpg" /><Relationship Type="http://schemas.openxmlformats.org/officeDocument/2006/relationships/image" Id="rId155" Target="media/rId155.jpg" /><Relationship Type="http://schemas.openxmlformats.org/officeDocument/2006/relationships/image" Id="rId40" Target="media/rId40.jpg" /><Relationship Type="http://schemas.openxmlformats.org/officeDocument/2006/relationships/image" Id="rId47" Target="media/rId47.jpg" /><Relationship Type="http://schemas.openxmlformats.org/officeDocument/2006/relationships/image" Id="rId148" Target="media/rId148.jpg" /><Relationship Type="http://schemas.openxmlformats.org/officeDocument/2006/relationships/image" Id="rId151" Target="media/rId151.jpg" /><Relationship Type="http://schemas.openxmlformats.org/officeDocument/2006/relationships/image" Id="rId199" Target="media/rId199.jpg" /><Relationship Type="http://schemas.openxmlformats.org/officeDocument/2006/relationships/image" Id="rId202" Target="media/rId202.jpg" /><Relationship Type="http://schemas.openxmlformats.org/officeDocument/2006/relationships/image" Id="rId196" Target="media/rId196.jpg" /><Relationship Type="http://schemas.openxmlformats.org/officeDocument/2006/relationships/image" Id="rId145" Target="media/rId145.jpg" /><Relationship Type="http://schemas.openxmlformats.org/officeDocument/2006/relationships/image" Id="rId133" Target="media/rId133.jpg" /><Relationship Type="http://schemas.openxmlformats.org/officeDocument/2006/relationships/image" Id="rId130" Target="media/rId130.jpg" /><Relationship Type="http://schemas.openxmlformats.org/officeDocument/2006/relationships/image" Id="rId231" Target="media/rId231.jpg" /><Relationship Type="http://schemas.openxmlformats.org/officeDocument/2006/relationships/image" Id="rId142" Target="media/rId142.jpg" /><Relationship Type="http://schemas.openxmlformats.org/officeDocument/2006/relationships/image" Id="rId139" Target="media/rId139.jpg" /><Relationship Type="http://schemas.openxmlformats.org/officeDocument/2006/relationships/image" Id="rId136" Target="media/rId136.jpg" /><Relationship Type="http://schemas.openxmlformats.org/officeDocument/2006/relationships/image" Id="rId180" Target="media/rId180.jpg" /><Relationship Type="http://schemas.openxmlformats.org/officeDocument/2006/relationships/image" Id="rId174" Target="media/rId174.jpg" /><Relationship Type="http://schemas.openxmlformats.org/officeDocument/2006/relationships/image" Id="rId177" Target="media/rId177.jpg" /><Relationship Type="http://schemas.openxmlformats.org/officeDocument/2006/relationships/image" Id="rId161" Target="media/rId161.jpg" /><Relationship Type="http://schemas.openxmlformats.org/officeDocument/2006/relationships/image" Id="rId189" Target="media/rId189.jpg" /><Relationship Type="http://schemas.openxmlformats.org/officeDocument/2006/relationships/image" Id="rId184" Target="media/rId184.jpg" /><Relationship Type="http://schemas.openxmlformats.org/officeDocument/2006/relationships/image" Id="rId69" Target="media/rId69.jpg" /><Relationship Type="http://schemas.openxmlformats.org/officeDocument/2006/relationships/image" Id="rId75" Target="media/rId75.jpg" /><Relationship Type="http://schemas.openxmlformats.org/officeDocument/2006/relationships/image" Id="rId72" Target="media/rId72.jpg" /><Relationship Type="http://schemas.openxmlformats.org/officeDocument/2006/relationships/image" Id="rId66" Target="media/rId66.jpg" /><Relationship Type="http://schemas.openxmlformats.org/officeDocument/2006/relationships/image" Id="rId96" Target="media/rId96.jpg" /><Relationship Type="http://schemas.openxmlformats.org/officeDocument/2006/relationships/image" Id="rId99" Target="media/rId99.jpg" /><Relationship Type="http://schemas.openxmlformats.org/officeDocument/2006/relationships/image" Id="rId81" Target="media/rId81.jpg" /><Relationship Type="http://schemas.openxmlformats.org/officeDocument/2006/relationships/image" Id="rId84" Target="media/rId84.jpg" /><Relationship Type="http://schemas.openxmlformats.org/officeDocument/2006/relationships/image" Id="rId87" Target="media/rId87.jpg" /><Relationship Type="http://schemas.openxmlformats.org/officeDocument/2006/relationships/image" Id="rId60" Target="media/rId60.jpg" /><Relationship Type="http://schemas.openxmlformats.org/officeDocument/2006/relationships/image" Id="rId93" Target="media/rId93.jpg" /><Relationship Type="http://schemas.openxmlformats.org/officeDocument/2006/relationships/image" Id="rId90" Target="media/rId90.jpg" /><Relationship Type="http://schemas.openxmlformats.org/officeDocument/2006/relationships/image" Id="rId102" Target="media/rId102.jpg" /><Relationship Type="http://schemas.openxmlformats.org/officeDocument/2006/relationships/image" Id="rId57" Target="media/rId57.jpg" /><Relationship Type="http://schemas.openxmlformats.org/officeDocument/2006/relationships/image" Id="rId63" Target="media/rId63.jpg" /><Relationship Type="http://schemas.openxmlformats.org/officeDocument/2006/relationships/image" Id="rId13" Target="media/rId13.jpg" /><Relationship Type="http://schemas.openxmlformats.org/officeDocument/2006/relationships/image" Id="rId10" Target="media/rId10.jpg" /><Relationship Type="http://schemas.openxmlformats.org/officeDocument/2006/relationships/image" Id="rId53" Target="media/rId53.jpg" /><Relationship Type="http://schemas.openxmlformats.org/officeDocument/2006/relationships/image" Id="rId328" Target="media/rId328.jpg" /><Relationship Type="http://schemas.openxmlformats.org/officeDocument/2006/relationships/image" Id="rId331" Target="media/rId331.jpg" /><Relationship Type="http://schemas.openxmlformats.org/officeDocument/2006/relationships/image" Id="rId322" Target="media/rId322.jpg" /><Relationship Type="http://schemas.openxmlformats.org/officeDocument/2006/relationships/image" Id="rId319" Target="media/rId319.jpg" /><Relationship Type="http://schemas.openxmlformats.org/officeDocument/2006/relationships/image" Id="rId334" Target="media/rId334.jpg" /><Relationship Type="http://schemas.openxmlformats.org/officeDocument/2006/relationships/image" Id="rId325" Target="media/rId325.jpg" /><Relationship Type="http://schemas.openxmlformats.org/officeDocument/2006/relationships/image" Id="rId50" Target="media/rId50.jpg" /><Relationship Type="http://schemas.openxmlformats.org/officeDocument/2006/relationships/image" Id="rId255" Target="media/rId255.jpg" /><Relationship Type="http://schemas.openxmlformats.org/officeDocument/2006/relationships/image" Id="rId252" Target="media/rId252.jpg" /><Relationship Type="http://schemas.openxmlformats.org/officeDocument/2006/relationships/image" Id="rId273" Target="media/rId273.jpg" /><Relationship Type="http://schemas.openxmlformats.org/officeDocument/2006/relationships/image" Id="rId261" Target="media/rId261.jpg" /><Relationship Type="http://schemas.openxmlformats.org/officeDocument/2006/relationships/image" Id="rId246" Target="media/rId246.jpg" /><Relationship Type="http://schemas.openxmlformats.org/officeDocument/2006/relationships/image" Id="rId240" Target="media/rId240.jpg" /><Relationship Type="http://schemas.openxmlformats.org/officeDocument/2006/relationships/image" Id="rId258" Target="media/rId258.jpg" /><Relationship Type="http://schemas.openxmlformats.org/officeDocument/2006/relationships/image" Id="rId249" Target="media/rId249.jpg" /><Relationship Type="http://schemas.openxmlformats.org/officeDocument/2006/relationships/image" Id="rId243" Target="media/rId243.jpg" /><Relationship Type="http://schemas.openxmlformats.org/officeDocument/2006/relationships/image" Id="rId237" Target="media/rId237.jpg" /><Relationship Type="http://schemas.openxmlformats.org/officeDocument/2006/relationships/image" Id="rId267" Target="media/rId267.jpg" /><Relationship Type="http://schemas.openxmlformats.org/officeDocument/2006/relationships/image" Id="rId264" Target="media/rId264.jpg" /><Relationship Type="http://schemas.openxmlformats.org/officeDocument/2006/relationships/image" Id="rId276" Target="media/rId276.jpg" /><Relationship Type="http://schemas.openxmlformats.org/officeDocument/2006/relationships/image" Id="rId270" Target="media/rId270.jpg" /><Relationship Type="http://schemas.openxmlformats.org/officeDocument/2006/relationships/image" Id="rId279" Target="media/rId279.jpg" /><Relationship Type="http://schemas.openxmlformats.org/officeDocument/2006/relationships/image" Id="rId78" Target="media/rId78.jpg" /><Relationship Type="http://schemas.openxmlformats.org/officeDocument/2006/relationships/hyperlink" Id="rId285" Target="architecture.md" TargetMode="External" /><Relationship Type="http://schemas.openxmlformats.org/officeDocument/2006/relationships/hyperlink" Id="rId46" Target="cartography.md" TargetMode="External" /><Relationship Type="http://schemas.openxmlformats.org/officeDocument/2006/relationships/hyperlink" Id="rId287" Target="data-model.md" TargetMode="External" /><Relationship Type="http://schemas.openxmlformats.org/officeDocument/2006/relationships/hyperlink" Id="rId375" Target="facts-template.md" TargetMode="External" /><Relationship Type="http://schemas.openxmlformats.org/officeDocument/2006/relationships/hyperlink" Id="rId292" Target="guide.md" TargetMode="External" /><Relationship Type="http://schemas.openxmlformats.org/officeDocument/2006/relationships/hyperlink" Id="rId43" Target="library.md" TargetMode="External" /><Relationship Type="http://schemas.openxmlformats.org/officeDocument/2006/relationships/hyperlink" Id="rId44" Target="library.pdf" TargetMode="External" /><Relationship Type="http://schemas.openxmlformats.org/officeDocument/2006/relationships/hyperlink" Id="rId376" Target="norms-check.md" TargetMode="External" /><Relationship Type="http://schemas.openxmlformats.org/officeDocument/2006/relationships/hyperlink" Id="rId289" Target="openapi.yaml" TargetMode="External" /><Relationship Type="http://schemas.openxmlformats.org/officeDocument/2006/relationships/hyperlink" Id="rId284" Target="plans/agents.md" TargetMode="External" /><Relationship Type="http://schemas.openxmlformats.org/officeDocument/2006/relationships/hyperlink" Id="rId315" Target="plans/simulation.md" TargetMode="External" /><Relationship Type="http://schemas.openxmlformats.org/officeDocument/2006/relationships/hyperlink" Id="rId314" Target="simulation-quickstart.md" TargetMode="External" /><Relationship Type="http://schemas.openxmlformats.org/officeDocument/2006/relationships/hyperlink" Id="rId378" Target="system.docx" TargetMode="External" /><Relationship Type="http://schemas.openxmlformats.org/officeDocument/2006/relationships/hyperlink" Id="rId377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5" Target="architecture.md" TargetMode="External" /><Relationship Type="http://schemas.openxmlformats.org/officeDocument/2006/relationships/hyperlink" Id="rId46" Target="cartography.md" TargetMode="External" /><Relationship Type="http://schemas.openxmlformats.org/officeDocument/2006/relationships/hyperlink" Id="rId287" Target="data-model.md" TargetMode="External" /><Relationship Type="http://schemas.openxmlformats.org/officeDocument/2006/relationships/hyperlink" Id="rId375" Target="facts-template.md" TargetMode="External" /><Relationship Type="http://schemas.openxmlformats.org/officeDocument/2006/relationships/hyperlink" Id="rId292" Target="guide.md" TargetMode="External" /><Relationship Type="http://schemas.openxmlformats.org/officeDocument/2006/relationships/hyperlink" Id="rId43" Target="library.md" TargetMode="External" /><Relationship Type="http://schemas.openxmlformats.org/officeDocument/2006/relationships/hyperlink" Id="rId44" Target="library.pdf" TargetMode="External" /><Relationship Type="http://schemas.openxmlformats.org/officeDocument/2006/relationships/hyperlink" Id="rId376" Target="norms-check.md" TargetMode="External" /><Relationship Type="http://schemas.openxmlformats.org/officeDocument/2006/relationships/hyperlink" Id="rId289" Target="openapi.yaml" TargetMode="External" /><Relationship Type="http://schemas.openxmlformats.org/officeDocument/2006/relationships/hyperlink" Id="rId284" Target="plans/agents.md" TargetMode="External" /><Relationship Type="http://schemas.openxmlformats.org/officeDocument/2006/relationships/hyperlink" Id="rId315" Target="plans/simulation.md" TargetMode="External" /><Relationship Type="http://schemas.openxmlformats.org/officeDocument/2006/relationships/hyperlink" Id="rId314" Target="simulation-quickstart.md" TargetMode="External" /><Relationship Type="http://schemas.openxmlformats.org/officeDocument/2006/relationships/hyperlink" Id="rId378" Target="system.docx" TargetMode="External" /><Relationship Type="http://schemas.openxmlformats.org/officeDocument/2006/relationships/hyperlink" Id="rId377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2026-10-21T17:31:47Z</dcterms:created>
  <dcterms:modified xsi:type="dcterms:W3CDTF">2026-10-21T17:31:47Z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