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11 мин · ≈ 261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«170 178 объектов · 261.0 МБ · данные на …», кнопки «подложить», «показать район», «обновить»,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«пакет ↓». Справа — эта карта на 1945 год: дороги, реки и озёра, границы, города с названиями того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времени.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; если включена шкала времени, карта показывается на её дату. В переигровке</w:t>
      </w:r>
      <w:r>
        <w:t xml:space="preserve"> </w:t>
      </w:r>
      <w:r>
        <w:t xml:space="preserve">(меню «Подложка») карта показывается на дату начала 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6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6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6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6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6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2026-10-15T07:42:26Z</dcterms:created>
  <dcterms:modified xsi:type="dcterms:W3CDTF">2026-10-15T07:42:26Z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