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1.jpg" ContentType="image/jpeg"/>
  <Override PartName="/word/media/rId444.jpg" ContentType="image/jpeg"/>
  <Override PartName="/word/media/rId453.jpg" ContentType="image/jpeg"/>
  <Override PartName="/word/media/rId450.jpg" ContentType="image/jpeg"/>
  <Override PartName="/word/media/rId456.jpg" ContentType="image/jpeg"/>
  <Override PartName="/word/media/rId447.jpg" ContentType="image/jpeg"/>
  <Override PartName="/word/media/rId441.jpg" ContentType="image/jpeg"/>
  <Override PartName="/word/media/rId379.jpg" ContentType="image/jpeg"/>
  <Override PartName="/word/media/rId199.jpg" ContentType="image/jpeg"/>
  <Override PartName="/word/media/rId91.jpg" ContentType="image/jpeg"/>
  <Override PartName="/word/media/rId94.jpg" ContentType="image/jpeg"/>
  <Override PartName="/word/media/rId163.jpg" ContentType="image/jpeg"/>
  <Override PartName="/word/media/rId148.jpg" ContentType="image/jpeg"/>
  <Override PartName="/word/media/rId145.jpg" ContentType="image/jpeg"/>
  <Override PartName="/word/media/rId142.jpg" ContentType="image/jpeg"/>
  <Override PartName="/word/media/rId139.jpg" ContentType="image/jpeg"/>
  <Override PartName="/word/media/rId253.jpg" ContentType="image/jpeg"/>
  <Override PartName="/word/media/rId256.jpg" ContentType="image/jpeg"/>
  <Override PartName="/word/media/rId48.jpg" ContentType="image/jpeg"/>
  <Override PartName="/word/media/rId45.jpg" ContentType="image/jpeg"/>
  <Override PartName="/word/media/rId42.jpg" ContentType="image/jpeg"/>
  <Override PartName="/word/media/rId59.jpg" ContentType="image/jpeg"/>
  <Override PartName="/word/media/rId52.jpg" ContentType="image/jpeg"/>
  <Override PartName="/word/media/rId55.jpg" ContentType="image/jpeg"/>
  <Override PartName="/word/media/rId31.jpg" ContentType="image/jpeg"/>
  <Override PartName="/word/media/rId16.jpg" ContentType="image/jpeg"/>
  <Override PartName="/word/media/rId34.jpg" ContentType="image/jpeg"/>
  <Override PartName="/word/media/rId28.jpg" ContentType="image/jpeg"/>
  <Override PartName="/word/media/rId25.jpg" ContentType="image/jpeg"/>
  <Override PartName="/word/media/rId37.jpg" ContentType="image/jpeg"/>
  <Override PartName="/word/media/rId22.jpg" ContentType="image/jpeg"/>
  <Override PartName="/word/media/rId19.jpg" ContentType="image/jpeg"/>
  <Override PartName="/word/media/rId265.jpg" ContentType="image/jpeg"/>
  <Override PartName="/word/media/rId247.jpg" ContentType="image/jpeg"/>
  <Override PartName="/word/media/rId244.jpg" ContentType="image/jpeg"/>
  <Override PartName="/word/media/rId229.jpg" ContentType="image/jpeg"/>
  <Override PartName="/word/media/rId250.jpg" ContentType="image/jpeg"/>
  <Override PartName="/word/media/rId235.jpg" ContentType="image/jpeg"/>
  <Override PartName="/word/media/rId232.jpg" ContentType="image/jpeg"/>
  <Override PartName="/word/media/rId268.jpg" ContentType="image/jpeg"/>
  <Override PartName="/word/media/rId262.jpg" ContentType="image/jpeg"/>
  <Override PartName="/word/media/rId130.jpg" ContentType="image/jpeg"/>
  <Override PartName="/word/media/rId309.jpg" ContentType="image/jpeg"/>
  <Override PartName="/word/media/rId337.jpg" ContentType="image/jpeg"/>
  <Override PartName="/word/media/rId354.jpg" ContentType="image/jpeg"/>
  <Override PartName="/word/media/rId316.jpg" ContentType="image/jpeg"/>
  <Override PartName="/word/media/rId313.jpg" ContentType="image/jpeg"/>
  <Override PartName="/word/media/rId303.jpg" ContentType="image/jpeg"/>
  <Override PartName="/word/media/rId350.jpg" ContentType="image/jpeg"/>
  <Override PartName="/word/media/rId368.jpg" ContentType="image/jpeg"/>
  <Override PartName="/word/media/rId364.jpg" ContentType="image/jpeg"/>
  <Override PartName="/word/media/rId371.jpg" ContentType="image/jpeg"/>
  <Override PartName="/word/media/rId360.jpg" ContentType="image/jpeg"/>
  <Override PartName="/word/media/rId357.jpg" ContentType="image/jpeg"/>
  <Override PartName="/word/media/rId300.jpg" ContentType="image/jpeg"/>
  <Override PartName="/word/media/rId202.jpg" ContentType="image/jpeg"/>
  <Override PartName="/word/media/rId190.jpg" ContentType="image/jpeg"/>
  <Override PartName="/word/media/rId65.jpg" ContentType="image/jpeg"/>
  <Override PartName="/word/media/rId127.jpg" ContentType="image/jpeg"/>
  <Override PartName="/word/media/rId72.jpg" ContentType="image/jpeg"/>
  <Override PartName="/word/media/rId293.jpg" ContentType="image/jpeg"/>
  <Override PartName="/word/media/rId296.jpg" ContentType="image/jpeg"/>
  <Override PartName="/word/media/rId344.jpg" ContentType="image/jpeg"/>
  <Override PartName="/word/media/rId347.jpg" ContentType="image/jpeg"/>
  <Override PartName="/word/media/rId341.jpg" ContentType="image/jpeg"/>
  <Override PartName="/word/media/rId290.jpg" ContentType="image/jpeg"/>
  <Override PartName="/word/media/rId278.jpg" ContentType="image/jpeg"/>
  <Override PartName="/word/media/rId275.jpg" ContentType="image/jpeg"/>
  <Override PartName="/word/media/rId376.jpg" ContentType="image/jpeg"/>
  <Override PartName="/word/media/rId287.jpg" ContentType="image/jpeg"/>
  <Override PartName="/word/media/rId284.jpg" ContentType="image/jpeg"/>
  <Override PartName="/word/media/rId281.jpg" ContentType="image/jpeg"/>
  <Override PartName="/word/media/rId325.jpg" ContentType="image/jpeg"/>
  <Override PartName="/word/media/rId319.jpg" ContentType="image/jpeg"/>
  <Override PartName="/word/media/rId322.jpg" ContentType="image/jpeg"/>
  <Override PartName="/word/media/rId306.jpg" ContentType="image/jpeg"/>
  <Override PartName="/word/media/rId334.jpg" ContentType="image/jpeg"/>
  <Override PartName="/word/media/rId329.jpg" ContentType="image/jpeg"/>
  <Override PartName="/word/media/rId160.jpg" ContentType="image/jpeg"/>
  <Override PartName="/word/media/rId157.jpg" ContentType="image/jpeg"/>
  <Override PartName="/word/media/rId124.jpg" ContentType="image/jpeg"/>
  <Override PartName="/word/media/rId121.jpg" ContentType="image/jpeg"/>
  <Override PartName="/word/media/rId154.jpg" ContentType="image/jpeg"/>
  <Override PartName="/word/media/rId151.jpg" ContentType="image/jpeg"/>
  <Override PartName="/word/media/rId106.jpg" ContentType="image/jpeg"/>
  <Override PartName="/word/media/rId241.jpg" ContentType="image/jpeg"/>
  <Override PartName="/word/media/rId238.jpg" ContentType="image/jpeg"/>
  <Override PartName="/word/media/rId109.jpg" ContentType="image/jpeg"/>
  <Override PartName="/word/media/rId112.jpg" ContentType="image/jpeg"/>
  <Override PartName="/word/media/rId118.jpg" ContentType="image/jpeg"/>
  <Override PartName="/word/media/rId115.jpg" ContentType="image/jpeg"/>
  <Override PartName="/word/media/rId259.jpg" ContentType="image/jpeg"/>
  <Override PartName="/word/media/rId103.jpg" ContentType="image/jpeg"/>
  <Override PartName="/word/media/rId184.jpg" ContentType="image/jpeg"/>
  <Override PartName="/word/media/rId181.jpg" ContentType="image/jpeg"/>
  <Override PartName="/word/media/rId100.jpg" ContentType="image/jpeg"/>
  <Override PartName="/word/media/rId187.jpg" ContentType="image/jpeg"/>
  <Override PartName="/word/media/rId220.jpg" ContentType="image/jpeg"/>
  <Override PartName="/word/media/rId223.jpg" ContentType="image/jpeg"/>
  <Override PartName="/word/media/rId175.jpg" ContentType="image/jpeg"/>
  <Override PartName="/word/media/rId172.jpg" ContentType="image/jpeg"/>
  <Override PartName="/word/media/rId178.jpg" ContentType="image/jpeg"/>
  <Override PartName="/word/media/rId169.jpg" ContentType="image/jpeg"/>
  <Override PartName="/word/media/rId166.jpg" ContentType="image/jpeg"/>
  <Override PartName="/word/media/rId205.jpg" ContentType="image/jpeg"/>
  <Override PartName="/word/media/rId208.jpg" ContentType="image/jpeg"/>
  <Override PartName="/word/media/rId211.jpg" ContentType="image/jpeg"/>
  <Override PartName="/word/media/rId88.jpg" ContentType="image/jpeg"/>
  <Override PartName="/word/media/rId271.jpg" ContentType="image/jpeg"/>
  <Override PartName="/word/media/rId85.jpg" ContentType="image/jpeg"/>
  <Override PartName="/word/media/rId217.jpg" ContentType="image/jpeg"/>
  <Override PartName="/word/media/rId214.jpg" ContentType="image/jpeg"/>
  <Override PartName="/word/media/rId226.jpg" ContentType="image/jpeg"/>
  <Override PartName="/word/media/rId82.jpg" ContentType="image/jpeg"/>
  <Override PartName="/word/media/rId97.jpg" ContentType="image/jpeg"/>
  <Override PartName="/word/media/rId196.jpg" ContentType="image/jpeg"/>
  <Override PartName="/word/media/rId13.jpg" ContentType="image/jpeg"/>
  <Override PartName="/word/media/rId10.jpg" ContentType="image/jpeg"/>
  <Override PartName="/word/media/rId136.jpg" ContentType="image/jpeg"/>
  <Override PartName="/word/media/rId78.jpg" ContentType="image/jpeg"/>
  <Override PartName="/word/media/rId476.jpg" ContentType="image/jpeg"/>
  <Override PartName="/word/media/rId479.jpg" ContentType="image/jpeg"/>
  <Override PartName="/word/media/rId470.jpg" ContentType="image/jpeg"/>
  <Override PartName="/word/media/rId467.jpg" ContentType="image/jpeg"/>
  <Override PartName="/word/media/rId482.jpg" ContentType="image/jpeg"/>
  <Override PartName="/word/media/rId473.jpg" ContentType="image/jpeg"/>
  <Override PartName="/word/media/rId75.jpg" ContentType="image/jpeg"/>
  <Override PartName="/word/media/rId133.jpg" ContentType="image/jpeg"/>
  <Override PartName="/word/media/rId400.jpg" ContentType="image/jpeg"/>
  <Override PartName="/word/media/rId397.jpg" ContentType="image/jpeg"/>
  <Override PartName="/word/media/rId418.jpg" ContentType="image/jpeg"/>
  <Override PartName="/word/media/rId406.jpg" ContentType="image/jpeg"/>
  <Override PartName="/word/media/rId391.jpg" ContentType="image/jpeg"/>
  <Override PartName="/word/media/rId385.jpg" ContentType="image/jpeg"/>
  <Override PartName="/word/media/rId403.jpg" ContentType="image/jpeg"/>
  <Override PartName="/word/media/rId394.jpg" ContentType="image/jpeg"/>
  <Override PartName="/word/media/rId388.jpg" ContentType="image/jpeg"/>
  <Override PartName="/word/media/rId382.jpg" ContentType="image/jpeg"/>
  <Override PartName="/word/media/rId412.jpg" ContentType="image/jpeg"/>
  <Override PartName="/word/media/rId409.jpg" ContentType="image/jpeg"/>
  <Override PartName="/word/media/rId424.jpg" ContentType="image/jpeg"/>
  <Override PartName="/word/media/rId415.jpg" ContentType="image/jpeg"/>
  <Override PartName="/word/media/rId427.jpg" ContentType="image/jpeg"/>
  <Override PartName="/word/media/rId19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 карта и переигровка операций: описание 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61" w:name="часть-i-система"/>
    <w:p>
      <w:pPr>
        <w:pStyle w:val="Heading1"/>
      </w:pPr>
      <w:r>
        <w:t xml:space="preserve">Часть I. Система</w:t>
      </w:r>
    </w:p>
    <w:bookmarkStart w:id="9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9"/>
    <w:bookmarkStart w:id="4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/>
          <w:bCs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Начало</w:t>
            </w:r>
          </w:p>
        </w:tc>
        <w:tc>
          <w:tcPr/>
          <w:p>
            <w:pPr>
              <w:pStyle w:val="Compac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Редактор</w:t>
            </w:r>
          </w:p>
        </w:tc>
        <w:tc>
          <w:tcPr/>
          <w:p>
            <w:pPr>
              <w:pStyle w:val="Compac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Переигровка</w:t>
            </w:r>
          </w:p>
        </w:tc>
        <w:tc>
          <w:tcPr/>
          <w:p>
            <w:pPr>
              <w:pStyle w:val="Compac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Моделирование</w:t>
            </w:r>
          </w:p>
        </w:tc>
        <w:tc>
          <w:tcPr/>
          <w:p>
            <w:pPr>
              <w:pStyle w:val="Compac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Карты</w:t>
            </w:r>
          </w:p>
        </w:tc>
        <w:tc>
          <w:tcPr/>
          <w:p>
            <w:pPr>
              <w:pStyle w:val="Compac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Знаки</w:t>
            </w:r>
          </w:p>
        </w:tc>
        <w:tc>
          <w:tcPr/>
          <w:p>
            <w:pPr>
              <w:pStyle w:val="Compac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Знания</w:t>
            </w:r>
          </w:p>
        </w:tc>
        <w:tc>
          <w:tcPr/>
          <w:p>
            <w:pPr>
              <w:pStyle w:val="Compac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ИИ</w:t>
            </w:r>
          </w:p>
        </w:tc>
        <w:tc>
          <w:tcPr/>
          <w:p>
            <w:pPr>
              <w:pStyle w:val="Compac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11" name="Picture"/>
            <a:graphic>
              <a:graphicData uri="http://schemas.openxmlformats.org/drawingml/2006/picture">
                <pic:pic>
                  <pic:nvPicPr>
                    <pic:cNvPr descr="img/start-pag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/>
          <w:iCs/>
        </w:rPr>
        <w:t xml:space="preserve"> </w:t>
      </w:r>
      <w:r>
        <w:rPr>
          <w:i/>
          <w:iCs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/>
          <w:iCs/>
        </w:rPr>
        <w:t xml:space="preserve"> </w:t>
      </w:r>
      <w:r>
        <w:rPr>
          <w:i/>
          <w:iCs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/>
          <w:iCs/>
        </w:rPr>
        <w:t xml:space="preserve"> </w:t>
      </w:r>
      <w:r>
        <w:rPr>
          <w:i/>
          <w:iCs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/>
          <w:iCs/>
        </w:rPr>
        <w:t xml:space="preserve"> </w:t>
      </w:r>
      <w:r>
        <w:rPr>
          <w:i/>
          <w:iCs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/>
          <w:iCs/>
        </w:rPr>
        <w:t xml:space="preserve"> </w:t>
      </w:r>
      <w:r>
        <w:rPr>
          <w:i/>
          <w:iCs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/>
          <w:iCs/>
        </w:rPr>
        <w:t xml:space="preserve"> </w:t>
      </w:r>
      <w:r>
        <w:rPr>
          <w:i/>
          <w:iCs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/>
          <w:iCs/>
        </w:rPr>
        <w:t xml:space="preserve"> </w:t>
      </w:r>
      <w:r>
        <w:rPr>
          <w:i/>
          <w:iCs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/>
          <w:iCs/>
        </w:rPr>
        <w:t xml:space="preserve"> </w:t>
      </w:r>
      <w:r>
        <w:rPr>
          <w:i/>
          <w:iCs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14" name="Picture"/>
            <a:graphic>
              <a:graphicData uri="http://schemas.openxmlformats.org/drawingml/2006/picture">
                <pic:pic>
                  <pic:nvPicPr>
                    <pic:cNvPr descr="img/start-page-2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/>
          <w:iCs/>
        </w:rPr>
        <w:t xml:space="preserve"> </w:t>
      </w:r>
      <w:r>
        <w:rPr>
          <w:i/>
          <w:iCs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/>
          <w:iCs/>
        </w:rPr>
        <w:t xml:space="preserve"> </w:t>
      </w:r>
      <w:r>
        <w:rPr>
          <w:i/>
          <w:iCs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справочники); под ней — строка «Выставочный стенд» со значком двух экранов, пояснением и кнопкой</w:t>
      </w:r>
      <w:r>
        <w:rPr>
          <w:i/>
          <w:iCs/>
        </w:rPr>
        <w:t xml:space="preserve"> </w:t>
      </w:r>
      <w:r>
        <w:rPr>
          <w:i/>
          <w:iCs/>
        </w:rPr>
        <w:t xml:space="preserve">«Выставочный режим…»;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Start w:id="40" w:name="X8d12ad9bd604437df4b0d7f18bdd8ca18fa2ec9"/>
    <w:p>
      <w:pPr>
        <w:pStyle w:val="Heading3"/>
      </w:pPr>
      <w:r>
        <w:t xml:space="preserve">2.1. Выставочный режим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«Выставочный режим…»</w:t>
      </w:r>
      <w:r>
        <w:t xml:space="preserve"> </w:t>
      </w:r>
      <w:r>
        <w:t xml:space="preserve">в строке «Выставочный стенд» внизу раздела «Начало» открывает меню оператора. После ввода ПИН</w:t>
      </w:r>
      <w:r>
        <w:t xml:space="preserve"> </w:t>
      </w:r>
      <w:r>
        <w:t xml:space="preserve">(при первом запуске —</w:t>
      </w:r>
      <w:r>
        <w:t xml:space="preserve"> </w:t>
      </w:r>
      <w:r>
        <w:rPr>
          <w:rStyle w:val="VerbatimChar"/>
        </w:rPr>
        <w:t xml:space="preserve">0000</w:t>
      </w:r>
      <w:r>
        <w:t xml:space="preserve">) можно настроить стенд и включить выставочный режим. ПИН следует заменить</w:t>
      </w:r>
      <w:r>
        <w:t xml:space="preserve"> </w:t>
      </w:r>
      <w:r>
        <w:t xml:space="preserve">в меню; допускаются 4–8 цифр. Пять неверных попыток блокируют вход на минуту; закрытие меню не снимает блокировку.</w:t>
      </w:r>
      <w:r>
        <w:t xml:space="preserve"> </w:t>
      </w:r>
      <w:r>
        <w:t xml:space="preserve">Флажок «Запускать сразу в выставочном режиме» сохраняет выбор для следующего запуска программы.</w:t>
      </w:r>
    </w:p>
    <w:p>
      <w:pPr>
        <w:pStyle w:val="BodyText"/>
      </w:pPr>
      <w:r>
        <w:t xml:space="preserve">Сеанс: заставка, выбор одного из двух фронтов, ввод в обстановку, три перелома с пояснением, выбором</w:t>
      </w:r>
      <w:r>
        <w:t xml:space="preserve"> </w:t>
      </w:r>
      <w:r>
        <w:t xml:space="preserve">и прокруткой, затем итог. Переломы, их последствия и оценка считаются настоящей моделью (ниже); сцены пока</w:t>
      </w:r>
      <w:r>
        <w:t xml:space="preserve"> </w:t>
      </w:r>
      <w:r>
        <w:t xml:space="preserve">простые — карта и анимация подключаются следующим этапом. Голос и ИИ — ниже, «Голос и ИИ».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ыставочная заставка" title="" id="17" name="Picture"/>
            <a:graphic>
              <a:graphicData uri="http://schemas.openxmlformats.org/drawingml/2006/picture">
                <pic:pic>
                  <pic:nvPicPr>
                    <pic:cNvPr descr="img/expo-attract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Заставка: золотая строка «Берлинская операция · 1945», заголовок «Примите командование» и золотая кнопка начала сеанса.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ыбор фронта на стенде" title="" id="20" name="Picture"/>
            <a:graphic>
              <a:graphicData uri="http://schemas.openxmlformats.org/drawingml/2006/picture">
                <pic:pic>
                  <pic:nvPicPr>
                    <pic:cNvPr descr="img/expo-welcom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Две карточки: 1-й Белорусский фронт Георгия Жукова (выделен золотой рамкой — выбран стрелками) и 1-й Украинский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Ивана Конева.</w:t>
      </w:r>
    </w:p>
    <w:p>
      <w:pPr>
        <w:pStyle w:val="BodyText"/>
      </w:pPr>
      <w:r>
        <w:t xml:space="preserve">Таймер выбора по умолчанию — 30 секунд; последние 10 секунд выделены цветом. Истечение времени означает</w:t>
      </w:r>
      <w:r>
        <w:t xml:space="preserve"> </w:t>
      </w:r>
      <w:r>
        <w:t xml:space="preserve">промедление. Если таймер выключен, через 30 секунд режиссёр выдаёт событие предложения помощи,</w:t>
      </w:r>
      <w:r>
        <w:t xml:space="preserve"> </w:t>
      </w:r>
      <w:r>
        <w:t xml:space="preserve">ещё через 30 секунд выбирается первая карточка. Все эти события озвучиваются (ниже, «Голос и ИИ»).</w:t>
      </w:r>
      <w:r>
        <w:t xml:space="preserve"> </w:t>
      </w:r>
      <w:r>
        <w:t xml:space="preserve">Бездействие возвращает заставку через 90 секунд в фазах ожидания посетителя; пояснение и прокрутка его не накапливают.</w:t>
      </w:r>
      <w:r>
        <w:t xml:space="preserve"> </w:t>
      </w:r>
      <w:r>
        <w:t xml:space="preserve">После итога заставка возвращается через 20 секунд. «Начать заново» начинает новый сеанс; двойной выбор не перескакивает фазу.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лом выставочного сеанса" title="" id="23" name="Picture"/>
            <a:graphic>
              <a:graphicData uri="http://schemas.openxmlformats.org/drawingml/2006/picture">
                <pic:pic>
                  <pic:nvPicPr>
                    <pic:cNvPr descr="img/expo-turn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Один экран, режим «Без ИИ», перелом 1 «Зееловские высоты» 1-го Белорусского фронта, 16 апреля, 05:00: три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карточки банка («Главный удар южнее, на Фюрстенвальде», «Ночной штурм с прожекторами», «Обход высот с севера»),</w:t>
      </w:r>
      <w:r>
        <w:rPr>
          <w:i/>
          <w:iCs/>
        </w:rPr>
        <w:t xml:space="preserve"> </w:t>
      </w:r>
      <w:r>
        <w:rPr>
          <w:i/>
          <w:iCs/>
        </w:rPr>
        <w:t xml:space="preserve">у первой раскрыты строки замысла, у двух других — кнопки «Другой вариант»; справа — таймер 30 с, внизу —</w:t>
      </w:r>
      <w:r>
        <w:rPr>
          <w:i/>
          <w:iCs/>
        </w:rPr>
        <w:t xml:space="preserve"> </w:t>
      </w:r>
      <w:r>
        <w:rPr>
          <w:i/>
          <w:iCs/>
        </w:rPr>
        <w:t xml:space="preserve">«Спросить ИИ» и «Начать заново».</w:t>
      </w:r>
    </w:p>
    <w:p>
      <w:pPr>
        <w:pStyle w:val="BodyText"/>
      </w:pPr>
      <w:r>
        <w:rPr>
          <w:b/>
          <w:bCs/>
        </w:rPr>
        <w:t xml:space="preserve">Сеанс и модель.</w:t>
      </w:r>
      <w:r>
        <w:t xml:space="preserve"> </w:t>
      </w:r>
      <w:r>
        <w:t xml:space="preserve">Операция считается ядром в режиме «История как замысел»: соседи и противник действуют</w:t>
      </w:r>
      <w:r>
        <w:t xml:space="preserve"> </w:t>
      </w:r>
      <w:r>
        <w:t xml:space="preserve">по истории, пока вмешательство их не затронуло, фронт посетителя идёт по истории до первого решения. Сеанс</w:t>
      </w:r>
      <w:r>
        <w:t xml:space="preserve"> </w:t>
      </w:r>
      <w:r>
        <w:t xml:space="preserve">начинается с чистого мира. Переломы — фиксированные исторические моменты: у 1-го Белорусского — 16 апреля</w:t>
      </w:r>
      <w:r>
        <w:t xml:space="preserve"> </w:t>
      </w:r>
      <w:r>
        <w:t xml:space="preserve">(Зееловские высоты), 20 апреля (выход к Берлину), 24 апреля (кольцо и котёл); у 1-го Украинского — 16 апреля</w:t>
      </w:r>
      <w:r>
        <w:t xml:space="preserve"> </w:t>
      </w:r>
      <w:r>
        <w:t xml:space="preserve">(Нейсе), 18 апреля (поворот на Берлин), 23 апреля (котёл 9-й армии и Эльба); все — в 05:00.</w:t>
      </w:r>
    </w:p>
    <w:p>
      <w:pPr>
        <w:pStyle w:val="BodyText"/>
      </w:pPr>
      <w:r>
        <w:t xml:space="preserve">Карточки берутся из банка</w:t>
      </w:r>
      <w:r>
        <w:t xml:space="preserve"> </w:t>
      </w:r>
      <w:r>
        <w:rPr>
          <w:rStyle w:val="VerbatimChar"/>
        </w:rPr>
        <w:t xml:space="preserve">apps/editor/src/expo/bank-data/berlin-1945.cards.json</w:t>
      </w:r>
      <w:r>
        <w:t xml:space="preserve">. Карточка — заголовок,</w:t>
      </w:r>
      <w:r>
        <w:t xml:space="preserve"> </w:t>
      </w:r>
      <w:r>
        <w:t xml:space="preserve">4–5 строк (что делаем, куда бьём, чем рискуем, на что рассчитываем) и распоряжения армиям своего фронта</w:t>
      </w:r>
      <w:r>
        <w:t xml:space="preserve"> </w:t>
      </w:r>
      <w:r>
        <w:t xml:space="preserve">на объекты театра; у каждой — источник или пометка «допущение». На переломе показываются исторический вариант</w:t>
      </w:r>
      <w:r>
        <w:t xml:space="preserve"> </w:t>
      </w:r>
      <w:r>
        <w:t xml:space="preserve">(без пометки до выбора) и две случайные карточки этого перелома в случайном порядке; замена берёт ещё</w:t>
      </w:r>
      <w:r>
        <w:t xml:space="preserve"> </w:t>
      </w:r>
      <w:r>
        <w:t xml:space="preserve">не показанную карточку перелома (до двух замен). Банк — авторский: по одной исторической и по три-четыре своих</w:t>
      </w:r>
      <w:r>
        <w:t xml:space="preserve"> </w:t>
      </w:r>
      <w:r>
        <w:t xml:space="preserve">карточки на перелом; карточки, составленные языковой моделью при подготовке, добавляет команда подготовки</w:t>
      </w:r>
      <w:r>
        <w:t xml:space="preserve"> </w:t>
      </w:r>
      <w:r>
        <w:t xml:space="preserve">(ниже) с пометкой «вариант, подготовленный ИИ».</w:t>
      </w:r>
    </w:p>
    <w:p>
      <w:pPr>
        <w:pStyle w:val="BodyText"/>
      </w:pPr>
      <w:r>
        <w:t xml:space="preserve">Решение передаётся ядру. Историческая карточка ничего не меняет — фронт идёт по истории. Своя карточка</w:t>
      </w:r>
      <w:r>
        <w:t xml:space="preserve"> </w:t>
      </w:r>
      <w:r>
        <w:t xml:space="preserve">отдаёт распоряжения армиям (наступать, обороняться, держаться) на объекты театра; остальные армии фронта</w:t>
      </w:r>
      <w:r>
        <w:t xml:space="preserve"> </w:t>
      </w:r>
      <w:r>
        <w:t xml:space="preserve">продолжают по истории. Промедление (истёк таймер) — фронт снимается с истории, новых задач армии не получают</w:t>
      </w:r>
      <w:r>
        <w:t xml:space="preserve"> </w:t>
      </w:r>
      <w:r>
        <w:t xml:space="preserve">и закрепляются на достигнутом до следующего перелома. Перед следующим решением всё взятое у истории</w:t>
      </w:r>
      <w:r>
        <w:t xml:space="preserve"> </w:t>
      </w:r>
      <w:r>
        <w:t xml:space="preserve">ей возвращается. Прокрутка — ход ядра до следующего перелома; после третьего модель досчитывает операцию</w:t>
      </w:r>
      <w:r>
        <w:t xml:space="preserve"> </w:t>
      </w:r>
      <w:r>
        <w:t xml:space="preserve">до конца (16 суток), фронт посетителя — по последним распоряжениям. Расчёт сеанса занимает секунды.</w:t>
      </w:r>
    </w:p>
    <w:p>
      <w:pPr>
        <w:pStyle w:val="BodyText"/>
      </w:pPr>
      <w:r>
        <w:t xml:space="preserve">После решения раскрывается: «Именно так поступил Жуков» или «Жуков решил иначе — вот как» с историческим</w:t>
      </w:r>
      <w:r>
        <w:t xml:space="preserve"> </w:t>
      </w:r>
      <w:r>
        <w:t xml:space="preserve">вариантом. На экране хода операции — дата хода, три шкалы и строки событий операции, состоявшихся за прокрутку,</w:t>
      </w:r>
      <w:r>
        <w:t xml:space="preserve"> </w:t>
      </w:r>
      <w:r>
        <w:t xml:space="preserve">с датой в истории.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крутка после решения" title="" id="26" name="Picture"/>
            <a:graphic>
              <a:graphicData uri="http://schemas.openxmlformats.org/drawingml/2006/picture">
                <pic:pic>
                  <pic:nvPicPr>
                    <pic:cNvPr descr="img/expo-scroll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Перелом 2 «Выход к Берлину» после выбора исторической карточки: золотая строка «Именно так поступил Жуков» и</w:t>
      </w:r>
      <w:r>
        <w:rPr>
          <w:i/>
          <w:iCs/>
        </w:rPr>
        <w:t xml:space="preserve"> </w:t>
      </w:r>
      <w:r>
        <w:rPr>
          <w:i/>
          <w:iCs/>
        </w:rPr>
        <w:t xml:space="preserve">исторический вариант «Танковые армии — в город»; ниже — «Штаб ИИ» с обстановкой, комментарием выбора («Это</w:t>
      </w:r>
      <w:r>
        <w:rPr>
          <w:i/>
          <w:iCs/>
        </w:rPr>
        <w:t xml:space="preserve"> </w:t>
      </w:r>
      <w:r>
        <w:rPr>
          <w:i/>
          <w:iCs/>
        </w:rPr>
        <w:t xml:space="preserve">исторический вариант. Посмотрим, как ляжет ход к 24 апреля.») и строками замысла, «Ход операции» с датой</w:t>
      </w:r>
      <w:r>
        <w:rPr>
          <w:i/>
          <w:iCs/>
        </w:rPr>
        <w:t xml:space="preserve"> </w:t>
      </w:r>
      <w:r>
        <w:rPr>
          <w:i/>
          <w:iCs/>
        </w:rPr>
        <w:t xml:space="preserve">24 апреля, 05:00 и шкалами «быстрее истории на 1,3 сут» и «потери меньше истории на 18 %».</w:t>
      </w:r>
    </w:p>
    <w:p>
      <w:pPr>
        <w:pStyle w:val="BodyText"/>
      </w:pPr>
      <w:r>
        <w:rPr>
          <w:b/>
          <w:bCs/>
        </w:rPr>
        <w:t xml:space="preserve">Оценка</w:t>
      </w:r>
      <w:r>
        <w:t xml:space="preserve"> </w:t>
      </w:r>
      <w:r>
        <w:t xml:space="preserve">— три оси против истории своего фронта, каждая от −1 (много хуже) до +1 (много лучше), середина —</w:t>
      </w:r>
      <w:r>
        <w:t xml:space="preserve"> </w:t>
      </w:r>
      <w:r>
        <w:t xml:space="preserve">как в истории. Скорость — средний сдвиг ключевых событий фронта против исторических дат (несостоявшееся событие,</w:t>
      </w:r>
      <w:r>
        <w:t xml:space="preserve"> </w:t>
      </w:r>
      <w:r>
        <w:t xml:space="preserve">чья дата прошла, считается опоздавшим на всё прошедшее время; полная шкала — 3 суток). Цена — потери фронта</w:t>
      </w:r>
      <w:r>
        <w:t xml:space="preserve"> </w:t>
      </w:r>
      <w:r>
        <w:t xml:space="preserve">(личный состав) против эталона — потерь того же фронта в ходе «как было» на тот же час, деленные на долю</w:t>
      </w:r>
      <w:r>
        <w:t xml:space="preserve"> </w:t>
      </w:r>
      <w:r>
        <w:t xml:space="preserve">выполненных задач: экономия на невыполненном не в счёт (полная шкала — 30 %). Замысел — доля состоявшихся</w:t>
      </w:r>
      <w:r>
        <w:t xml:space="preserve"> </w:t>
      </w:r>
      <w:r>
        <w:t xml:space="preserve">ключевых событий: у 1-го Белорусского — прорыв Зееловских высот, выход на окраины Берлина, кольцо у Кетцина,</w:t>
      </w:r>
      <w:r>
        <w:t xml:space="preserve"> </w:t>
      </w:r>
      <w:r>
        <w:t xml:space="preserve">взятие рейхстага; у 1-го Украинского — Шпремберг, Цоссен, Торгау, кольцо, окружение 9-й армии. Звание — по сумме</w:t>
      </w:r>
      <w:r>
        <w:t xml:space="preserve"> </w:t>
      </w:r>
      <w:r>
        <w:t xml:space="preserve">осей: от 1,5 — Маршал Советского Союза, от 0,5 — генерал армии, от −0,5 — генерал-полковник, от −1,5 —</w:t>
      </w:r>
      <w:r>
        <w:t xml:space="preserve"> </w:t>
      </w:r>
      <w:r>
        <w:t xml:space="preserve">генерал-лейтенант, ниже — генерал-майор. Итог показывает звание, прогноз по взятию рейхстага («Берлин пал бы</w:t>
      </w:r>
      <w:r>
        <w:t xml:space="preserve"> </w:t>
      </w:r>
      <w:r>
        <w:t xml:space="preserve">29 апреля — на день раньше истории»), оси и «Вы выбрали как маршал: N из 3».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выставочного сеанса" title="" id="29" name="Picture"/>
            <a:graphic>
              <a:graphicData uri="http://schemas.openxmlformats.org/drawingml/2006/picture">
                <pic:pic>
                  <pic:nvPicPr>
                    <pic:cNvPr descr="img/expo-result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сеанса за 1-й Белорусский фронт: звание «Маршал Советского Союза», строка «Берлин пал бы 29 апреля — на день</w:t>
      </w:r>
      <w:r>
        <w:rPr>
          <w:i/>
          <w:iCs/>
        </w:rPr>
        <w:t xml:space="preserve"> </w:t>
      </w:r>
      <w:r>
        <w:rPr>
          <w:i/>
          <w:iCs/>
        </w:rPr>
        <w:t xml:space="preserve">раньше истории», шкалы «быстрее истории на 1,3 сут», «потери меньше истории на 18 %», «выполнено 4 из 4» и «Вы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выбрали как маршал: 1 из 3».</w:t>
      </w:r>
    </w:p>
    <w:p>
      <w:pPr>
        <w:pStyle w:val="BodyText"/>
      </w:pPr>
      <w:r>
        <w:t xml:space="preserve">Проверки переломов — обычные тесты проекта с настоящим ядром: «как было» на всех трёх переломах выполняет</w:t>
      </w:r>
      <w:r>
        <w:t xml:space="preserve"> </w:t>
      </w:r>
      <w:r>
        <w:t xml:space="preserve">все ключевые события фронта со средним сдвигом не больше трёх суток и даёт потери эталона; каждая карточка даёт</w:t>
      </w:r>
      <w:r>
        <w:t xml:space="preserve"> </w:t>
      </w:r>
      <w:r>
        <w:t xml:space="preserve">свой результат; промедление на каждом переломе хуже любой карточки банка; сеанс с досчётом укладывается в 15 с.</w:t>
      </w:r>
      <w:r>
        <w:t xml:space="preserve"> </w:t>
      </w:r>
      <w:r>
        <w:t xml:space="preserve">Карточку, которая хуже промедления, банк не принимает. Эталон потерь пересчитывается тем же тестом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EXPO_BANK_WRITE=1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Голос и ИИ.</w:t>
      </w:r>
      <w:r>
        <w:t xml:space="preserve"> </w:t>
      </w:r>
      <w:r>
        <w:t xml:space="preserve">Голос ведёт сеанс через очередь фраз с приоритетами: ответ на действие посетителя, затем</w:t>
      </w:r>
      <w:r>
        <w:t xml:space="preserve"> </w:t>
      </w:r>
      <w:r>
        <w:t xml:space="preserve">предупреждение таймера, затем комментарий события, затем фоновый рассказ. Голос не говорит поверх себя;</w:t>
      </w:r>
      <w:r>
        <w:t xml:space="preserve"> </w:t>
      </w:r>
      <w:r>
        <w:t xml:space="preserve">важная фраза мягко прерывает фоновую, а пауза в сеансе дольше 6 секунд заполняется фоновым рассказом об</w:t>
      </w:r>
      <w:r>
        <w:t xml:space="preserve"> </w:t>
      </w:r>
      <w:r>
        <w:t xml:space="preserve">операции. Режиссёр сеанса выдаёт фразы по ключам: вход в фазу (приветствие, ввод в обстановку, перелом, итог),</w:t>
      </w:r>
      <w:r>
        <w:t xml:space="preserve"> </w:t>
      </w:r>
      <w:r>
        <w:t xml:space="preserve">«осталось десять секунд», промедление, предложение решить за посетителя, выбор за него, ответ на «Говорить».</w:t>
      </w:r>
      <w:r>
        <w:t xml:space="preserve"> </w:t>
      </w:r>
      <w:r>
        <w:t xml:space="preserve">Новый сеанс глушит голос и очищает экран ИИ. Говорит голосовой сервис системы (голос начальника штаба), пока он</w:t>
      </w:r>
      <w:r>
        <w:t xml:space="preserve"> </w:t>
      </w:r>
      <w:r>
        <w:t xml:space="preserve">на связи; иначе — синтез речи окна; нет и его — фраза только показывается. Звучащая фраза видна субтитром</w:t>
      </w:r>
      <w:r>
        <w:t xml:space="preserve"> </w:t>
      </w:r>
      <w:r>
        <w:t xml:space="preserve">в области «Штаб ИИ».</w:t>
      </w:r>
    </w:p>
    <w:p>
      <w:pPr>
        <w:pStyle w:val="BodyText"/>
      </w:pPr>
      <w:r>
        <w:t xml:space="preserve">Заготовленные фразы, готовые ответы и фоновые факты лежат в</w:t>
      </w:r>
      <w:r>
        <w:t xml:space="preserve"> </w:t>
      </w:r>
      <w:r>
        <w:rPr>
          <w:rStyle w:val="VerbatimChar"/>
        </w:rPr>
        <w:t xml:space="preserve">apps/editor/src/expo/bank-data/berlin-1945.lines.json</w:t>
      </w:r>
      <w:r>
        <w:t xml:space="preserve">;</w:t>
      </w:r>
      <w:r>
        <w:t xml:space="preserve"> </w:t>
      </w:r>
      <w:r>
        <w:t xml:space="preserve">правила выбирают заготовку и подставляют в неё названия, даты и числа из хода, своих текстов не сочиняют.</w:t>
      </w:r>
    </w:p>
    <w:p>
      <w:pPr>
        <w:pStyle w:val="BodyText"/>
      </w:pPr>
      <w:r>
        <w:t xml:space="preserve">Режим «С ИИ» (рабочий режим стенда, если при запуске на связи и модель, и голос) добавляет языковую модель</w:t>
      </w:r>
      <w:r>
        <w:t xml:space="preserve"> </w:t>
      </w:r>
      <w:r>
        <w:t xml:space="preserve">LM Studio — так же, как полный режим. Модель комментирует выбор по фактам хода, отвечает на вопросы</w:t>
      </w:r>
      <w:r>
        <w:t xml:space="preserve"> </w:t>
      </w:r>
      <w:r>
        <w:t xml:space="preserve">и составляет карточки. Посетитель модель не ждёт: у каждой работы есть срок (ответ — 8 с, комментарий — 12 с).</w:t>
      </w:r>
      <w:r>
        <w:t xml:space="preserve"> </w:t>
      </w:r>
      <w:r>
        <w:t xml:space="preserve">Пока модель думает, на экране — её «мысль» («Сверяю распоряжения с картой театра…»), а голос говорит её же</w:t>
      </w:r>
      <w:r>
        <w:t xml:space="preserve"> </w:t>
      </w:r>
      <w:r>
        <w:t xml:space="preserve">как фоновую фразу; срок вышел — звучит заготовка. Карточки ИИ перелома составляются заранее, сразу при раздаче.</w:t>
      </w:r>
      <w:r>
        <w:t xml:space="preserve"> </w:t>
      </w:r>
      <w:r>
        <w:t xml:space="preserve">По кнопке «Сгенерировать альтернативу с помощью ИИ» берётся готовая или ожидается текущая (до 6 с). Карточка</w:t>
      </w:r>
      <w:r>
        <w:t xml:space="preserve"> </w:t>
      </w:r>
      <w:r>
        <w:t xml:space="preserve">ИИ проходит ту же проверку формы, что банк: армии только своего фронта, объекты театра, 4–5 строк до 60 знаков,</w:t>
      </w:r>
      <w:r>
        <w:t xml:space="preserve"> </w:t>
      </w:r>
      <w:r>
        <w:t xml:space="preserve">нет стоп-слов и повтора показанных. Не прошла или не успела — замена берётся из банка. Историческую карточку</w:t>
      </w:r>
      <w:r>
        <w:t xml:space="preserve"> </w:t>
      </w:r>
      <w:r>
        <w:t xml:space="preserve">не заменяют; кнопка замены есть у всех трёх, чтобы её не выдать. В режиме «Без ИИ» эта кнопка называется</w:t>
      </w:r>
      <w:r>
        <w:t xml:space="preserve"> </w:t>
      </w:r>
      <w:r>
        <w:t xml:space="preserve">«Другой вариант».</w:t>
      </w:r>
    </w:p>
    <w:p>
      <w:pPr>
        <w:pStyle w:val="BodyText"/>
      </w:pPr>
      <w:r>
        <w:t xml:space="preserve">Источник каждого текста виден: у карточки — «составлено ИИ сейчас», «вариант, подготовленный ИИ» или «вариант</w:t>
      </w:r>
      <w:r>
        <w:t xml:space="preserve"> </w:t>
      </w:r>
      <w:r>
        <w:t xml:space="preserve">из банка», у ответа — «составлено ИИ сейчас» или «из подготовленных ответов». В статистике дня меню оператора</w:t>
      </w:r>
      <w:r>
        <w:t xml:space="preserve"> </w:t>
      </w:r>
      <w:r>
        <w:t xml:space="preserve">строка «ИИ вовремя» — доля ответов и комментариев модели, уложившихся в срок (цель — не меньше 90 %).</w:t>
      </w:r>
    </w:p>
    <w:p>
      <w:pPr>
        <w:pStyle w:val="BodyText"/>
      </w:pPr>
      <w:r>
        <w:t xml:space="preserve">«Спросить ИИ» раскрывает готовые вопросы («Почему Зееловские высоты так важны?», «Какой вариант лучше?» и другие).</w:t>
      </w:r>
      <w:r>
        <w:t xml:space="preserve"> </w:t>
      </w:r>
      <w:r>
        <w:t xml:space="preserve">Кнопка «Говорить» (только «С ИИ» и при включённом голосовом вводе) слушает одну реплику. Команды сеанса —</w:t>
      </w:r>
      <w:r>
        <w:t xml:space="preserve"> </w:t>
      </w:r>
      <w:r>
        <w:t xml:space="preserve">«выбираю второй», «карточка три», «расскажи подробнее», «начать заново»; остальное считается вопросом к 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на вопрос посетителя" title="" id="32" name="Picture"/>
            <a:graphic>
              <a:graphicData uri="http://schemas.openxmlformats.org/drawingml/2006/picture">
                <pic:pic>
                  <pic:nvPicPr>
                    <pic:cNvPr descr="img/expo-ask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Режим «Без ИИ», перелом 1: в «Штабе ИИ» под обстановкой — вопрос «Какой вариант лучше?», готовый ответ с пометкой</w:t>
      </w:r>
      <w:r>
        <w:rPr>
          <w:i/>
          <w:iCs/>
        </w:rPr>
        <w:t xml:space="preserve"> </w:t>
      </w:r>
      <w:r>
        <w:rPr>
          <w:i/>
          <w:iCs/>
        </w:rPr>
        <w:t xml:space="preserve">«из подготовленных ответов» и субтитр звучащей фразы ввода в обстановку; справа — «Ход операции» на 16 апреля,</w:t>
      </w:r>
      <w:r>
        <w:rPr>
          <w:i/>
          <w:iCs/>
        </w:rPr>
        <w:t xml:space="preserve"> </w:t>
      </w:r>
      <w:r>
        <w:rPr>
          <w:i/>
          <w:iCs/>
        </w:rPr>
        <w:t xml:space="preserve">05:00.</w:t>
      </w:r>
    </w:p>
    <w:p>
      <w:pPr>
        <w:pStyle w:val="BodyText"/>
      </w:pPr>
      <w:r>
        <w:rPr>
          <w:b/>
          <w:bCs/>
        </w:rPr>
        <w:t xml:space="preserve">Подготовка содержания</w:t>
      </w:r>
      <w:r>
        <w:t xml:space="preserve"> </w:t>
      </w:r>
      <w:r>
        <w:t xml:space="preserve">— команда</w:t>
      </w:r>
      <w:r>
        <w:t xml:space="preserve"> </w:t>
      </w:r>
      <w:r>
        <w:rPr>
          <w:rStyle w:val="VerbatimChar"/>
        </w:rPr>
        <w:t xml:space="preserve">npm run expo:prepare</w:t>
      </w:r>
      <w:r>
        <w:t xml:space="preserve"> </w:t>
      </w:r>
      <w:r>
        <w:t xml:space="preserve">на машине разработки. Без ключей она проверяет банк</w:t>
      </w:r>
      <w:r>
        <w:t xml:space="preserve"> </w:t>
      </w:r>
      <w:r>
        <w:t xml:space="preserve">и заготовки: форму карточек, длину фраз (до 220 знаков, около 15 с вслух) и стоп-слова. С ключом</w:t>
      </w:r>
      <w:r>
        <w:t xml:space="preserve"> </w:t>
      </w:r>
      <w:r>
        <w:rPr>
          <w:rStyle w:val="VerbatimChar"/>
        </w:rPr>
        <w:t xml:space="preserve">--generate</w:t>
      </w:r>
      <w:r>
        <w:t xml:space="preserve"> </w:t>
      </w:r>
      <w:r>
        <w:t xml:space="preserve">языковая модель (LM Studio,</w:t>
      </w:r>
      <w:r>
        <w:t xml:space="preserve"> </w:t>
      </w:r>
      <w:r>
        <w:rPr>
          <w:rStyle w:val="VerbatimChar"/>
        </w:rPr>
        <w:t xml:space="preserve">:1234</w:t>
      </w:r>
      <w:r>
        <w:t xml:space="preserve">) дополняет каждый перелом до</w:t>
      </w:r>
      <w:r>
        <w:t xml:space="preserve"> </w:t>
      </w:r>
      <w:r>
        <w:rPr>
          <w:rStyle w:val="VerbatimChar"/>
        </w:rPr>
        <w:t xml:space="preserve">--per</w:t>
      </w:r>
      <w:r>
        <w:t xml:space="preserve"> </w:t>
      </w:r>
      <w:r>
        <w:t xml:space="preserve">своих карточек (по умолчанию 10). Кандидат</w:t>
      </w:r>
      <w:r>
        <w:t xml:space="preserve"> </w:t>
      </w:r>
      <w:r>
        <w:t xml:space="preserve">проходит автопроверку формы и текста, а его набор распоряжений не должен повторять уже отобранную карточку;</w:t>
      </w:r>
      <w:r>
        <w:t xml:space="preserve"> </w:t>
      </w:r>
      <w:r>
        <w:t xml:space="preserve">отобранное записывается в банк с пометкой модели. Ключ</w:t>
      </w:r>
      <w:r>
        <w:t xml:space="preserve"> </w:t>
      </w:r>
      <w:r>
        <w:rPr>
          <w:rStyle w:val="VerbatimChar"/>
        </w:rPr>
        <w:t xml:space="preserve">--voice</w:t>
      </w:r>
      <w:r>
        <w:t xml:space="preserve"> </w:t>
      </w:r>
      <w:r>
        <w:t xml:space="preserve">проверяет голосовой сервис и число фраз</w:t>
      </w:r>
      <w:r>
        <w:t xml:space="preserve"> </w:t>
      </w:r>
      <w:r>
        <w:t xml:space="preserve">к озвучке. Ручного отбора нет. Прогон кандидата на многих seed и заранее записанная озвучка в файлы ещё не</w:t>
      </w:r>
      <w:r>
        <w:t xml:space="preserve"> </w:t>
      </w:r>
      <w:r>
        <w:t xml:space="preserve">сделаны: карточка модели пока проверяется тестами переломов уже в банке.</w:t>
      </w:r>
    </w:p>
    <w:p>
      <w:pPr>
        <w:pStyle w:val="BodyText"/>
      </w:pPr>
      <w:r>
        <w:t xml:space="preserve">Окна распределяются по подключённым мониторам: три экрана — «Штаб ИИ», «Карта», «Ход операции»;</w:t>
      </w:r>
      <w:r>
        <w:t xml:space="preserve"> </w:t>
      </w:r>
      <w:r>
        <w:t xml:space="preserve">два — карта и общий экран ИИ с ходом операции; один — все три области в одном окне.</w:t>
      </w:r>
      <w:r>
        <w:t xml:space="preserve"> </w:t>
      </w:r>
      <w:r>
        <w:t xml:space="preserve">В меню задаются число экранов и порядок: список подключённых мониторов с названиями, кнопки «выше» и «ниже». При потере монитора раскладка уменьшается,</w:t>
      </w:r>
      <w:r>
        <w:t xml:space="preserve"> </w:t>
      </w:r>
      <w:r>
        <w:t xml:space="preserve">сеанс продолжается. В приложении действует охрана окон: обычное закрытие и выход отменяются, уничтоженное окно</w:t>
      </w:r>
      <w:r>
        <w:t xml:space="preserve"> </w:t>
      </w:r>
      <w:r>
        <w:t xml:space="preserve">вида открывается снова. Ограничения страницы блокируют контекстное меню, выделение, перетаскивание,</w:t>
      </w:r>
      <w:r>
        <w:t xml:space="preserve"> </w:t>
      </w:r>
      <w:r>
        <w:t xml:space="preserve">масштабирование и клавиши браузера. Системные сочетания переключения приложений управляются самой операционной системой.</w:t>
      </w:r>
    </w:p>
    <w:p>
      <w:pPr>
        <w:pStyle w:val="BodyText"/>
      </w:pPr>
      <w:r>
        <w:t xml:space="preserve">Профили ввода: касание (цели не меньше 96 пикселей), мышь (не меньше 64 пикселей, раскрытие карточки наведением),</w:t>
      </w:r>
      <w:r>
        <w:t xml:space="preserve"> </w:t>
      </w:r>
      <w:r>
        <w:t xml:space="preserve">мышь и клавиатура. В последнем профиле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3</w:t>
      </w:r>
      <w:r>
        <w:t xml:space="preserve"> </w:t>
      </w:r>
      <w:r>
        <w:t xml:space="preserve">выбирают карточку,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заменяет раскрытую альтернативу,</w:t>
      </w:r>
      <w:r>
        <w:t xml:space="preserve"> </w:t>
      </w:r>
      <w:r>
        <w:t xml:space="preserve">стрелки выбирают фронт,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подтверждает выбор. Все действия доступны кнопками.</w:t>
      </w:r>
    </w:p>
    <w:p>
      <w:pPr>
        <w:pStyle w:val="BodyText"/>
      </w:pPr>
      <w:r>
        <w:t xml:space="preserve">Меню оператора открывается в окне 1 удержанием левого верхнего угла три секунды или сочетанием</w:t>
      </w:r>
      <w:r>
        <w:t xml:space="preserve"> </w:t>
      </w:r>
      <w:r>
        <w:rPr>
          <w:rStyle w:val="VerbatimChar"/>
        </w:rPr>
        <w:t xml:space="preserve">Ctrl+Alt+Shift+O</w:t>
      </w:r>
      <w:r>
        <w:t xml:space="preserve">. Ввод ПИН и меню ставят сеанс на паузу; по закрытии отсчёты продолжаются с прежнего места.</w:t>
      </w:r>
      <w:r>
        <w:t xml:space="preserve"> </w:t>
      </w:r>
      <w:r>
        <w:t xml:space="preserve">Вверху меню — фаза сеанса, сводка служб (цветная отметка и слово: «готово», «нет связи», «не требуется»;</w:t>
      </w:r>
      <w:r>
        <w:t xml:space="preserve"> </w:t>
      </w:r>
      <w:r>
        <w:t xml:space="preserve">у экранов — сколько открыто из заданных) и статистика дня: начато, завершено, сбоев. Ниже — действия: «Начать заново»,</w:t>
      </w:r>
      <w:r>
        <w:t xml:space="preserve"> </w:t>
      </w:r>
      <w:r>
        <w:t xml:space="preserve">переход к фазе, показ номеров экранов на десять секунд, перезапуск стенда и, отдельно, «Выйти в полный режим».</w:t>
      </w:r>
      <w:r>
        <w:t xml:space="preserve"> </w:t>
      </w:r>
      <w:r>
        <w:t xml:space="preserve">Настройки разложены по вкладкам и сохраняются сразу: «Сеанс» — режим ИИ, ввод, голосовой ввод, фронты, таймер,</w:t>
      </w:r>
      <w:r>
        <w:t xml:space="preserve"> </w:t>
      </w:r>
      <w:r>
        <w:t xml:space="preserve">бездействие и возврат после итога; «Экраны» — число и порядок; «Звук» — фон и громкость; «Доступ» — новый ПИН</w:t>
      </w:r>
      <w:r>
        <w:t xml:space="preserve"> </w:t>
      </w:r>
      <w:r>
        <w:t xml:space="preserve">и автозапуск. Числа меняются кнопками «−» и «+» (таймер — по 5 с, бездействие — по 10 с). Выход сохраняет</w:t>
      </w:r>
      <w:r>
        <w:t xml:space="preserve"> </w:t>
      </w:r>
      <w:r>
        <w:t xml:space="preserve">настройку автозапуска.</w:t>
      </w:r>
    </w:p>
    <w:p>
      <w:pPr>
        <w:pStyle w:val="BodyText"/>
      </w:pPr>
      <w:r>
        <w:t xml:space="preserve">Оформление стенда — тёмная штабная карта, кремовый текст, золотые главные кнопки, тёмно-красные опасные действия;</w:t>
      </w:r>
      <w:r>
        <w:t xml:space="preserve"> </w:t>
      </w:r>
      <w:r>
        <w:t xml:space="preserve">заголовки PT Serif, текст PT Sans Narrow, таймер и числа — машинописный PT Mono. Шрифты встроены в программу.</w:t>
      </w:r>
      <w:r>
        <w:t xml:space="preserve"> </w:t>
      </w:r>
      <w:r>
        <w:t xml:space="preserve">Кегль рассчитан на экран 80″ с 2–4 м: текст не меньше 32 пикселей, второстепенный не меньше 28, заголовки 64–96,</w:t>
      </w:r>
      <w:r>
        <w:t xml:space="preserve"> </w:t>
      </w:r>
      <w:r>
        <w:t xml:space="preserve">таймер 120. Сцены заставки, выбора фронта, ввода в обстановку и итога с картой и анимацией появятся на этапе подачи.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стройки оператора стенда" title="" id="35" name="Picture"/>
            <a:graphic>
              <a:graphicData uri="http://schemas.openxmlformats.org/drawingml/2006/picture">
                <pic:pic>
                  <pic:nvPicPr>
                    <pic:cNvPr descr="img/expo-operator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Меню оператора поверх остановленного сеанса: «Перелом 1 из 3 · Решение · на паузе», сводка служб с цветными</w:t>
      </w:r>
      <w:r>
        <w:rPr>
          <w:i/>
          <w:iCs/>
        </w:rPr>
        <w:t xml:space="preserve"> </w:t>
      </w:r>
      <w:r>
        <w:rPr>
          <w:i/>
          <w:iCs/>
        </w:rPr>
        <w:t xml:space="preserve">отметками и счётчики дня («Начато», «Завершено», «Сбоев», «ИИ вовремя»); золотая «Начать заново», переход к фазе, номера экранов, перезапуск, тёмно-красная «Выйти</w:t>
      </w:r>
      <w:r>
        <w:rPr>
          <w:i/>
          <w:iCs/>
        </w:rPr>
        <w:t xml:space="preserve"> </w:t>
      </w:r>
      <w:r>
        <w:rPr>
          <w:i/>
          <w:iCs/>
        </w:rPr>
        <w:t xml:space="preserve">в полный режим»; вкладка «Сеанс» — режим ИИ, ввод, фронты, таймер с кнопками «−» и «+».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готовка выставочного стенда" title="" id="38" name="Picture"/>
            <a:graphic>
              <a:graphicData uri="http://schemas.openxmlformats.org/drawingml/2006/picture">
                <pic:pic>
                  <pic:nvPicPr>
                    <pic:cNvPr descr="img/expo-startup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«Стенд готовится»: ядро, голос, языковая модель и экраны — каждый «проверяю…».</w:t>
      </w:r>
    </w:p>
    <w:p>
      <w:pPr>
        <w:pStyle w:val="BodyText"/>
      </w:pPr>
      <w:r>
        <w:t xml:space="preserve">При запуске показывается готовность ядра, голоса, локальной языковой модели и окон. В настольном приложении</w:t>
      </w:r>
      <w:r>
        <w:t xml:space="preserve"> </w:t>
      </w:r>
      <w:r>
        <w:t xml:space="preserve">проверка ядра начинает и завершает пробную игру; периодическая проверка проверяет доступ к сценарию через команды ядра.</w:t>
      </w:r>
      <w:r>
        <w:t xml:space="preserve"> </w:t>
      </w:r>
      <w:r>
        <w:t xml:space="preserve">Обычный браузер без моста показывает только каркас сцен и не подтверждает работоспособность ядра симуляции.</w:t>
      </w:r>
      <w:r>
        <w:t xml:space="preserve"> </w:t>
      </w:r>
      <w:r>
        <w:t xml:space="preserve">Без модели или голоса стенд продолжает в режиме «Без ИИ». Для переключения на «С ИИ» проверяется связь с обеими службами.</w:t>
      </w:r>
      <w:r>
        <w:t xml:space="preserve"> </w:t>
      </w:r>
      <w:r>
        <w:t xml:space="preserve">Адрес модели на стенде —</w:t>
      </w:r>
      <w:r>
        <w:t xml:space="preserve"> </w:t>
      </w:r>
      <w:r>
        <w:rPr>
          <w:rStyle w:val="VerbatimChar"/>
        </w:rPr>
        <w:t xml:space="preserve">http://127.0.0.1:1234/v1</w:t>
      </w:r>
      <w:r>
        <w:t xml:space="preserve">; удалённые настройки полного режима не используются.</w:t>
      </w:r>
    </w:p>
    <w:p>
      <w:pPr>
        <w:pStyle w:val="BodyText"/>
      </w:pPr>
      <w:r>
        <w:t xml:space="preserve">Сторож проверяет службы каждые 15 секунд; две неудачные проверки модели включают резервный режим.</w:t>
      </w:r>
      <w:r>
        <w:t xml:space="preserve"> </w:t>
      </w:r>
      <w:r>
        <w:t xml:space="preserve">После восстановления связи режим с ИИ возвращается, если он выбран оператором. За перезапуск процесса голоса</w:t>
      </w:r>
      <w:r>
        <w:t xml:space="preserve"> </w:t>
      </w:r>
      <w:r>
        <w:t xml:space="preserve">отвечает существующий механизм настольного приложения; внешней языковой моделью управляет LM Studio.</w:t>
      </w:r>
      <w:r>
        <w:t xml:space="preserve"> </w:t>
      </w:r>
      <w:r>
        <w:t xml:space="preserve">Сбой модели или голоса в режиме с ИИ переводит сеанс на заставку (в режиме без ИИ сеанс не прерывается); при потере обязательной службы показывается подготовка до восстановления связи. Окна передают сигналы активности; отсутствие сигнала приводит к восстановлению окон.</w:t>
      </w:r>
      <w:r>
        <w:t xml:space="preserve"> </w:t>
      </w:r>
      <w:r>
        <w:t xml:space="preserve">В меню видны число начатых и завершённых сеансов, число сбоев и состояния служб.</w:t>
      </w:r>
    </w:p>
    <w:p>
      <w:pPr>
        <w:pStyle w:val="BodyText"/>
      </w:pPr>
      <w:r>
        <w:t xml:space="preserve">Настройки хранятся в</w:t>
      </w:r>
      <w:r>
        <w:t xml:space="preserve"> </w:t>
      </w:r>
      <w:r>
        <w:rPr>
          <w:rStyle w:val="VerbatimChar"/>
        </w:rPr>
        <w:t xml:space="preserve">expo.json</w:t>
      </w:r>
      <w:r>
        <w:t xml:space="preserve"> </w:t>
      </w:r>
      <w:r>
        <w:t xml:space="preserve">в папке данных приложения; испорченные значения заменяются значениями по умолчанию,</w:t>
      </w:r>
      <w:r>
        <w:t xml:space="preserve"> </w:t>
      </w:r>
      <w:r>
        <w:t xml:space="preserve">исходный текст сохраняется как</w:t>
      </w:r>
      <w:r>
        <w:t xml:space="preserve"> </w:t>
      </w:r>
      <w:r>
        <w:rPr>
          <w:rStyle w:val="VerbatimChar"/>
        </w:rPr>
        <w:t xml:space="preserve">expo.json.bad</w:t>
      </w:r>
      <w:r>
        <w:t xml:space="preserve">. Журнал находится в</w:t>
      </w:r>
      <w:r>
        <w:t xml:space="preserve"> </w:t>
      </w:r>
      <w:r>
        <w:rPr>
          <w:rStyle w:val="VerbatimChar"/>
        </w:rPr>
        <w:t xml:space="preserve">expo-logs</w:t>
      </w:r>
      <w:r>
        <w:t xml:space="preserve">, суммарный объём ограничен 50 МБ: сверх него удаляются журналы</w:t>
      </w:r>
      <w:r>
        <w:t xml:space="preserve"> </w:t>
      </w:r>
      <w:r>
        <w:t xml:space="preserve">прошлых дней, начиная со старых, а сегодняшний не удаляется — дорос до предела сам, новые строки дня отбрасываются;</w:t>
      </w:r>
      <w:r>
        <w:t xml:space="preserve"> </w:t>
      </w:r>
      <w:r>
        <w:t xml:space="preserve">статистика по местным календарным дням — в</w:t>
      </w:r>
      <w:r>
        <w:t xml:space="preserve"> </w:t>
      </w:r>
      <w:r>
        <w:rPr>
          <w:rStyle w:val="VerbatimChar"/>
        </w:rPr>
        <w:t xml:space="preserve">expo-stats.json</w:t>
      </w:r>
      <w:r>
        <w:t xml:space="preserve">. В браузере используются отдельные ключи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  <w:r>
        <w:t xml:space="preserve"> </w:t>
      </w:r>
      <w:r>
        <w:t xml:space="preserve">Проверка интерфейса и обновление снимков:</w:t>
      </w:r>
      <w:r>
        <w:t xml:space="preserve"> </w:t>
      </w:r>
      <w:r>
        <w:rPr>
          <w:rStyle w:val="VerbatimChar"/>
        </w:rPr>
        <w:t xml:space="preserve">EXPO_URL=http://localhost:5173 node scripts/expo-shots.mjs</w:t>
      </w:r>
      <w:r>
        <w:t xml:space="preserve">.</w:t>
      </w:r>
    </w:p>
    <w:bookmarkEnd w:id="40"/>
    <w:bookmarkEnd w:id="41"/>
    <w:bookmarkStart w:id="6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5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43" name="Picture"/>
            <a:graphic>
              <a:graphicData uri="http://schemas.openxmlformats.org/drawingml/2006/picture">
                <pic:pic>
                  <pic:nvPicPr>
                    <pic:cNvPr descr="img/editor-infographic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46" name="Picture"/>
            <a:graphic>
              <a:graphicData uri="http://schemas.openxmlformats.org/drawingml/2006/picture">
                <pic:pic>
                  <pic:nvPicPr>
                    <pic:cNvPr descr="img/editor-atlas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49" name="Picture"/>
            <a:graphic>
              <a:graphicData uri="http://schemas.openxmlformats.org/drawingml/2006/picture">
                <pic:pic>
                  <pic:nvPicPr>
                    <pic:cNvPr descr="img/editor-atlas-graphics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51"/>
    <w:bookmarkStart w:id="5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53" name="Picture"/>
            <a:graphic>
              <a:graphicData uri="http://schemas.openxmlformats.org/drawingml/2006/picture">
                <pic:pic>
                  <pic:nvPicPr>
                    <pic:cNvPr descr="img/editor-layers-all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/>
          <w:iCs/>
        </w:rPr>
        <w:t xml:space="preserve"> </w:t>
      </w:r>
      <w:r>
        <w:rPr>
          <w:i/>
          <w:iCs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/>
          <w:iCs/>
        </w:rPr>
        <w:t xml:space="preserve"> </w:t>
      </w:r>
      <w:r>
        <w:rPr>
          <w:i/>
          <w:iCs/>
        </w:rPr>
        <w:t xml:space="preserve">возвращает их.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56" name="Picture"/>
            <a:graphic>
              <a:graphicData uri="http://schemas.openxmlformats.org/drawingml/2006/picture">
                <pic:pic>
                  <pic:nvPicPr>
                    <pic:cNvPr descr="img/editor-ohm-1945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/>
          <w:iCs/>
        </w:rPr>
        <w:t xml:space="preserve"> </w:t>
      </w:r>
      <w:r>
        <w:rPr>
          <w:i/>
          <w:iCs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/>
          <w:iCs/>
        </w:rPr>
        <w:t xml:space="preserve"> </w:t>
      </w:r>
      <w:r>
        <w:rPr>
          <w:i/>
          <w:iCs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/>
          <w:iCs/>
        </w:rPr>
        <w:t xml:space="preserve"> </w:t>
      </w:r>
      <w:r>
        <w:rPr>
          <w:i/>
          <w:iCs/>
        </w:rPr>
        <w:t xml:space="preserve">дворами; улицы с подписями (Behrenstraße, Charlottenstraße, Markgrafenstraße, Friedrichstraße,</w:t>
      </w:r>
      <w:r>
        <w:rPr>
          <w:i/>
          <w:iCs/>
        </w:rPr>
        <w:t xml:space="preserve"> </w:t>
      </w:r>
      <w:r>
        <w:rPr>
          <w:i/>
          <w:iCs/>
        </w:rPr>
        <w:t xml:space="preserve">Jägerstraße), широкая Унтер-ден-Линден (в OHM — без имени), пунктиром — рельсовые пути,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Купферграбен, рукав Шпрее. Здания показаны на 1945 г.: построенные позже скрыты.</w:t>
      </w:r>
    </w:p>
    <w:bookmarkEnd w:id="58"/>
    <w:bookmarkStart w:id="6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/>
          <w:bCs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60" name="Picture"/>
            <a:graphic>
              <a:graphicData uri="http://schemas.openxmlformats.org/drawingml/2006/picture">
                <pic:pic>
                  <pic:nvPicPr>
                    <pic:cNvPr descr="img/editor-inspector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62"/>
    <w:bookmarkStart w:id="6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63"/>
    <w:bookmarkEnd w:id="64"/>
    <w:bookmarkStart w:id="7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66" name="Picture"/>
            <a:graphic>
              <a:graphicData uri="http://schemas.openxmlformats.org/drawingml/2006/picture">
                <pic:pic>
                  <pic:nvPicPr>
                    <pic:cNvPr descr="img/library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/>
          <w:iCs/>
        </w:rPr>
        <w:t xml:space="preserve"> </w:t>
      </w:r>
      <w:hyperlink r:id="rId68">
        <w:r>
          <w:rPr>
            <w:rStyle w:val="Hyperlink"/>
            <w:i/>
            <w:iCs/>
          </w:rPr>
          <w:t xml:space="preserve">library.md</w:t>
        </w:r>
      </w:hyperlink>
      <w:r>
        <w:rPr>
          <w:i/>
          <w:iCs/>
        </w:rPr>
        <w:t xml:space="preserve">, печатный справочник —</w:t>
      </w:r>
      <w:r>
        <w:rPr>
          <w:i/>
          <w:iCs/>
        </w:rPr>
        <w:t xml:space="preserve"> </w:t>
      </w:r>
      <w:hyperlink r:id="rId69">
        <w:r>
          <w:rPr>
            <w:rStyle w:val="Hyperlink"/>
            <w:i/>
            <w:iCs/>
          </w:rPr>
          <w:t xml:space="preserve">library.pdf</w:t>
        </w:r>
      </w:hyperlink>
      <w:r>
        <w:rPr>
          <w:i/>
          <w:iCs/>
        </w:rPr>
        <w:t xml:space="preserve">.</w:t>
      </w:r>
    </w:p>
    <w:bookmarkEnd w:id="70"/>
    <w:bookmarkStart w:id="8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/>
          <w:bCs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7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73" name="Picture"/>
            <a:graphic>
              <a:graphicData uri="http://schemas.openxmlformats.org/drawingml/2006/picture">
                <pic:pic>
                  <pic:nvPicPr>
                    <pic:cNvPr descr="img/maps-basemaps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/>
          <w:iCs/>
        </w:rPr>
        <w:t xml:space="preserve"> </w:t>
      </w:r>
      <w:r>
        <w:rPr>
          <w:i/>
          <w:iCs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/>
          <w:iCs/>
        </w:rPr>
        <w:t xml:space="preserve"> </w:t>
      </w:r>
      <w:r>
        <w:rPr>
          <w:i/>
          <w:iCs/>
        </w:rPr>
        <w:t xml:space="preserve">и открытая форма OpenHistoricalMap: район — театр «Одер — Берлин — Эльба» (11.000, 50.900, 15.600,</w:t>
      </w:r>
      <w:r>
        <w:rPr>
          <w:i/>
          <w:iCs/>
        </w:rPr>
        <w:t xml:space="preserve"> </w:t>
      </w:r>
      <w:r>
        <w:rPr>
          <w:i/>
          <w:iCs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скачанная карта театра: «94 373 объекта · 137.2 МБ · данные на …» и кнопки «подложить»,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/>
          <w:iCs/>
        </w:rPr>
        <w:t xml:space="preserve"> </w:t>
      </w:r>
      <w:r>
        <w:rPr>
          <w:i/>
          <w:iCs/>
        </w:rPr>
        <w:t xml:space="preserve">реки и озёра, пунктиром — границы, названия того времени (Landsberg an der Warthe, Königsberg in der</w:t>
      </w:r>
      <w:r>
        <w:rPr>
          <w:i/>
          <w:iCs/>
        </w:rPr>
        <w:t xml:space="preserve"> </w:t>
      </w:r>
      <w:r>
        <w:rPr>
          <w:i/>
          <w:iCs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/>
          <w:bCs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вода</w:t>
            </w:r>
          </w:p>
        </w:tc>
        <w:tc>
          <w:tcPr/>
          <w:p>
            <w:pPr>
              <w:pStyle w:val="Compac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земли</w:t>
            </w:r>
          </w:p>
        </w:tc>
        <w:tc>
          <w:tcPr/>
          <w:p>
            <w:pPr>
              <w:pStyle w:val="Compac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/>
          <w:bCs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/>
          <w:bCs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/>
          <w:bCs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/>
          <w:bCs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76" name="Picture"/>
            <a:graphic>
              <a:graphicData uri="http://schemas.openxmlformats.org/drawingml/2006/picture">
                <pic:pic>
                  <pic:nvPicPr>
                    <pic:cNvPr descr="img/theatre-relief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79" name="Picture"/>
            <a:graphic>
              <a:graphicData uri="http://schemas.openxmlformats.org/drawingml/2006/picture">
                <pic:pic>
                  <pic:nvPicPr>
                    <pic:cNvPr descr="img/theatre-contours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/>
          <w:iCs/>
        </w:rPr>
        <w:t xml:space="preserve"> </w:t>
      </w:r>
      <w:r>
        <w:rPr>
          <w:i/>
          <w:iCs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/>
          <w:iCs/>
        </w:rPr>
        <w:t xml:space="preserve"> </w:t>
      </w:r>
      <w:r>
        <w:rPr>
          <w:i/>
          <w:iCs/>
        </w:rPr>
        <w:t xml:space="preserve">круги — районы и пункты.</w:t>
      </w:r>
    </w:p>
    <w:bookmarkEnd w:id="81"/>
    <w:bookmarkStart w:id="274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/>
          <w:bCs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83" name="Picture"/>
            <a:graphic>
              <a:graphicData uri="http://schemas.openxmlformats.org/drawingml/2006/picture">
                <pic:pic>
                  <pic:nvPicPr>
                    <pic:cNvPr descr="img/replay-tactical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/>
          <w:bCs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86" name="Picture"/>
            <a:graphic>
              <a:graphicData uri="http://schemas.openxmlformats.org/drawingml/2006/picture">
                <pic:pic>
                  <pic:nvPicPr>
                    <pic:cNvPr descr="img/replay-saved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/>
          <w:iCs/>
        </w:rPr>
        <w:t xml:space="preserve"> </w:t>
      </w:r>
      <w:r>
        <w:rPr>
          <w:i/>
          <w:iCs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масштаб.</w:t>
      </w:r>
    </w:p>
    <w:p>
      <w:pPr>
        <w:pStyle w:val="BodyText"/>
      </w:pPr>
      <w:r>
        <w:rPr>
          <w:b/>
          <w:bCs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89" name="Picture"/>
            <a:graphic>
              <a:graphicData uri="http://schemas.openxmlformats.org/drawingml/2006/picture">
                <pic:pic>
                  <pic:nvPicPr>
                    <pic:cNvPr descr="img/replay-results-losses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/>
          <w:iCs/>
        </w:rPr>
        <w:t xml:space="preserve"> </w:t>
      </w:r>
      <w:r>
        <w:rPr>
          <w:i/>
          <w:iCs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/>
          <w:iCs/>
        </w:rPr>
        <w:t xml:space="preserve"> </w:t>
      </w:r>
      <w:r>
        <w:rPr>
          <w:i/>
          <w:iCs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/>
          <w:bCs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 с кнопкой «Повторить» (голосом —</w:t>
      </w:r>
      <w:r>
        <w:t xml:space="preserve"> </w:t>
      </w:r>
      <w:r>
        <w:t xml:space="preserve">«штаб, повтори расчёт без вмешательства»),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 разбор по суткам из сохранённого хода при</w:t>
      </w:r>
      <w:r>
        <w:t xml:space="preserve"> </w:t>
      </w:r>
      <w:r>
        <w:t xml:space="preserve">открытии: пока они считаются, во вкладке «Итоги» — «В этом сохранении итогов не было — они считаются…»; посчитанное</w:t>
      </w:r>
      <w:r>
        <w:t xml:space="preserve"> </w:t>
      </w:r>
      <w:r>
        <w:t xml:space="preserve">записывается в само сохранение, и при следующем открытии его уже не считают.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92" name="Picture"/>
            <a:graphic>
              <a:graphicData uri="http://schemas.openxmlformats.org/drawingml/2006/picture">
                <pic:pic>
                  <pic:nvPicPr>
                    <pic:cNvPr descr="img/command-compare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/>
          <w:iCs/>
        </w:rPr>
        <w:t xml:space="preserve"> </w:t>
      </w:r>
      <w:r>
        <w:rPr>
          <w:i/>
          <w:iCs/>
        </w:rPr>
        <w:t xml:space="preserve">не поместились в строку — «Посредник» и «Итоги» перенесены во вторую): столбцы «ваша</w:t>
      </w:r>
      <w:r>
        <w:rPr>
          <w:i/>
          <w:iCs/>
        </w:rPr>
        <w:t xml:space="preserve"> </w:t>
      </w:r>
      <w:r>
        <w:rPr>
          <w:i/>
          <w:iCs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/>
          <w:iCs/>
        </w:rPr>
        <w:t xml:space="preserve"> </w:t>
      </w:r>
      <w:r>
        <w:rPr>
          <w:i/>
          <w:iCs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/>
          <w:iCs/>
        </w:rPr>
        <w:t xml:space="preserve"> </w:t>
      </w:r>
      <w:r>
        <w:rPr>
          <w:i/>
          <w:iCs/>
        </w:rPr>
        <w:t xml:space="preserve">«Котёл 9-й армии» без вмешательства — 16.04, против 24.04 по истории: это поведение модели, а не ошибка снимка — часть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названных в событии соединений отрезается у Одера в первые сутки, и котёл наступает намного раньше истории (раздел 22.8).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/>
          <w:iCs/>
        </w:rPr>
        <w:t xml:space="preserve"> </w:t>
      </w:r>
      <w:r>
        <w:rPr>
          <w:i/>
          <w:iCs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/>
          <w:iCs/>
        </w:rPr>
        <w:t xml:space="preserve"> </w:t>
      </w:r>
      <w:r>
        <w:rPr>
          <w:i/>
          <w:iCs/>
        </w:rPr>
        <w:t xml:space="preserve">72,8 («так же»).</w:t>
      </w:r>
    </w:p>
    <w:p>
      <w:pPr>
        <w:pStyle w:val="BodyText"/>
      </w:pPr>
      <w:r>
        <w:rPr>
          <w:b/>
          <w:bCs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Перестановка дивизии (больше 30 км за час — так переносится состояние</w:t>
      </w:r>
      <w:r>
        <w:t xml:space="preserve"> </w:t>
      </w:r>
      <w:r>
        <w:t xml:space="preserve">при передаче командования) — не движение: в прорыв, отход и продвижение такая дивизия не идёт.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 полными словами — «к юго-востоку от Зелова»),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продвижения своих вперёд (к ближайшей дивизии противника;</w:t>
      </w:r>
      <w:r>
        <w:t xml:space="preserve"> </w:t>
      </w:r>
      <w:r>
        <w:t xml:space="preserve">отход продвижением не считается) и их потерь;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 (у события с перечнем соединений — только если в нём названы его войска или</w:t>
      </w:r>
      <w:r>
        <w:t xml:space="preserve"> </w:t>
      </w:r>
      <w:r>
        <w:t xml:space="preserve">старший штаб; «до» и «после» — по центру одних и тех же дивизий, в строю и в начале, и в конце хода),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смыслом; позиция без штаба — словом стороны: «Ставка» или «ОКХ»),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95" name="Picture"/>
            <a:graphic>
              <a:graphicData uri="http://schemas.openxmlformats.org/drawingml/2006/picture">
                <pic:pic>
                  <pic:nvPicPr>
                    <pic:cNvPr descr="img/command-debrief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/>
          <w:iCs/>
        </w:rPr>
        <w:t xml:space="preserve"> </w:t>
      </w:r>
      <w:r>
        <w:rPr>
          <w:i/>
          <w:iCs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/>
          <w:iCs/>
        </w:rPr>
        <w:t xml:space="preserve"> </w:t>
      </w:r>
      <w:r>
        <w:rPr>
          <w:i/>
          <w:iCs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/>
          <w:iCs/>
        </w:rPr>
        <w:t xml:space="preserve"> </w:t>
      </w:r>
      <w:r>
        <w:rPr>
          <w:i/>
          <w:iCs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/>
          <w:iCs/>
        </w:rPr>
        <w:t xml:space="preserve"> </w:t>
      </w:r>
      <w:r>
        <w:rPr>
          <w:i/>
          <w:iCs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/>
          <w:iCs/>
        </w:rPr>
        <w:t xml:space="preserve"> </w:t>
      </w:r>
      <w:r>
        <w:rPr>
          <w:i/>
          <w:iCs/>
        </w:rPr>
        <w:t xml:space="preserve">2, стрелка движения от неё и рамка вокруг.</w:t>
      </w:r>
    </w:p>
    <w:p>
      <w:pPr>
        <w:pStyle w:val="BodyText"/>
      </w:pPr>
      <w:r>
        <w:rPr>
          <w:b/>
          <w:bCs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/>
          <w:bCs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pStyle w:val="Compact"/>
        <w:numPr>
          <w:ilvl w:val="0"/>
          <w:numId w:val="1006"/>
        </w:numPr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pStyle w:val="Compact"/>
        <w:numPr>
          <w:ilvl w:val="0"/>
          <w:numId w:val="1006"/>
        </w:numPr>
      </w:pPr>
      <w:r>
        <w:t xml:space="preserve">танковая армия — её танковые и механизированные корпуса по источнику;</w:t>
      </w:r>
    </w:p>
    <w:p>
      <w:pPr>
        <w:pStyle w:val="Compact"/>
        <w:numPr>
          <w:ilvl w:val="0"/>
          <w:numId w:val="1006"/>
        </w:numPr>
      </w:pPr>
      <w:r>
        <w:t xml:space="preserve">отдельный танковый корпус — агентом, кавалерийский — тремя кавдивизиями;</w:t>
      </w:r>
    </w:p>
    <w:p>
      <w:pPr>
        <w:pStyle w:val="Compact"/>
        <w:numPr>
          <w:ilvl w:val="0"/>
          <w:numId w:val="1006"/>
        </w:numPr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pStyle w:val="Compact"/>
        <w:numPr>
          <w:ilvl w:val="0"/>
          <w:numId w:val="1006"/>
        </w:numPr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/>
          <w:bCs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pStyle w:val="Compact"/>
        <w:numPr>
          <w:ilvl w:val="0"/>
          <w:numId w:val="1007"/>
        </w:numPr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pStyle w:val="Compact"/>
        <w:numPr>
          <w:ilvl w:val="0"/>
          <w:numId w:val="1007"/>
        </w:numPr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pStyle w:val="Compact"/>
        <w:numPr>
          <w:ilvl w:val="0"/>
          <w:numId w:val="1007"/>
        </w:numPr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98" name="Picture"/>
            <a:graphic>
              <a:graphicData uri="http://schemas.openxmlformats.org/drawingml/2006/picture">
                <pic:pic>
                  <pic:nvPicPr>
                    <pic:cNvPr descr="img/replay-unit-card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/>
          <w:iCs/>
        </w:rPr>
        <w:t xml:space="preserve"> </w:t>
      </w:r>
      <w:r>
        <w:rPr>
          <w:i/>
          <w:iCs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исходных), танки и САУ 3 105, боеприпасы 2,98 бк; ниже — подчинённые армии с людьми, танками и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положением (3-я армия — в резерве).</w:t>
      </w:r>
    </w:p>
    <w:p>
      <w:pPr>
        <w:pStyle w:val="BodyText"/>
      </w:pPr>
      <w:r>
        <w:rPr>
          <w:b/>
          <w:bCs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101" name="Picture"/>
            <a:graphic>
              <a:graphicData uri="http://schemas.openxmlformats.org/drawingml/2006/picture">
                <pic:pic>
                  <pic:nvPicPr>
                    <pic:cNvPr descr="img/replay-agents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104" name="Picture"/>
            <a:graphic>
              <a:graphicData uri="http://schemas.openxmlformats.org/drawingml/2006/picture">
                <pic:pic>
                  <pic:nvPicPr>
                    <pic:cNvPr descr="img/replay-agent-card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/>
          <w:iCs/>
        </w:rPr>
        <w:t xml:space="preserve"> </w:t>
      </w:r>
      <w:r>
        <w:rPr>
          <w:i/>
          <w:iCs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/>
          <w:bCs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/>
          <w:bCs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/>
          <w:bCs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область; выбор держится, пока открыто командование (вкладку сменили и вернулись —</w:t>
      </w:r>
      <w:r>
        <w:t xml:space="preserve"> </w:t>
      </w:r>
      <w:r>
        <w:t xml:space="preserve">область та же).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</w:t>
      </w:r>
      <w:r>
        <w:t xml:space="preserve"> </w:t>
      </w:r>
      <w:r>
        <w:t xml:space="preserve">или выбором объекта: «из списка» у каждого поля раскрывает объекты театра по вкладкам — пункты, рубежи (укреплённые</w:t>
      </w:r>
      <w:r>
        <w:t xml:space="preserve"> </w:t>
      </w:r>
      <w:r>
        <w:t xml:space="preserve">полосы театра), свои армии и соединения (и в резерве, и прибывающие; выбывшие — нет), противник (что видит разведка), мосты и переправы, не разрушенные к</w:t>
      </w:r>
      <w:r>
        <w:t xml:space="preserve"> </w:t>
      </w:r>
      <w:r>
        <w:t xml:space="preserve">ходу; поиск — по буквам названия, без поиска — ближайшие к получателю, в строке — удаление от него в км. Рубеж в задаче</w:t>
      </w:r>
      <w:r>
        <w:t xml:space="preserve"> </w:t>
      </w:r>
      <w:r>
        <w:t xml:space="preserve">или в разграничительной линии ставится своей линией, пункт и соединение — точкой (в линию — точкой в конец); ось —</w:t>
      </w:r>
      <w:r>
        <w:t xml:space="preserve"> </w:t>
      </w:r>
      <w:r>
        <w:t xml:space="preserve">от места получателя к объекту; у поля вместо числа точек — название объекта. У поля одного объекта список закрывается,</w:t>
      </w:r>
      <w:r>
        <w:t xml:space="preserve"> </w:t>
      </w:r>
      <w:r>
        <w:t xml:space="preserve">как только объект поставлен; у разграничительной линии он остаётся открытым, пока его не закроют, — точки линии</w:t>
      </w:r>
      <w:r>
        <w:t xml:space="preserve"> </w:t>
      </w:r>
      <w:r>
        <w:t xml:space="preserve">выбираются одна за другой. Голосом: «штаб, ближайшая задача —</w:t>
      </w:r>
      <w:r>
        <w:t xml:space="preserve"> </w:t>
      </w:r>
      <w:r>
        <w:t xml:space="preserve">Зелов», «ось на Мюнхеберг», «правая линия по рубежу Зееловские высоты». Ось, рубежи и линии видны на карте</w:t>
      </w:r>
      <w:r>
        <w:t xml:space="preserve"> </w:t>
      </w:r>
      <w:r>
        <w:t xml:space="preserve">проектом — только документы текущей ступени; цель документа — точкой с подписью («8 гв. А: наступать — Зелов»):</w:t>
      </w:r>
      <w:r>
        <w:t xml:space="preserve"> </w:t>
      </w:r>
      <w:r>
        <w:t xml:space="preserve">пункт ближайшей задачи, середина её рубежа, иначе конец оси — ещё до того, как документ отдан. Подпись стоит над точкой на одно</w:t>
      </w:r>
      <w:r>
        <w:t xml:space="preserve"> </w:t>
      </w:r>
      <w:r>
        <w:t xml:space="preserve">и то же число пикселей при любом масштабе карты — на мелком масштабе она не закрывает точку.</w:t>
      </w:r>
      <w:r>
        <w:t xml:space="preserve"> </w:t>
      </w:r>
      <w:r>
        <w:t xml:space="preserve">Проекты подчинённым, которые выбыли, на карте не рисуются. «Указания» документа</w:t>
      </w:r>
      <w:r>
        <w:t xml:space="preserve"> </w:t>
      </w:r>
      <w:r>
        <w:t xml:space="preserve">составляются сами, как «Решение», — по задаче и обстановке, без модели: задача со сроками («Задача — наступать:</w:t>
      </w:r>
      <w:r>
        <w:t xml:space="preserve"> </w:t>
      </w:r>
      <w:r>
        <w:t xml:space="preserve">ближайшая — Зелов к 17.04 12:00»), главный удар, соседи справа и слева от оси (ближайшие получатели того же пункта),</w:t>
      </w:r>
      <w:r>
        <w:t xml:space="preserve"> </w:t>
      </w:r>
      <w:r>
        <w:t xml:space="preserve">до трёх соединений противника по разведке в 15 км от цели («Перед фронтом — CI армейский корпус (у Зелов)»; пункты —</w:t>
      </w:r>
      <w:r>
        <w:t xml:space="preserve"> </w:t>
      </w:r>
      <w:r>
        <w:t xml:space="preserve">и у цели, и у противника — без исходного написания в скобках),</w:t>
      </w:r>
      <w:r>
        <w:t xml:space="preserve"> </w:t>
      </w:r>
      <w:r>
        <w:t xml:space="preserve">подвоз и запасы получателя по его докладу (отрезан, боеприпасы или горючее на исходе), эшелон, ввод подвижной</w:t>
      </w:r>
      <w:r>
        <w:t xml:space="preserve"> </w:t>
      </w:r>
      <w:r>
        <w:t xml:space="preserve">группы (у немецкой стороны — «Ввод в прорыв»), резерв. Пока указания не правили, они пересчитываются при каждой правке документа и с новым ходом, а у поля</w:t>
      </w:r>
      <w:r>
        <w:t xml:space="preserve"> </w:t>
      </w:r>
      <w:r>
        <w:t xml:space="preserve">написано «составлены по задаче и обстановке — правьте»; правка руками пересчёт останавливает — написанное не</w:t>
      </w:r>
      <w:r>
        <w:t xml:space="preserve"> </w:t>
      </w:r>
      <w:r>
        <w:t xml:space="preserve">заменяется ни при смене задачи, ни при переходе на другой уровень и обратно. Вернуть составление — ссылка</w:t>
      </w:r>
      <w:r>
        <w:t xml:space="preserve"> </w:t>
      </w:r>
      <w:r>
        <w:t xml:space="preserve">«составить заново» у поля (голосом: «штаб, составь указания заново») с подтверждением: текст будет заменён.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1:500 000;</w:t>
      </w:r>
      <w:r>
        <w:t xml:space="preserve"> </w:t>
      </w:r>
      <w:r>
        <w:t xml:space="preserve">если карта уже крупнее, её масштаб остаётся),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/>
          <w:bCs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107" name="Picture"/>
            <a:graphic>
              <a:graphicData uri="http://schemas.openxmlformats.org/drawingml/2006/picture">
                <pic:pic>
                  <pic:nvPicPr>
                    <pic:cNvPr descr="img/post-parks-front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/>
          <w:iCs/>
        </w:rPr>
        <w:t xml:space="preserve"> </w:t>
      </w:r>
      <w:r>
        <w:rPr>
          <w:i/>
          <w:iCs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110" name="Picture"/>
            <a:graphic>
              <a:graphicData uri="http://schemas.openxmlformats.org/drawingml/2006/picture">
                <pic:pic>
                  <pic:nvPicPr>
                    <pic:cNvPr descr="img/post-rear-army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/>
          <w:iCs/>
        </w:rPr>
        <w:t xml:space="preserve"> </w:t>
      </w:r>
      <w:r>
        <w:rPr>
          <w:i/>
          <w:iCs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/>
          <w:iCs/>
        </w:rPr>
        <w:t xml:space="preserve"> </w:t>
      </w:r>
      <w:r>
        <w:rPr>
          <w:i/>
          <w:iCs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113" name="Picture"/>
            <a:graphic>
              <a:graphicData uri="http://schemas.openxmlformats.org/drawingml/2006/picture">
                <pic:pic>
                  <pic:nvPicPr>
                    <pic:cNvPr descr="img/post-rear-corps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/>
          <w:iCs/>
        </w:rPr>
        <w:t xml:space="preserve"> </w:t>
      </w:r>
      <w:r>
        <w:rPr>
          <w:i/>
          <w:iCs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16" name="Picture"/>
            <a:graphic>
              <a:graphicData uri="http://schemas.openxmlformats.org/drawingml/2006/picture">
                <pic:pic>
                  <pic:nvPicPr>
                    <pic:cNvPr descr="img/post-stavka-reports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19" name="Picture"/>
            <a:graphic>
              <a:graphicData uri="http://schemas.openxmlformats.org/drawingml/2006/picture">
                <pic:pic>
                  <pic:nvPicPr>
                    <pic:cNvPr descr="img/post-stavka-intel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/>
          <w:iCs/>
        </w:rPr>
        <w:t xml:space="preserve"> </w:t>
      </w:r>
      <w:r>
        <w:rPr>
          <w:i/>
          <w:iCs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22" name="Picture"/>
            <a:graphic>
              <a:graphicData uri="http://schemas.openxmlformats.org/drawingml/2006/picture">
                <pic:pic>
                  <pic:nvPicPr>
                    <pic:cNvPr descr="img/post-army-report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/>
          <w:iCs/>
        </w:rPr>
        <w:t xml:space="preserve"> </w:t>
      </w:r>
      <w:r>
        <w:rPr>
          <w:i/>
          <w:iCs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25" name="Picture"/>
            <a:graphic>
              <a:graphicData uri="http://schemas.openxmlformats.org/drawingml/2006/picture">
                <pic:pic>
                  <pic:nvPicPr>
                    <pic:cNvPr descr="img/post-army-intel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/>
          <w:iCs/>
        </w:rPr>
        <w:t xml:space="preserve"> </w:t>
      </w:r>
      <w:r>
        <w:rPr>
          <w:i/>
          <w:iCs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28" name="Picture"/>
            <a:graphic>
              <a:graphicData uri="http://schemas.openxmlformats.org/drawingml/2006/picture">
                <pic:pic>
                  <pic:nvPicPr>
                    <pic:cNvPr descr="img/manning-reports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/>
          <w:iCs/>
        </w:rPr>
        <w:t xml:space="preserve"> </w:t>
      </w:r>
      <w:r>
        <w:rPr>
          <w:i/>
          <w:iCs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/>
          <w:iCs/>
        </w:rPr>
        <w:t xml:space="preserve"> </w:t>
      </w:r>
      <w:r>
        <w:rPr>
          <w:i/>
          <w:iCs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/>
          <w:iCs/>
        </w:rPr>
        <w:t xml:space="preserve"> </w:t>
      </w:r>
      <w:r>
        <w:rPr>
          <w:i/>
          <w:iCs/>
        </w:rPr>
        <w:t xml:space="preserve">45 221 чел., танков и САУ 175, орудий 2349».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/>
          <w:bCs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31" name="Picture"/>
            <a:graphic>
              <a:graphicData uri="http://schemas.openxmlformats.org/drawingml/2006/picture">
                <pic:pic>
                  <pic:nvPicPr>
                    <pic:cNvPr descr="img/journal-enemy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/>
          <w:iCs/>
        </w:rPr>
        <w:t xml:space="preserve"> </w:t>
      </w:r>
      <w:r>
        <w:rPr>
          <w:i/>
          <w:iCs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/>
          <w:iCs/>
        </w:rPr>
        <w:t xml:space="preserve"> </w:t>
      </w:r>
      <w:r>
        <w:rPr>
          <w:i/>
          <w:iCs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34" name="Picture"/>
            <a:graphic>
              <a:graphicData uri="http://schemas.openxmlformats.org/drawingml/2006/picture">
                <pic:pic>
                  <pic:nvPicPr>
                    <pic:cNvPr descr="img/umpire-intent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/>
          <w:iCs/>
        </w:rPr>
        <w:t xml:space="preserve"> </w:t>
      </w:r>
      <w:r>
        <w:rPr>
          <w:i/>
          <w:iCs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/>
          <w:iCs/>
        </w:rPr>
        <w:t xml:space="preserve"> </w:t>
      </w:r>
      <w:r>
        <w:rPr>
          <w:i/>
          <w:iCs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/>
          <w:iCs/>
        </w:rPr>
        <w:t xml:space="preserve"> </w:t>
      </w:r>
      <w:r>
        <w:rPr>
          <w:i/>
          <w:iCs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/>
          <w:iCs/>
        </w:rPr>
        <w:t xml:space="preserve"> </w:t>
      </w:r>
      <w:r>
        <w:rPr>
          <w:i/>
          <w:iCs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37" name="Picture"/>
            <a:graphic>
              <a:graphicData uri="http://schemas.openxmlformats.org/drawingml/2006/picture">
                <pic:pic>
                  <pic:nvPicPr>
                    <pic:cNvPr descr="img/take-mode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/>
          <w:iCs/>
        </w:rPr>
        <w:t xml:space="preserve"> </w:t>
      </w:r>
      <w:r>
        <w:rPr>
          <w:i/>
          <w:iCs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/>
          <w:iCs/>
        </w:rPr>
        <w:t xml:space="preserve"> </w:t>
      </w:r>
      <w:r>
        <w:rPr>
          <w:i/>
          <w:iCs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/>
          <w:iCs/>
        </w:rPr>
        <w:t xml:space="preserve"> </w:t>
      </w:r>
      <w:r>
        <w:rPr>
          <w:i/>
          <w:iCs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/>
          <w:iCs/>
        </w:rPr>
        <w:t xml:space="preserve"> </w:t>
      </w:r>
      <w:r>
        <w:rPr>
          <w:i/>
          <w:iCs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40" name="Picture"/>
            <a:graphic>
              <a:graphicData uri="http://schemas.openxmlformats.org/drawingml/2006/picture">
                <pic:pic>
                  <pic:nvPicPr>
                    <pic:cNvPr descr="img/command-staffs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/>
          <w:iCs/>
        </w:rPr>
        <w:t xml:space="preserve"> </w:t>
      </w:r>
      <w:r>
        <w:rPr>
          <w:i/>
          <w:iCs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/>
          <w:iCs/>
        </w:rPr>
        <w:t xml:space="preserve"> </w:t>
      </w:r>
      <w:r>
        <w:rPr>
          <w:i/>
          <w:iCs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/>
          <w:iCs/>
        </w:rPr>
        <w:t xml:space="preserve"> </w:t>
      </w:r>
      <w:r>
        <w:rPr>
          <w:i/>
          <w:iCs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43" name="Picture"/>
            <a:graphic>
              <a:graphicData uri="http://schemas.openxmlformats.org/drawingml/2006/picture">
                <pic:pic>
                  <pic:nvPicPr>
                    <pic:cNvPr descr="img/command-staffs-own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/>
          <w:iCs/>
        </w:rPr>
        <w:t xml:space="preserve"> </w:t>
      </w:r>
      <w:r>
        <w:rPr>
          <w:i/>
          <w:iCs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/>
          <w:iCs/>
        </w:rPr>
        <w:t xml:space="preserve"> </w:t>
      </w:r>
      <w:r>
        <w:rPr>
          <w:i/>
          <w:iCs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46" name="Picture"/>
            <a:graphic>
              <a:graphicData uri="http://schemas.openxmlformats.org/drawingml/2006/picture">
                <pic:pic>
                  <pic:nvPicPr>
                    <pic:cNvPr descr="img/command-post-stavka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Пункт управления Ставки (уровень «Ставка», 18 апреля 17:00), директива 1-му Белорусскому фронту: задача «наступать»,</w:t>
      </w:r>
      <w:r>
        <w:rPr>
          <w:i/>
          <w:iCs/>
        </w:rPr>
        <w:t xml:space="preserve"> </w:t>
      </w:r>
      <w:r>
        <w:rPr>
          <w:i/>
          <w:iCs/>
        </w:rPr>
        <w:t xml:space="preserve">главный удар — «3 т.» (у поля — «заново из списка» и «очистить»), на карте — стрелкой от Одера на Берлин; армии главного</w:t>
      </w:r>
      <w:r>
        <w:rPr>
          <w:i/>
          <w:iCs/>
        </w:rPr>
        <w:t xml:space="preserve"> </w:t>
      </w:r>
      <w:r>
        <w:rPr>
          <w:i/>
          <w:iCs/>
        </w:rPr>
        <w:t xml:space="preserve">удара — плашками «8 гв. А», «5 уд. А», «3 уд. А» и «+ добавить»; ближайшая задача — рубеж из 3 точек, сроки ещё не</w:t>
      </w:r>
      <w:r>
        <w:rPr>
          <w:i/>
          <w:iCs/>
        </w:rPr>
        <w:t xml:space="preserve"> </w:t>
      </w:r>
      <w:r>
        <w:rPr>
          <w:i/>
          <w:iCs/>
        </w:rPr>
        <w:t xml:space="preserve">заданы; последующая задача и разграничительные линии не указаны («на карте» и «из списка» у каждого поля); ответственный</w:t>
      </w:r>
      <w:r>
        <w:rPr>
          <w:i/>
          <w:iCs/>
        </w:rPr>
        <w:t xml:space="preserve"> </w:t>
      </w:r>
      <w:r>
        <w:rPr>
          <w:i/>
          <w:iCs/>
        </w:rPr>
        <w:t xml:space="preserve">за стык — «не назначен»; в «Указаниях» (ссылка «составить заново» — указания правлены руками) — «Овладеть рубежом Врицен</w:t>
      </w:r>
      <w:r>
        <w:rPr>
          <w:i/>
          <w:iCs/>
        </w:rPr>
        <w:t xml:space="preserve"> </w:t>
      </w:r>
      <w:r>
        <w:rPr>
          <w:i/>
          <w:iCs/>
        </w:rPr>
        <w:t xml:space="preserve">— Мюнхеберг, далее на Берлин».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49" name="Picture"/>
            <a:graphic>
              <a:graphicData uri="http://schemas.openxmlformats.org/drawingml/2006/picture">
                <pic:pic>
                  <pic:nvPicPr>
                    <pic:cNvPr descr="img/command-post-army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/>
          <w:iCs/>
        </w:rPr>
        <w:t xml:space="preserve"> </w:t>
      </w:r>
      <w:r>
        <w:rPr>
          <w:i/>
          <w:iCs/>
        </w:rPr>
        <w:t xml:space="preserve">(4 гв. ск; заголовок формы — выше, за краем прокрутки), задача «наступать», ближайшая задача — рубеж из 2 точек, «Второй</w:t>
      </w:r>
      <w:r>
        <w:rPr>
          <w:i/>
          <w:iCs/>
        </w:rPr>
        <w:t xml:space="preserve"> </w:t>
      </w:r>
      <w:r>
        <w:rPr>
          <w:i/>
          <w:iCs/>
        </w:rPr>
        <w:t xml:space="preserve">эшелон»; полоса корпуса и последующая задача не указаны; «Указания» составлены по задаче и обстановке: «Задача —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наступать: ближайшая — указанный рубеж. Справа — 29 гв. ск. Перед фронтом — танко-гренадерская дивизия «Курмарк» (у</w:t>
      </w:r>
      <w:r>
        <w:rPr>
          <w:i/>
          <w:iCs/>
        </w:rPr>
        <w:t xml:space="preserve"> </w:t>
      </w:r>
      <w:r>
        <w:rPr>
          <w:i/>
          <w:iCs/>
        </w:rPr>
        <w:t xml:space="preserve">Дольгелин) …»; внизу — «Убрать проект» и «Отдать». На карте 1:200 000 — корпуса и армии фронта у Мюнхеберга, рубеж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корпуса с подписью «4 гв. ск: наступать — указанный рубеж».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бъект из списка и точка цели" title="" id="152" name="Picture"/>
            <a:graphic>
              <a:graphicData uri="http://schemas.openxmlformats.org/drawingml/2006/picture">
                <pic:pic>
                  <pic:nvPicPr>
                    <pic:cNvPr descr="img/post-object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1-й Белорусский фронт взят, уровень «Фронт», 16 апреля 05:00: директива фронта 8-й гвардейской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армии, задача «наступать», участок прорыва — «Зелов (Seelow)», выбранный из списка (у поля — «заново из списка»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«очистить»); у задачи на глубину список раскрыт — вкладки «Пункты», «Рубежи», «Свои», «Противник», «Мосты», открыты</w:t>
      </w:r>
      <w:r>
        <w:rPr>
          <w:i/>
          <w:iCs/>
        </w:rPr>
        <w:t xml:space="preserve"> </w:t>
      </w:r>
      <w:r>
        <w:rPr>
          <w:i/>
          <w:iCs/>
        </w:rPr>
        <w:t xml:space="preserve">«Рубежи»: «Главная полоса на Одере (Hauptkampflinie)» — 8 км, «Отсечная позиция «Штайн» (Stein-Stellung)» — 14 км.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у Зелова — точка цели, над ней подпись «8 гв. А: наступать — Зелов (Seelow)»; внизу — «команд: 2» (взятие фронта и</w:t>
      </w:r>
      <w:r>
        <w:rPr>
          <w:i/>
          <w:iCs/>
        </w:rPr>
        <w:t xml:space="preserve"> </w:t>
      </w:r>
      <w:r>
        <w:rPr>
          <w:i/>
          <w:iCs/>
        </w:rPr>
        <w:t xml:space="preserve">ходатайство).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казания, составленные по задаче и обстановке" title="" id="155" name="Picture"/>
            <a:graphic>
              <a:graphicData uri="http://schemas.openxmlformats.org/drawingml/2006/picture">
                <pic:pic>
                  <pic:nvPicPr>
                    <pic:cNvPr descr="img/post-notes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директива, список закрыт: сроков и полосы армии ещё нет; под заголовком «Указания» — «составлены по задаче и</w:t>
      </w:r>
      <w:r>
        <w:rPr>
          <w:i/>
          <w:iCs/>
        </w:rPr>
        <w:t xml:space="preserve"> </w:t>
      </w:r>
      <w:r>
        <w:rPr>
          <w:i/>
          <w:iCs/>
        </w:rPr>
        <w:t xml:space="preserve">обстановке — правьте», в поле: «Задача — наступать: ближайшая — Зелов. Справа — 2-я гвардейская танковая армия,</w:t>
      </w:r>
      <w:r>
        <w:rPr>
          <w:i/>
          <w:iCs/>
        </w:rPr>
        <w:t xml:space="preserve"> </w:t>
      </w:r>
      <w:r>
        <w:rPr>
          <w:i/>
          <w:iCs/>
        </w:rPr>
        <w:t xml:space="preserve">слева — 69-я армия. Перед фронтом — танковая дивизия «Мюнхеберг» (у Зелов), 20-я …» (продолжение — за краем поля);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«Убрать проект» и «Отдать». На карте — та же точка цели с подписью над ней.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58" name="Picture"/>
            <a:graphic>
              <a:graphicData uri="http://schemas.openxmlformats.org/drawingml/2006/picture">
                <pic:pic>
                  <pic:nvPicPr>
                    <pic:cNvPr descr="img/orders-front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/>
          <w:iCs/>
        </w:rPr>
        <w:t xml:space="preserve"> </w:t>
      </w:r>
      <w:r>
        <w:rPr>
          <w:i/>
          <w:iCs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/>
          <w:iCs/>
        </w:rPr>
        <w:t xml:space="preserve"> </w:t>
      </w:r>
      <w:r>
        <w:rPr>
          <w:i/>
          <w:iCs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61" name="Picture"/>
            <a:graphic>
              <a:graphicData uri="http://schemas.openxmlformats.org/drawingml/2006/picture">
                <pic:pic>
                  <pic:nvPicPr>
                    <pic:cNvPr descr="img/orders-army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/>
          <w:iCs/>
        </w:rPr>
        <w:t xml:space="preserve"> </w:t>
      </w:r>
      <w:r>
        <w:rPr>
          <w:i/>
          <w:iCs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/>
          <w:iCs/>
        </w:rPr>
        <w:t xml:space="preserve"> </w:t>
      </w:r>
      <w:r>
        <w:rPr>
          <w:i/>
          <w:iCs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64" name="Picture"/>
            <a:graphic>
              <a:graphicData uri="http://schemas.openxmlformats.org/drawingml/2006/picture">
                <pic:pic>
                  <pic:nvPicPr>
                    <pic:cNvPr descr="img/command-doc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/>
          <w:iCs/>
        </w:rPr>
        <w:t xml:space="preserve"> </w:t>
      </w:r>
      <w:r>
        <w:rPr>
          <w:i/>
          <w:iCs/>
        </w:rPr>
        <w:t xml:space="preserve">в конце вкладки «Штабы» — корпуса с кнопкой «взять» и журнал «Документы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/>
          <w:iCs/>
        </w:rPr>
        <w:t xml:space="preserve"> </w:t>
      </w:r>
      <w:r>
        <w:rPr>
          <w:i/>
          <w:iCs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/>
          <w:iCs/>
        </w:rPr>
        <w:t xml:space="preserve"> </w:t>
      </w:r>
      <w:r>
        <w:rPr>
          <w:i/>
          <w:iCs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/>
          <w:bCs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/>
          <w:bCs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/>
          <w:bCs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/>
          <w:bCs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67" name="Picture"/>
            <a:graphic>
              <a:graphicData uri="http://schemas.openxmlformats.org/drawingml/2006/picture">
                <pic:pic>
                  <pic:nvPicPr>
                    <pic:cNvPr descr="img/replay-intent-army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/>
          <w:iCs/>
        </w:rPr>
        <w:t xml:space="preserve"> </w:t>
      </w:r>
      <w:r>
        <w:rPr>
          <w:i/>
          <w:iCs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/>
          <w:iCs/>
        </w:rPr>
        <w:t xml:space="preserve"> </w:t>
      </w:r>
      <w:r>
        <w:rPr>
          <w:i/>
          <w:iCs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/>
          <w:iCs/>
        </w:rPr>
        <w:t xml:space="preserve"> </w:t>
      </w:r>
      <w:r>
        <w:rPr>
          <w:i/>
          <w:iCs/>
        </w:rPr>
        <w:t xml:space="preserve">±10 км, 13 из 15 событий с точностью ±2 сут.</w:t>
      </w:r>
    </w:p>
    <w:p>
      <w:pPr>
        <w:pStyle w:val="BodyText"/>
      </w:pPr>
      <w:r>
        <w:rPr>
          <w:b/>
          <w:bCs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/>
          <w:bCs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/>
          <w:bCs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/>
          <w:bCs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70" name="Picture"/>
            <a:graphic>
              <a:graphicData uri="http://schemas.openxmlformats.org/drawingml/2006/picture">
                <pic:pic>
                  <pic:nvPicPr>
                    <pic:cNvPr descr="img/replay-commander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/>
          <w:iCs/>
        </w:rPr>
        <w:t xml:space="preserve"> </w:t>
      </w:r>
      <w:r>
        <w:rPr>
          <w:i/>
          <w:iCs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/>
          <w:iCs/>
        </w:rPr>
        <w:t xml:space="preserve"> </w:t>
      </w:r>
      <w:r>
        <w:rPr>
          <w:i/>
          <w:iCs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/>
          <w:iCs/>
        </w:rPr>
        <w:t xml:space="preserve"> </w:t>
      </w:r>
      <w:r>
        <w:rPr>
          <w:i/>
          <w:iCs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/>
          <w:iCs/>
        </w:rPr>
        <w:t xml:space="preserve"> </w:t>
      </w:r>
      <w:r>
        <w:rPr>
          <w:i/>
          <w:iCs/>
        </w:rPr>
        <w:t xml:space="preserve">выровнены). На карте — стрелка замысла «Ввод в прорыв — 2-я гвардейская танковая армия» к Берлину (подпись срезана</w:t>
      </w:r>
      <w:r>
        <w:rPr>
          <w:i/>
          <w:iCs/>
        </w:rPr>
        <w:t xml:space="preserve"> </w:t>
      </w:r>
      <w:r>
        <w:rPr>
          <w:i/>
          <w:iCs/>
        </w:rPr>
        <w:t xml:space="preserve">краем карточки); слева внизу, одной</w:t>
      </w:r>
      <w:r>
        <w:rPr>
          <w:i/>
          <w:iCs/>
        </w:rPr>
        <w:t xml:space="preserve"> </w:t>
      </w:r>
      <w:r>
        <w:rPr>
          <w:i/>
          <w:iCs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/>
          <w:iCs/>
        </w:rPr>
        <w:t xml:space="preserve"> </w:t>
      </w:r>
      <w:r>
        <w:rPr>
          <w:i/>
          <w:iCs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73" name="Picture"/>
            <a:graphic>
              <a:graphicData uri="http://schemas.openxmlformats.org/drawingml/2006/picture">
                <pic:pic>
                  <pic:nvPicPr>
                    <pic:cNvPr descr="img/replay-commander-decisions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/>
          <w:iCs/>
        </w:rPr>
        <w:t xml:space="preserve"> </w:t>
      </w:r>
      <w:r>
        <w:rPr>
          <w:i/>
          <w:iCs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/>
          <w:iCs/>
        </w:rPr>
        <w:t xml:space="preserve"> </w:t>
      </w:r>
      <w:r>
        <w:rPr>
          <w:i/>
          <w:iCs/>
        </w:rPr>
        <w:t xml:space="preserve">«Ввод в прорыв — 2-я гвардейская танковая армия» — 0,65 против «Продолжать по плану» 0,14, «Перенести главный удар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/>
          <w:iCs/>
        </w:rPr>
        <w:t xml:space="preserve"> </w:t>
      </w:r>
      <w:r>
        <w:rPr>
          <w:i/>
          <w:iCs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76" name="Picture"/>
            <a:graphic>
              <a:graphicData uri="http://schemas.openxmlformats.org/drawingml/2006/picture">
                <pic:pic>
                  <pic:nvPicPr>
                    <pic:cNvPr descr="img/replay-commander-chat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/>
          <w:iCs/>
        </w:rPr>
        <w:t xml:space="preserve"> </w:t>
      </w:r>
      <w:r>
        <w:rPr>
          <w:i/>
          <w:iCs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/>
          <w:iCs/>
        </w:rPr>
        <w:t xml:space="preserve"> </w:t>
      </w:r>
      <w:r>
        <w:rPr>
          <w:i/>
          <w:iCs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/>
          <w:iCs/>
        </w:rPr>
        <w:t xml:space="preserve"> </w:t>
      </w:r>
      <w:r>
        <w:rPr>
          <w:i/>
          <w:iCs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79" name="Picture"/>
            <a:graphic>
              <a:graphicData uri="http://schemas.openxmlformats.org/drawingml/2006/picture">
                <pic:pic>
                  <pic:nvPicPr>
                    <pic:cNvPr descr="img/replay-commander-map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/>
          <w:iCs/>
        </w:rPr>
        <w:t xml:space="preserve"> </w:t>
      </w:r>
      <w:r>
        <w:rPr>
          <w:i/>
          <w:iCs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/>
          <w:iCs/>
        </w:rPr>
        <w:t xml:space="preserve"> </w:t>
      </w:r>
      <w:r>
        <w:rPr>
          <w:i/>
          <w:iCs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82" name="Picture"/>
            <a:graphic>
              <a:graphicData uri="http://schemas.openxmlformats.org/drawingml/2006/picture">
                <pic:pic>
                  <pic:nvPicPr>
                    <pic:cNvPr descr="img/replay-agent-staff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/>
          <w:iCs/>
        </w:rPr>
        <w:t xml:space="preserve"> </w:t>
      </w:r>
      <w:r>
        <w:rPr>
          <w:i/>
          <w:iCs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85" name="Picture"/>
            <a:graphic>
              <a:graphicData uri="http://schemas.openxmlformats.org/drawingml/2006/picture">
                <pic:pic>
                  <pic:nvPicPr>
                    <pic:cNvPr descr="img/replay-agent-game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/>
          <w:iCs/>
        </w:rPr>
        <w:t xml:space="preserve"> </w:t>
      </w:r>
      <w:r>
        <w:rPr>
          <w:i/>
          <w:iCs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/>
          <w:iCs/>
        </w:rPr>
        <w:t xml:space="preserve"> </w:t>
      </w:r>
      <w:r>
        <w:rPr>
          <w:i/>
          <w:iCs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/>
          <w:iCs/>
        </w:rPr>
        <w:t xml:space="preserve"> </w:t>
      </w:r>
      <w:r>
        <w:rPr>
          <w:i/>
          <w:iCs/>
        </w:rPr>
        <w:t xml:space="preserve">цели; внизу — «Провести 12 ч».</w:t>
      </w:r>
    </w:p>
    <w:p>
      <w:pPr>
        <w:pStyle w:val="BodyText"/>
      </w:pPr>
      <w:r>
        <w:rPr>
          <w:b/>
          <w:bCs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</w:pPr>
            <w:r>
              <w:t xml:space="preserve">1:1 000 000</w:t>
            </w:r>
          </w:p>
        </w:tc>
        <w:tc>
          <w:tcPr/>
          <w:p>
            <w:pPr>
              <w:pStyle w:val="Compac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</w:pPr>
            <w:r>
              <w:t xml:space="preserve">1:500 000</w:t>
            </w:r>
          </w:p>
        </w:tc>
        <w:tc>
          <w:tcPr/>
          <w:p>
            <w:pPr>
              <w:pStyle w:val="Compac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</w:pPr>
            <w:r>
              <w:t xml:space="preserve">1:200 000</w:t>
            </w:r>
          </w:p>
        </w:tc>
        <w:tc>
          <w:tcPr/>
          <w:p>
            <w:pPr>
              <w:pStyle w:val="Compac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</w:pPr>
            <w:r>
              <w:t xml:space="preserve">1:100 000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</w:pPr>
            <w:r>
              <w:t xml:space="preserve">1:50 000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88" name="Picture"/>
            <a:graphic>
              <a:graphicData uri="http://schemas.openxmlformats.org/drawingml/2006/picture">
                <pic:pic>
                  <pic:nvPicPr>
                    <pic:cNvPr descr="img/replay-army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/>
          <w:iCs/>
        </w:rPr>
        <w:t xml:space="preserve"> </w:t>
      </w:r>
      <w:r>
        <w:rPr>
          <w:i/>
          <w:iCs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/>
          <w:iCs/>
        </w:rPr>
        <w:t xml:space="preserve"> </w:t>
      </w:r>
      <w:r>
        <w:rPr>
          <w:i/>
          <w:iCs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/>
          <w:iCs/>
        </w:rPr>
        <w:t xml:space="preserve"> </w:t>
      </w:r>
      <w:r>
        <w:rPr>
          <w:i/>
          <w:iCs/>
        </w:rPr>
        <w:t xml:space="preserve">разграничительные линии. На нынешней модели действуют армии и корпуса, поэтому знаков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91" name="Picture"/>
            <a:graphic>
              <a:graphicData uri="http://schemas.openxmlformats.org/drawingml/2006/picture">
                <pic:pic>
                  <pic:nvPicPr>
                    <pic:cNvPr descr="img/levels-army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/>
          <w:iCs/>
        </w:rPr>
        <w:t xml:space="preserve"> </w:t>
      </w:r>
      <w:r>
        <w:rPr>
          <w:i/>
          <w:iCs/>
        </w:rPr>
        <w:t xml:space="preserve">125-й, 4-й гв., 28-й и 29-й гв., 25-й, 61-й ск) собраны из своих дивизий, танковые армии — знаком</w:t>
      </w:r>
      <w:r>
        <w:rPr>
          <w:i/>
          <w:iCs/>
        </w:rPr>
        <w:t xml:space="preserve"> </w:t>
      </w:r>
      <w:r>
        <w:rPr>
          <w:i/>
          <w:iCs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/>
          <w:iCs/>
        </w:rPr>
        <w:t xml:space="preserve"> </w:t>
      </w:r>
      <w:r>
        <w:rPr>
          <w:i/>
          <w:iCs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94" name="Picture"/>
            <a:graphic>
              <a:graphicData uri="http://schemas.openxmlformats.org/drawingml/2006/picture">
                <pic:pic>
                  <pic:nvPicPr>
                    <pic:cNvPr descr="img/voice-zones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/>
          <w:iCs/>
        </w:rPr>
        <w:t xml:space="preserve"> </w:t>
      </w:r>
      <w:r>
        <w:rPr>
          <w:i/>
          <w:iCs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/>
          <w:iCs/>
        </w:rPr>
        <w:t xml:space="preserve"> </w:t>
      </w:r>
      <w:r>
        <w:rPr>
          <w:i/>
          <w:iCs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/>
          <w:iCs/>
        </w:rPr>
        <w:t xml:space="preserve"> </w:t>
      </w:r>
      <w:r>
        <w:rPr>
          <w:i/>
          <w:iCs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97" name="Picture"/>
            <a:graphic>
              <a:graphicData uri="http://schemas.openxmlformats.org/drawingml/2006/picture">
                <pic:pic>
                  <pic:nvPicPr>
                    <pic:cNvPr descr="img/replay-zones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/>
          <w:iCs/>
        </w:rPr>
        <w:t xml:space="preserve"> </w:t>
      </w:r>
      <w:r>
        <w:rPr>
          <w:i/>
          <w:iCs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/>
          <w:bCs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200" name="Picture"/>
            <a:graphic>
              <a:graphicData uri="http://schemas.openxmlformats.org/drawingml/2006/picture">
                <pic:pic>
                  <pic:nvPicPr>
                    <pic:cNvPr descr="img/bounds-army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/>
          <w:iCs/>
        </w:rPr>
        <w:t xml:space="preserve"> </w:t>
      </w:r>
      <w:r>
        <w:rPr>
          <w:i/>
          <w:iCs/>
        </w:rPr>
        <w:t xml:space="preserve">вперёд, до рубежа ближайшей задачи.</w:t>
      </w:r>
    </w:p>
    <w:p>
      <w:pPr>
        <w:pStyle w:val="BodyText"/>
      </w:pPr>
      <w:r>
        <w:rPr>
          <w:b/>
          <w:bCs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/>
          <w:bCs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/>
          <w:bCs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/>
          <w:bCs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203" name="Picture"/>
            <a:graphic>
              <a:graphicData uri="http://schemas.openxmlformats.org/drawingml/2006/picture">
                <pic:pic>
                  <pic:nvPicPr>
                    <pic:cNvPr descr="img/legend-hidden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/>
          <w:iCs/>
        </w:rPr>
        <w:t xml:space="preserve"> </w:t>
      </w:r>
      <w:r>
        <w:rPr>
          <w:i/>
          <w:iCs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/>
          <w:iCs/>
        </w:rPr>
        <w:t xml:space="preserve"> </w:t>
      </w:r>
      <w:r>
        <w:rPr>
          <w:i/>
          <w:iCs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/>
          <w:iCs/>
        </w:rPr>
        <w:t xml:space="preserve"> </w:t>
      </w:r>
      <w:r>
        <w:rPr>
          <w:i/>
          <w:iCs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/>
          <w:iCs/>
        </w:rPr>
        <w:t xml:space="preserve"> </w:t>
      </w:r>
      <w:r>
        <w:rPr>
          <w:i/>
          <w:iCs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армий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</w:pPr>
            <w:r>
              <w:t xml:space="preserve">знак</w:t>
            </w:r>
          </w:p>
        </w:tc>
        <w:tc>
          <w:tcPr/>
          <w:p>
            <w:pPr>
              <w:pStyle w:val="Compact"/>
            </w:pPr>
            <w:r>
              <w:t xml:space="preserve">оба</w:t>
            </w:r>
          </w:p>
        </w:tc>
        <w:tc>
          <w:tcPr/>
          <w:p>
            <w:pPr>
              <w:pStyle w:val="Compact"/>
            </w:pPr>
            <w:r>
              <w:t xml:space="preserve">оба</w:t>
            </w:r>
          </w:p>
        </w:tc>
        <w:tc>
          <w:tcPr/>
          <w:p>
            <w:pPr>
              <w:pStyle w:val="Compact"/>
            </w:pPr>
            <w:r>
              <w:t xml:space="preserve">обвод</w:t>
            </w:r>
          </w:p>
        </w:tc>
        <w:tc>
          <w:tcPr/>
          <w:p>
            <w:pPr>
              <w:pStyle w:val="Compac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206" name="Picture"/>
            <a:graphic>
              <a:graphicData uri="http://schemas.openxmlformats.org/drawingml/2006/picture">
                <pic:pic>
                  <pic:nvPicPr>
                    <pic:cNvPr descr="img/replay-layers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/>
          <w:iCs/>
        </w:rPr>
        <w:t xml:space="preserve"> </w:t>
      </w:r>
      <w:r>
        <w:rPr>
          <w:i/>
          <w:iCs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209" name="Picture"/>
            <a:graphic>
              <a:graphicData uri="http://schemas.openxmlformats.org/drawingml/2006/picture">
                <pic:pic>
                  <pic:nvPicPr>
                    <pic:cNvPr descr="img/replay-ohm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Переигровка Берлинской операции, стратегический масштаб, 16 апреля 1945 г., ход 1; весь театр</w:t>
      </w:r>
      <w:r>
        <w:rPr>
          <w:i/>
          <w:iCs/>
        </w:rPr>
        <w:t xml:space="preserve"> </w:t>
      </w:r>
      <w:r>
        <w:rPr>
          <w:i/>
          <w:iCs/>
        </w:rPr>
        <w:t xml:space="preserve">«Одер — Берлин — Эльба» (1:1 811 200). Открыто меню «Подложка»: «OpenHistoricalMap — Одер — Берлин —</w:t>
      </w:r>
      <w:r>
        <w:rPr>
          <w:i/>
          <w:iCs/>
        </w:rPr>
        <w:t xml:space="preserve"> </w:t>
      </w:r>
      <w:r>
        <w:rPr>
          <w:i/>
          <w:iCs/>
        </w:rPr>
        <w:t xml:space="preserve">Эльба, апрель–май 1945», строка «Карта на дату: начала операции, 16.04.1945», прозрачность 1,</w:t>
      </w:r>
      <w:r>
        <w:rPr>
          <w:i/>
          <w:iCs/>
        </w:rPr>
        <w:t xml:space="preserve"> </w:t>
      </w:r>
      <w:r>
        <w:rPr>
          <w:i/>
          <w:iCs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/>
          <w:iCs/>
        </w:rPr>
        <w:t xml:space="preserve"> </w:t>
      </w:r>
      <w:r>
        <w:rPr>
          <w:i/>
          <w:iCs/>
        </w:rPr>
        <w:t xml:space="preserve">пунктиром — границы, города и сёла с названиями того времени (Stettin, Seelow, Reppen, Zielenzig).</w:t>
      </w:r>
      <w:r>
        <w:rPr>
          <w:i/>
          <w:iCs/>
        </w:rPr>
        <w:t xml:space="preserve"> </w:t>
      </w:r>
      <w:r>
        <w:rPr>
          <w:i/>
          <w:iCs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/>
          <w:iCs/>
        </w:rPr>
        <w:t xml:space="preserve"> </w:t>
      </w:r>
      <w:r>
        <w:rPr>
          <w:i/>
          <w:iCs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/>
          <w:iCs/>
        </w:rPr>
        <w:t xml:space="preserve"> </w:t>
      </w:r>
      <w:r>
        <w:rPr>
          <w:i/>
          <w:iCs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/>
          <w:bCs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/>
          <w:bCs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212" name="Picture"/>
            <a:graphic>
              <a:graphicData uri="http://schemas.openxmlformats.org/drawingml/2006/picture">
                <pic:pic>
                  <pic:nvPicPr>
                    <pic:cNvPr descr="img/replay-operational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215" name="Picture"/>
            <a:graphic>
              <a:graphicData uri="http://schemas.openxmlformats.org/drawingml/2006/picture">
                <pic:pic>
                  <pic:nvPicPr>
                    <pic:cNvPr descr="img/replay-strategic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218" name="Picture"/>
            <a:graphic>
              <a:graphicData uri="http://schemas.openxmlformats.org/drawingml/2006/picture">
                <pic:pic>
                  <pic:nvPicPr>
                    <pic:cNvPr descr="img/replay-strategic-late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21" name="Picture"/>
            <a:graphic>
              <a:graphicData uri="http://schemas.openxmlformats.org/drawingml/2006/picture">
                <pic:pic>
                  <pic:nvPicPr>
                    <pic:cNvPr descr="img/replay-belt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24" name="Picture"/>
            <a:graphic>
              <a:graphicData uri="http://schemas.openxmlformats.org/drawingml/2006/picture">
                <pic:pic>
                  <pic:nvPicPr>
                    <pic:cNvPr descr="img/replay-city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/>
          <w:bCs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27" name="Picture"/>
            <a:graphic>
              <a:graphicData uri="http://schemas.openxmlformats.org/drawingml/2006/picture">
                <pic:pic>
                  <pic:nvPicPr>
                    <pic:cNvPr descr="img/replay-summary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/>
          <w:bCs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/>
          <w:bCs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/>
          <w:bCs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30" name="Picture"/>
            <a:graphic>
              <a:graphicData uri="http://schemas.openxmlformats.org/drawingml/2006/picture">
                <pic:pic>
                  <pic:nvPicPr>
                    <pic:cNvPr descr="img/game-intel-card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/>
          <w:iCs/>
        </w:rPr>
        <w:t xml:space="preserve"> </w:t>
      </w:r>
      <w:r>
        <w:rPr>
          <w:i/>
          <w:iCs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/>
          <w:iCs/>
        </w:rPr>
        <w:t xml:space="preserve"> </w:t>
      </w:r>
      <w:r>
        <w:rPr>
          <w:i/>
          <w:iCs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/>
          <w:bCs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33" name="Picture"/>
            <a:graphic>
              <a:graphicData uri="http://schemas.openxmlformats.org/drawingml/2006/picture">
                <pic:pic>
                  <pic:nvPicPr>
                    <pic:cNvPr descr="img/game-takeover-facts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/>
          <w:iCs/>
        </w:rPr>
        <w:t xml:space="preserve"> </w:t>
      </w:r>
      <w:r>
        <w:rPr>
          <w:i/>
          <w:iCs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/>
          <w:bCs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/>
          <w:bCs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36" name="Picture"/>
            <a:graphic>
              <a:graphicData uri="http://schemas.openxmlformats.org/drawingml/2006/picture">
                <pic:pic>
                  <pic:nvPicPr>
                    <pic:cNvPr descr="img/game-reserves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/>
          <w:iCs/>
        </w:rPr>
        <w:t xml:space="preserve"> </w:t>
      </w:r>
      <w:r>
        <w:rPr>
          <w:i/>
          <w:iCs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/>
          <w:bCs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/>
          <w:bCs/>
        </w:rPr>
        <w:t xml:space="preserve">ходатайство в Ставку</w:t>
      </w:r>
      <w:r>
        <w:t xml:space="preserve"> </w:t>
      </w:r>
      <w:r>
        <w:t xml:space="preserve">(блок во вкладке «Решение», ниже).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Ходатайство о разграничительной линии</w:t>
      </w:r>
      <w:r>
        <w:t xml:space="preserve"> </w:t>
      </w:r>
      <w:r>
        <w:t xml:space="preserve">подаётся во вкладке «Решение» в блоке «Ходатайство</w:t>
      </w:r>
      <w:r>
        <w:t xml:space="preserve"> </w:t>
      </w:r>
      <w:r>
        <w:t xml:space="preserve">в Ставку о разграничительной линии»: сосед (список), линия — щелчками по карте («На карте»,</w:t>
      </w:r>
      <w:r>
        <w:t xml:space="preserve"> </w:t>
      </w:r>
      <w:r>
        <w:t xml:space="preserve">«Готово») или пунктами по названию («Пункт…»), обоснование. Линия ходатайства видна на карте своим</w:t>
      </w:r>
      <w:r>
        <w:t xml:space="preserve"> </w:t>
      </w:r>
      <w:r>
        <w:t xml:space="preserve">цветом — лиловым пунктиром, чтобы не спутать её с разграничительными линиями, — с подписью у середины</w:t>
      </w:r>
      <w:r>
        <w:t xml:space="preserve"> </w:t>
      </w:r>
      <w:r>
        <w:t xml:space="preserve">«ходатайство: линия с соседом (1-й Украинский фронт)»; одна точка — знаком с той же подписью. Где ходатайство</w:t>
      </w:r>
      <w:r>
        <w:t xml:space="preserve"> </w:t>
      </w:r>
      <w:r>
        <w:t xml:space="preserve">подействовать не может, полей нет — на их месте пояснение, почему и где линию задать иначе.</w:t>
      </w:r>
      <w:r>
        <w:t xml:space="preserve"> </w:t>
      </w:r>
      <w:r>
        <w:t xml:space="preserve">Соседи — только фронты той же Ставки, у которых остались войска. Кто рассматривает: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Модель, режим</w:t>
            </w:r>
          </w:p>
        </w:tc>
        <w:tc>
          <w:tcPr/>
          <w:p>
            <w:pPr>
              <w:pStyle w:val="Compact"/>
            </w:pPr>
            <w:r>
              <w:t xml:space="preserve">Кто рассматривает</w:t>
            </w:r>
          </w:p>
        </w:tc>
        <w:tc>
          <w:tcPr/>
          <w:p>
            <w:pPr>
              <w:pStyle w:val="Compact"/>
            </w:pPr>
            <w:r>
              <w:t xml:space="preserve">Поле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нынешняя модель, модель-Ставка включена и модель на связи (противник на модели или посредник на модели)</w:t>
            </w:r>
          </w:p>
        </w:tc>
        <w:tc>
          <w:tcPr/>
          <w:p>
            <w:pPr>
              <w:pStyle w:val="Compact"/>
            </w:pPr>
            <w:r>
              <w:t xml:space="preserve">модель-Ставка, на этом ходу: ходатайство уходит ей текстом «1-й Белорусский фронт просит установить разграничительную линию с … через …» — просит объединение, к которому по подчинённости восходят ближайшие к линии свои войска (кроме соседа)</w:t>
            </w:r>
          </w:p>
        </w:tc>
        <w:tc>
          <w:tcPr/>
          <w:p>
            <w:pPr>
              <w:pStyle w:val="Compact"/>
            </w:pPr>
            <w:r>
              <w:t xml:space="preserve">подаётся; соседи — фронты стороны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нынешняя модель, модель-Ставка выключена или модель не на связи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«…подать некому»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«История как замысел», пункт — взятый игроком фронт</w:t>
            </w:r>
          </w:p>
        </w:tc>
        <w:tc>
          <w:tcPr/>
          <w:p>
            <w:pPr>
              <w:pStyle w:val="Compact"/>
            </w:pPr>
            <w:r>
              <w:t xml:space="preserve">правило ядра, без языковой модели, на этом ходу (раздел 19.8): отказ, если линия отнимает у соседа главный удар или оставляет ему не больше половины прежней полосы</w:t>
            </w:r>
          </w:p>
        </w:tc>
        <w:tc>
          <w:tcPr/>
          <w:p>
            <w:pPr>
              <w:pStyle w:val="Compact"/>
            </w:pPr>
            <w:r>
              <w:t xml:space="preserve">подаётся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«История как замысел», фронт не взят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ходатайство подаёт штаб под управлением игрока («Штабы» → «взять»)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пункт армии, корпуса или дивизии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подаёт командующий фронтом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«Штабы-агенты», «Гибрид», «Командующие» (Ставку ведёт игрок) и пункт «Ставка»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«Ставку ведёте вы сами» — линию задать директивой фронтам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режим «Как сейчас»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командования по ступеням нет</w:t>
            </w:r>
          </w:p>
        </w:tc>
      </w:tr>
    </w:tbl>
    <w:p>
      <w:pPr>
        <w:numPr>
          <w:ilvl w:val="0"/>
          <w:numId w:val="1000"/>
        </w:numPr>
      </w:pPr>
      <w:r>
        <w:t xml:space="preserve">На агентной модели ходатайство уходит в ход от каждого взятого фронта, у которого в линии не</w:t>
      </w:r>
      <w:r>
        <w:t xml:space="preserve"> </w:t>
      </w:r>
      <w:r>
        <w:t xml:space="preserve">меньше двух точек и выбран сосед; такие ходатайства входят и в счёт «команд: N» внизу вкладки. Ответ Ставки приходит</w:t>
      </w:r>
      <w:r>
        <w:t xml:space="preserve"> </w:t>
      </w:r>
      <w:r>
        <w:t xml:space="preserve">документом (вкладка «Штабы» → «Документы штабов») и на следующем ходу виден под блоком: «Ответ Ставки дд.мм чч:мм:</w:t>
      </w:r>
      <w:r>
        <w:t xml:space="preserve"> </w:t>
      </w:r>
      <w:r>
        <w:t xml:space="preserve">линия принята (…)» зелёным или «отклонено: …» красным; из нескольких ответов показан последний по ходу игры. Голосом: «ходатайство о линии с первым Украинским фронтом», «добавь в ходатайство</w:t>
      </w:r>
      <w:r>
        <w:t xml:space="preserve"> </w:t>
      </w:r>
      <w:r>
        <w:t xml:space="preserve">Котбус», «очисти ходатайство»; где ходатайство не действует, штаб отвечает тем же пояснением.</w:t>
      </w:r>
      <w:r>
        <w:t xml:space="preserve"> </w:t>
      </w:r>
      <w:r>
        <w:t xml:space="preserve">За немецкую сторону — то же словами стороны: ходатайство в ОКХ о линии между группами армий.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Ходатайство в Ставку: линия на карте" title="" id="239" name="Picture"/>
            <a:graphic>
              <a:graphicData uri="http://schemas.openxmlformats.org/drawingml/2006/picture">
                <pic:pic>
                  <pic:nvPicPr>
                    <pic:cNvPr descr="img/post-petition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1-й Белорусский фронт взят, уровень «Фронт», 16 апреля 05:00: внизу вкладки «Решение» — блок</w:t>
      </w:r>
      <w:r>
        <w:rPr>
          <w:i/>
          <w:iCs/>
        </w:rPr>
        <w:t xml:space="preserve"> </w:t>
      </w:r>
      <w:r>
        <w:rPr>
          <w:i/>
          <w:iCs/>
        </w:rPr>
        <w:t xml:space="preserve">«Ходатайство в Ставку о разграничительной линии»: сосед — 1-й Украинский фронт, «Линия: точек — 3», обоснование «Войска</w:t>
      </w:r>
      <w:r>
        <w:rPr>
          <w:i/>
          <w:iCs/>
        </w:rPr>
        <w:t xml:space="preserve"> </w:t>
      </w:r>
      <w:r>
        <w:rPr>
          <w:i/>
          <w:iCs/>
        </w:rPr>
        <w:t xml:space="preserve">1-го Украинского фронта вышли к нашему левому флангу у Фюрстенберга; прошу провести линию южнее, через Бесков», под ним —</w:t>
      </w:r>
      <w:r>
        <w:rPr>
          <w:i/>
          <w:iCs/>
        </w:rPr>
        <w:t xml:space="preserve"> </w:t>
      </w:r>
      <w:r>
        <w:rPr>
          <w:i/>
          <w:iCs/>
        </w:rPr>
        <w:t xml:space="preserve">как Ставка рассматривает ходатайство: линия принимается, если не отнимает у соседа главный удар и оставляет ему больше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половины прежней полосы (ровно половина — уже отказ). На карте — линия ходатайства лиловым пунктиром с подписью «ходатайство: линия с</w:t>
      </w:r>
      <w:r>
        <w:rPr>
          <w:i/>
          <w:iCs/>
        </w:rPr>
        <w:t xml:space="preserve"> </w:t>
      </w:r>
      <w:r>
        <w:rPr>
          <w:i/>
          <w:iCs/>
        </w:rPr>
        <w:t xml:space="preserve">соседом (1-й Украинский фронт)»; разграничительные линии фронтов и армий — штрихпунктиром. Внизу вкладки — «команд: 2»:</w:t>
      </w:r>
      <w:r>
        <w:rPr>
          <w:i/>
          <w:iCs/>
        </w:rPr>
        <w:t xml:space="preserve"> </w:t>
      </w:r>
      <w:r>
        <w:rPr>
          <w:i/>
          <w:iCs/>
        </w:rPr>
        <w:t xml:space="preserve">взятие фронта и ходатайство.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на ходатайство" title="" id="242" name="Picture"/>
            <a:graphic>
              <a:graphicData uri="http://schemas.openxmlformats.org/drawingml/2006/picture">
                <pic:pic>
                  <pic:nvPicPr>
                    <pic:cNvPr descr="img/post-petition-answer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фронт на следующем ходу (16 апреля 17:00, ход 2): блок ходатайства снова пуст, под ним зелёным — «Ответ Ставки</w:t>
      </w:r>
      <w:r>
        <w:rPr>
          <w:i/>
          <w:iCs/>
        </w:rPr>
        <w:t xml:space="preserve"> </w:t>
      </w:r>
      <w:r>
        <w:rPr>
          <w:i/>
          <w:iCs/>
        </w:rPr>
        <w:t xml:space="preserve">16.04 05:00: линия принята (полоса соседа — 125 % прежней, главный удар не затронут)».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документом" title="" id="245" name="Picture"/>
            <a:graphic>
              <a:graphicData uri="http://schemas.openxmlformats.org/drawingml/2006/picture">
                <pic:pic>
                  <pic:nvPicPr>
                    <pic:cNvPr descr="img/game-directives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«Документы штабов» (вкладка «Штабы») после первого хода на агентной модели, «История как замысел», 1-й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взят (16 апреля 17:00, на ленте — ход 1 и текущий ход 2): директива Ставки ВГК «Ходатайство удовлетворено (1-й</w:t>
      </w:r>
      <w:r>
        <w:rPr>
          <w:i/>
          <w:iCs/>
        </w:rPr>
        <w:t xml:space="preserve"> </w:t>
      </w:r>
      <w:r>
        <w:rPr>
          <w:i/>
          <w:iCs/>
        </w:rPr>
        <w:t xml:space="preserve">Белорусский фронт): разграничительная линия с соседом (1-й Украинский фронт) — по новой линии; полоса соседа — 125 %</w:t>
      </w:r>
      <w:r>
        <w:rPr>
          <w:i/>
          <w:iCs/>
        </w:rPr>
        <w:t xml:space="preserve"> </w:t>
      </w:r>
      <w:r>
        <w:rPr>
          <w:i/>
          <w:iCs/>
        </w:rPr>
        <w:t xml:space="preserve">прежней, главный удар не затронут», под ней — донесение фронта с ходатайством («новая линия от Фюрстенберг (Fuerstenberg</w:t>
      </w:r>
      <w:r>
        <w:rPr>
          <w:i/>
          <w:iCs/>
        </w:rPr>
        <w:t xml:space="preserve"> </w:t>
      </w:r>
      <w:r>
        <w:rPr>
          <w:i/>
          <w:iCs/>
        </w:rPr>
        <w:t xml:space="preserve">O), 14 км до Бесков (Beeskow), 10 км; …») и извещение «штаб взят под управление игрока».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/>
          <w:bCs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/>
          <w:bCs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48" name="Picture"/>
            <a:graphic>
              <a:graphicData uri="http://schemas.openxmlformats.org/drawingml/2006/picture">
                <pic:pic>
                  <pic:nvPicPr>
                    <pic:cNvPr descr="img/game-bounds.jp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51" name="Picture"/>
            <a:graphic>
              <a:graphicData uri="http://schemas.openxmlformats.org/drawingml/2006/picture">
                <pic:pic>
                  <pic:nvPicPr>
                    <pic:cNvPr descr="img/game-reports.jp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/>
          <w:bCs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/>
          <w:bCs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/>
          <w:bCs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Отдельной кнопки «составить всё советником» нет: поле советником — искрой у поля, а</w:t>
      </w:r>
      <w:r>
        <w:t xml:space="preserve"> </w:t>
      </w:r>
      <w:r>
        <w:t xml:space="preserve">полное решение с приказами — «Варианты советника» (ниже). Голосом «составь решение советником» советник по-прежнему</w:t>
      </w:r>
      <w:r>
        <w:t xml:space="preserve"> </w:t>
      </w:r>
      <w:r>
        <w:t xml:space="preserve">пишет все пять полей одно за другим; пока он пишет, над полями — «пишет замысел противника · 2 из 5», полоса хода и</w:t>
      </w:r>
      <w:r>
        <w:t xml:space="preserve"> </w:t>
      </w:r>
      <w:r>
        <w:t xml:space="preserve">«остановить» (написанное остаётся). Написанное в поле заменяется только после вопроса. Советник не на связи — искры</w:t>
      </w:r>
      <w:r>
        <w:t xml:space="preserve"> </w:t>
      </w:r>
      <w:r>
        <w:t xml:space="preserve">недоступны, лист работает всегда. Голосом: «Штаб, составь оценку обстановки», «пусть советник напишет риски»,</w:t>
      </w:r>
      <w:r>
        <w:t xml:space="preserve"> </w:t>
      </w:r>
      <w:r>
        <w:t xml:space="preserve">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/>
          <w:bCs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е, составленное при открытии хода" title="" id="254" name="Picture"/>
            <a:graphic>
              <a:graphicData uri="http://schemas.openxmlformats.org/drawingml/2006/picture">
                <pic:pic>
                  <pic:nvPicPr>
                    <pic:cNvPr descr="img/decision-marks.jp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модель, «История как замысел», уровень «Ставка», 16 апреля 05:00, ход 1, языковой модели нет: вкладка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«Решение» уже заполнена; у кнопки «Варианты советника» — «советник не на связи — варианты по правилам (варианты</w:t>
      </w:r>
      <w:r>
        <w:rPr>
          <w:i/>
          <w:iCs/>
        </w:rPr>
        <w:t xml:space="preserve"> </w:t>
      </w:r>
      <w:r>
        <w:rPr>
          <w:i/>
          <w:iCs/>
        </w:rPr>
        <w:t xml:space="preserve">командующих)»; под заголовками «Оценка обстановки» и «Замысел противника» — пометка «составлено по обстановке —</w:t>
      </w:r>
      <w:r>
        <w:rPr>
          <w:i/>
          <w:iCs/>
        </w:rPr>
        <w:t xml:space="preserve"> </w:t>
      </w:r>
      <w:r>
        <w:rPr>
          <w:i/>
          <w:iCs/>
        </w:rPr>
        <w:t xml:space="preserve">проверьте», в оценке — «Ставка ВГК: в строю 3, укомплектованность 42 % от штата…». Справа на карте — фронты и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армий «Висла» на Одере.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заново — с подтверждением" title="" id="257" name="Picture"/>
            <a:graphic>
              <a:graphicData uri="http://schemas.openxmlformats.org/drawingml/2006/picture">
                <pic:pic>
                  <pic:nvPicPr>
                    <pic:cNvPr descr="img/decision-replace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экран после щелчка по листу у заполненной «Оценки обстановки»: вопрос «Составить заново? Текст будет заменён</w:t>
      </w:r>
      <w:r>
        <w:rPr>
          <w:i/>
          <w:iCs/>
        </w:rPr>
        <w:t xml:space="preserve"> </w:t>
      </w:r>
      <w:r>
        <w:rPr>
          <w:i/>
          <w:iCs/>
        </w:rPr>
        <w:t xml:space="preserve">черновиком по обстановке.» с кнопками «Отмена» и «Составить заново».</w:t>
      </w:r>
    </w:p>
    <w:p>
      <w:pPr>
        <w:pStyle w:val="BodyText"/>
      </w:pPr>
      <w:r>
        <w:rPr>
          <w:b/>
          <w:bCs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Главная кнопка вкладки «Решение» —</w:t>
      </w:r>
      <w:r>
        <w:t xml:space="preserve"> </w:t>
      </w:r>
      <w:r>
        <w:rPr>
          <w:b/>
          <w:bCs/>
        </w:rPr>
        <w:t xml:space="preserve">«Варианты советника»</w:t>
      </w:r>
      <w:r>
        <w:t xml:space="preserve">; рядом — сколько вариантов</w:t>
      </w:r>
      <w:r>
        <w:t xml:space="preserve"> </w:t>
      </w:r>
      <w:r>
        <w:t xml:space="preserve">готовить (один, два или три; один — быстрее, что важно на локальной модели), та же настройка — в самом советнике, она</w:t>
      </w:r>
      <w:r>
        <w:t xml:space="preserve"> </w:t>
      </w:r>
      <w:r>
        <w:t xml:space="preserve">общая и запоминается; больше вариантов, чем просили, не показывается, даже если модель прислала лишние; подготовку</w:t>
      </w:r>
      <w:r>
        <w:t xml:space="preserve"> </w:t>
      </w:r>
      <w:r>
        <w:t xml:space="preserve">можно остановить.</w:t>
      </w:r>
    </w:p>
    <w:p>
      <w:pPr>
        <w:pStyle w:val="BodyText"/>
      </w:pPr>
      <w:r>
        <w:rPr>
          <w:b/>
          <w:bCs/>
        </w:rPr>
        <w:t xml:space="preserve">Полный вариант пункта управления</w:t>
      </w:r>
      <w:r>
        <w:t xml:space="preserve"> </w:t>
      </w:r>
      <w:r>
        <w:t xml:space="preserve">(агентная модель, командование по ступеням). Вариант даёт задачи</w:t>
      </w:r>
      <w:r>
        <w:t xml:space="preserve"> </w:t>
      </w:r>
      <w:r>
        <w:rPr>
          <w:b/>
          <w:bCs/>
        </w:rPr>
        <w:t xml:space="preserve">всем</w:t>
      </w:r>
      <w:r>
        <w:t xml:space="preserve"> </w:t>
      </w:r>
      <w:r>
        <w:t xml:space="preserve">подчинённым штаба открытого пункта, а не только тем, чья задача меняется: каждому — задача, ось, рубеж ближайшей и</w:t>
      </w:r>
      <w:r>
        <w:t xml:space="preserve"> </w:t>
      </w:r>
      <w:r>
        <w:t xml:space="preserve">последующей задачи, правая и левая разграничительные линии, эшелон и ввод подвижной группы; у варианта — ось и</w:t>
      </w:r>
      <w:r>
        <w:t xml:space="preserve"> </w:t>
      </w:r>
      <w:r>
        <w:t xml:space="preserve">подчинённые главного удара, резерв; к ним — тыл и переправы по правилу: приоритет подвоза — подчинённым на главном</w:t>
      </w:r>
      <w:r>
        <w:t xml:space="preserve"> </w:t>
      </w:r>
      <w:r>
        <w:t xml:space="preserve">ударе и наступающим (не больше трети), база снабжения, у войск которой подвоз дольше предела, — в свой пункт ближе к</w:t>
      </w:r>
      <w:r>
        <w:t xml:space="preserve"> </w:t>
      </w:r>
      <w:r>
        <w:t xml:space="preserve">их центру, переправа — там, где ось наступающего пересекает большую реку, если в 3 км нет моста или переправы и у</w:t>
      </w:r>
      <w:r>
        <w:t xml:space="preserve"> </w:t>
      </w:r>
      <w:r>
        <w:t xml:space="preserve">штаба есть свободный понтонный парк. Сначала, быстро и без модели, ядро составляет</w:t>
      </w:r>
      <w:r>
        <w:t xml:space="preserve"> </w:t>
      </w:r>
      <w:r>
        <w:rPr>
          <w:b/>
          <w:bCs/>
        </w:rPr>
        <w:t xml:space="preserve">варианты командующего по</w:t>
      </w:r>
      <w:r>
        <w:rPr>
          <w:b/>
          <w:bCs/>
        </w:rPr>
        <w:t xml:space="preserve"> </w:t>
      </w:r>
      <w:r>
        <w:rPr>
          <w:b/>
          <w:bCs/>
        </w:rPr>
        <w:t xml:space="preserve">правилам</w:t>
      </w:r>
      <w:r>
        <w:t xml:space="preserve"> </w:t>
      </w:r>
      <w:r>
        <w:t xml:space="preserve">(продолжать, перенести главный удар, ввести второй эшелон и т. п. — с оценкой по мотивам и чертам</w:t>
      </w:r>
      <w:r>
        <w:t xml:space="preserve"> </w:t>
      </w:r>
      <w:r>
        <w:t xml:space="preserve">командующего); если советник на связи, затем пишет свои варианты, и каждый</w:t>
      </w:r>
      <w:r>
        <w:t xml:space="preserve"> </w:t>
      </w:r>
      <w:r>
        <w:rPr>
          <w:b/>
          <w:bCs/>
        </w:rPr>
        <w:t xml:space="preserve">дополняется правилом</w:t>
      </w:r>
      <w:r>
        <w:t xml:space="preserve"> </w:t>
      </w:r>
      <w:r>
        <w:t xml:space="preserve">до полного: у</w:t>
      </w:r>
      <w:r>
        <w:t xml:space="preserve"> </w:t>
      </w:r>
      <w:r>
        <w:t xml:space="preserve">подчинённого без приказа советника — приказ варианта «продолжать» с пометкой «дополнено правилом», приказу советника</w:t>
      </w:r>
      <w:r>
        <w:t xml:space="preserve"> </w:t>
      </w:r>
      <w:r>
        <w:t xml:space="preserve">— ось и линии того же подчинённого из правила; приказ выбывшему или не подчинённому этому штабу снимается с пометкой</w:t>
      </w:r>
      <w:r>
        <w:t xml:space="preserve"> </w:t>
      </w:r>
      <w:r>
        <w:t xml:space="preserve">«выбыл или не в подчинении». Подчинённому, у которого приказа в правиле нет, приказ советника дополняется так: ось —</w:t>
      </w:r>
      <w:r>
        <w:t xml:space="preserve"> </w:t>
      </w:r>
      <w:r>
        <w:t xml:space="preserve">от его войск к цели советника, разграничительные линии — действующие линии его полосы. Резерв варианта командующего</w:t>
      </w:r>
      <w:r>
        <w:t xml:space="preserve"> </w:t>
      </w:r>
      <w:r>
        <w:t xml:space="preserve">называется в решении варианта («Резерв — …»). Советник не на связи — показываются варианты по правилам с пометкой</w:t>
      </w:r>
      <w:r>
        <w:t xml:space="preserve"> </w:t>
      </w:r>
      <w:r>
        <w:rPr>
          <w:b/>
          <w:bCs/>
        </w:rPr>
        <w:t xml:space="preserve">«по правилам, без</w:t>
      </w:r>
      <w:r>
        <w:rPr>
          <w:b/>
          <w:bCs/>
        </w:rPr>
        <w:t xml:space="preserve"> </w:t>
      </w:r>
      <w:r>
        <w:rPr>
          <w:b/>
          <w:bCs/>
        </w:rPr>
        <w:t xml:space="preserve">модели»</w:t>
      </w:r>
      <w:r>
        <w:t xml:space="preserve"> </w:t>
      </w:r>
      <w:r>
        <w:t xml:space="preserve">(подпись у кнопки: «советник не на связи — варианты по правилам (варианты командующих)»); советник не</w:t>
      </w:r>
      <w:r>
        <w:t xml:space="preserve"> </w:t>
      </w:r>
      <w:r>
        <w:t xml:space="preserve">ответил или упал посреди подготовки — те же варианты с предупреждением «Советник не ответил (…) — показаны варианты по</w:t>
      </w:r>
      <w:r>
        <w:t xml:space="preserve"> </w:t>
      </w:r>
      <w:r>
        <w:t xml:space="preserve">правилам»; дал меньше вариантов, чем просили, и оборвался — недостающие добавляются из вариантов по правилам после</w:t>
      </w:r>
      <w:r>
        <w:t xml:space="preserve"> </w:t>
      </w:r>
      <w:r>
        <w:t xml:space="preserve">его вариантов: «Советник дал 1 вариант из 3 (…) — остальные по правилам». Без советника и без правил (нынешняя модель,</w:t>
      </w:r>
      <w:r>
        <w:t xml:space="preserve"> </w:t>
      </w:r>
      <w:r>
        <w:t xml:space="preserve">советник не на связи) кнопки вариантов — и «Варианты советника», и «Предложить» в окне советника — недоступны с той же</w:t>
      </w:r>
      <w:r>
        <w:t xml:space="preserve"> </w:t>
      </w:r>
      <w:r>
        <w:t xml:space="preserve">подсказкой. В списке у варианта — суть (правило), сколько приказов подчинённым и распоряжений, раскрытый — решение</w:t>
      </w:r>
      <w:r>
        <w:t xml:space="preserve"> </w:t>
      </w:r>
      <w:r>
        <w:t xml:space="preserve">(оценка, замысел противника, решение — название варианта и задачи словами: «8 гв. А — наступать: Зелов», риски,</w:t>
      </w:r>
      <w:r>
        <w:t xml:space="preserve"> </w:t>
      </w:r>
      <w:r>
        <w:t xml:space="preserve">донесение), приказы подчинённым и распоряжения. Раскрытый непринятый вариант виден</w:t>
      </w:r>
      <w:r>
        <w:t xml:space="preserve"> </w:t>
      </w:r>
      <w:r>
        <w:rPr>
          <w:b/>
          <w:bCs/>
        </w:rPr>
        <w:t xml:space="preserve">на карте</w:t>
      </w:r>
      <w:r>
        <w:t xml:space="preserve"> </w:t>
      </w:r>
      <w:r>
        <w:t xml:space="preserve">бледнее проекта: оси</w:t>
      </w:r>
      <w:r>
        <w:t xml:space="preserve"> </w:t>
      </w:r>
      <w:r>
        <w:t xml:space="preserve">— стрелками, разграничительные линии, точки цели, переправы и базы, подписи «вариант N: …».</w:t>
      </w:r>
      <w:r>
        <w:t xml:space="preserve"> </w:t>
      </w:r>
      <w:r>
        <w:rPr>
          <w:b/>
          <w:bCs/>
        </w:rPr>
        <w:t xml:space="preserve">«Принять целиком»</w:t>
      </w:r>
      <w:r>
        <w:t xml:space="preserve"> </w:t>
      </w:r>
      <w:r>
        <w:t xml:space="preserve">—</w:t>
      </w:r>
      <w:r>
        <w:t xml:space="preserve"> </w:t>
      </w:r>
      <w:r>
        <w:t xml:space="preserve">решение, документы всем подчинённым в очередь хода (прежние документы этим подчинённым заменяются) и распоряжения;</w:t>
      </w:r>
      <w:r>
        <w:t xml:space="preserve"> </w:t>
      </w:r>
      <w:r>
        <w:rPr>
          <w:b/>
          <w:bCs/>
        </w:rPr>
        <w:t xml:space="preserve">«Принять и поправить»</w:t>
      </w:r>
      <w:r>
        <w:t xml:space="preserve"> </w:t>
      </w:r>
      <w:r>
        <w:t xml:space="preserve">— решение и распоряжения, а документы — проектами в «Приказы → Пункт управления» (не</w:t>
      </w:r>
      <w:r>
        <w:t xml:space="preserve"> </w:t>
      </w:r>
      <w:r>
        <w:t xml:space="preserve">отданы; открыт первый подчинённый) — их правят и отдают по одному; «только решение» — одно решение. Варианты</w:t>
      </w:r>
      <w:r>
        <w:t xml:space="preserve"> </w:t>
      </w:r>
      <w:r>
        <w:t xml:space="preserve">привязаны к ходу, пункту управления (штаб и уровень) и линии игры, для которых составлены: после смены хода или пункта</w:t>
      </w:r>
      <w:r>
        <w:t xml:space="preserve"> </w:t>
      </w:r>
      <w:r>
        <w:t xml:space="preserve">над ними — «Ход сменился — …» или «Пункт управления сменился — эти варианты составлены для другого пункта; принять их</w:t>
      </w:r>
      <w:r>
        <w:t xml:space="preserve"> </w:t>
      </w:r>
      <w:r>
        <w:t xml:space="preserve">нельзя», и ни кнопкой, ни голосом они не принимаются (голос отвечает: «варианты составлены для другого пункта</w:t>
      </w:r>
      <w:r>
        <w:t xml:space="preserve"> </w:t>
      </w:r>
      <w:r>
        <w:t xml:space="preserve">управления. Попросите новые»); возврат к ходу и переход на ветвь снимают варианты совсем. Смена пункта снимает и</w:t>
      </w:r>
      <w:r>
        <w:t xml:space="preserve"> </w:t>
      </w:r>
      <w:r>
        <w:t xml:space="preserve">начатый выбор точек на карте (линия ходатайства, объекты тыла, переправы, районы резервов). В «истории как</w:t>
      </w:r>
      <w:r>
        <w:t xml:space="preserve"> </w:t>
      </w:r>
      <w:r>
        <w:t xml:space="preserve">замысле» принятие целиком спрашивает: «Директивы снимут с истории: … Принять вариант?» — названы получатели, которые</w:t>
      </w:r>
      <w:r>
        <w:t xml:space="preserve"> </w:t>
      </w:r>
      <w:r>
        <w:t xml:space="preserve">идут по истории (директива снимает штаб с истории). Голосом: «Штаб, дай три варианта», «выбираю второй», «принимаю</w:t>
      </w:r>
      <w:r>
        <w:t xml:space="preserve"> </w:t>
      </w:r>
      <w:r>
        <w:t xml:space="preserve">второй и поправлю». На нынешней модели без связи с моделью кнопка недоступна: «Советник не на связи; варианты по</w:t>
      </w:r>
      <w:r>
        <w:t xml:space="preserve"> </w:t>
      </w:r>
      <w:r>
        <w:t xml:space="preserve">правилам — в игре на агентной модели»; вариант советника там — приказы только тем, чья задача меняется, и в нём названы</w:t>
      </w:r>
      <w:r>
        <w:t xml:space="preserve"> </w:t>
      </w:r>
      <w:r>
        <w:t xml:space="preserve">объединения «без новых приказов» (подпись у кнопки — «советник (ИИ): решение и приказы тем, чья задача меняется»; где</w:t>
      </w:r>
      <w:r>
        <w:t xml:space="preserve"> </w:t>
      </w:r>
      <w:r>
        <w:t xml:space="preserve">действуют правила — «советник (ИИ) и правила: задачи всем подчинённым, полосы, ось, резервы, тыл, переправы»).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арианты советника по правилам на карте" title="" id="260" name="Picture"/>
            <a:graphic>
              <a:graphicData uri="http://schemas.openxmlformats.org/drawingml/2006/picture">
                <pic:pic>
                  <pic:nvPicPr>
                    <pic:cNvPr descr="img/post-variants-map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модель, «История как замысел», 1-й Белорусский фронт взят, 16 апреля 05:00, языковой модели нет: справа в</w:t>
      </w:r>
      <w:r>
        <w:rPr>
          <w:i/>
          <w:iCs/>
        </w:rPr>
        <w:t xml:space="preserve"> </w:t>
      </w:r>
      <w:r>
        <w:rPr>
          <w:i/>
          <w:iCs/>
        </w:rPr>
        <w:t xml:space="preserve">окне советника — «Варианты решения на ход», раскрыт вариант «1. Главный удар — 47-я армия» с пометкой «по</w:t>
      </w:r>
      <w:r>
        <w:rPr>
          <w:i/>
          <w:iCs/>
        </w:rPr>
        <w:t xml:space="preserve"> </w:t>
      </w:r>
      <w:r>
        <w:rPr>
          <w:i/>
          <w:iCs/>
        </w:rPr>
        <w:t xml:space="preserve">правилам, без модели», суть «ПУ-43: главный удар переносится на направление, где обозначился успех», «приказов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подчинённым 14 · распоряжений 2», ниже — оценка обстановки и замысел противника варианта. На карте бледнее проекта —</w:t>
      </w:r>
      <w:r>
        <w:rPr>
          <w:i/>
          <w:iCs/>
        </w:rPr>
        <w:t xml:space="preserve"> </w:t>
      </w:r>
      <w:r>
        <w:rPr>
          <w:i/>
          <w:iCs/>
        </w:rPr>
        <w:t xml:space="preserve">оси армий варианта стрелками, их разграничительные линии и подписи «1: …» над точками цели; внизу — лиловая линия</w:t>
      </w:r>
      <w:r>
        <w:rPr>
          <w:i/>
          <w:iCs/>
        </w:rPr>
        <w:t xml:space="preserve"> </w:t>
      </w:r>
      <w:r>
        <w:rPr>
          <w:i/>
          <w:iCs/>
        </w:rPr>
        <w:t xml:space="preserve">ходатайства этого хода.</w:t>
      </w:r>
    </w:p>
    <w:p>
      <w:pPr>
        <w:pStyle w:val="BodyText"/>
      </w:pPr>
      <w:r>
        <w:t xml:space="preserve">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/>
          <w:bCs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/>
          <w:bCs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63" name="Picture"/>
            <a:graphic>
              <a:graphicData uri="http://schemas.openxmlformats.org/drawingml/2006/picture">
                <pic:pic>
                  <pic:nvPicPr>
                    <pic:cNvPr descr="img/game-umpire-basis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/>
          <w:iCs/>
        </w:rPr>
        <w:t xml:space="preserve"> </w:t>
      </w:r>
      <w:r>
        <w:rPr>
          <w:i/>
          <w:iCs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/>
          <w:bCs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66" name="Picture"/>
            <a:graphic>
              <a:graphicData uri="http://schemas.openxmlformats.org/drawingml/2006/picture">
                <pic:pic>
                  <pic:nvPicPr>
                    <pic:cNvPr descr="img/game-advisor-plans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Варианты решения на ход (нынешняя модель, 16 апреля 05:00, ход 1; ответы — подставной модели «mock-staff»): слева во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вкладке «Решение» — кнопка «Варианты советника» с выбором «2 варианта» и подписью «советник (ИИ): решение и приказы</w:t>
      </w:r>
      <w:r>
        <w:rPr>
          <w:i/>
          <w:iCs/>
        </w:rPr>
        <w:t xml:space="preserve"> </w:t>
      </w:r>
      <w:r>
        <w:rPr>
          <w:i/>
          <w:iCs/>
        </w:rPr>
        <w:t xml:space="preserve">тем, чья задача меняется», поля решения с пометкой «составлено по обстановке — проверьте»; справа в окне советника</w:t>
      </w:r>
      <w:r>
        <w:rPr>
          <w:i/>
          <w:iCs/>
        </w:rPr>
        <w:t xml:space="preserve"> </w:t>
      </w:r>
      <w:r>
        <w:rPr>
          <w:i/>
          <w:iCs/>
        </w:rPr>
        <w:t xml:space="preserve">раскрыт вариант «1. Удар на Зелов» — «приказов 1 · распоряжений 0 ·</w:t>
      </w:r>
      <w:r>
        <w:rPr>
          <w:i/>
          <w:iCs/>
        </w:rPr>
        <w:t xml:space="preserve"> </w:t>
      </w:r>
      <w:r>
        <w:rPr>
          <w:i/>
          <w:iCs/>
        </w:rPr>
        <w:t xml:space="preserve">без новых приказов 22», оценка обстановки, замысел противника, решение «8-я гвардейская армия: главный удар на Зелов»,</w:t>
      </w:r>
      <w:r>
        <w:rPr>
          <w:i/>
          <w:iCs/>
        </w:rPr>
        <w:t xml:space="preserve"> </w:t>
      </w:r>
      <w:r>
        <w:rPr>
          <w:i/>
          <w:iCs/>
        </w:rPr>
        <w:t xml:space="preserve">риски, донесение вышестоящему и список «Без новых приказов (прежние задачи)»; приказы войскам и второй вариант — ниже,</w:t>
      </w:r>
      <w:r>
        <w:rPr>
          <w:i/>
          <w:iCs/>
        </w:rPr>
        <w:t xml:space="preserve"> </w:t>
      </w:r>
      <w:r>
        <w:rPr>
          <w:i/>
          <w:iCs/>
        </w:rPr>
        <w:t xml:space="preserve">за краем прокрутки.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/>
          <w:bCs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/>
          <w:bCs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/>
          <w:bCs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/>
          <w:bCs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/>
          <w:bCs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отвечает: «идёт расчёт хода — вернуться можно, когда он закончится».</w:t>
      </w:r>
      <w:r>
        <w:t xml:space="preserve"> </w:t>
      </w:r>
      <w:r>
        <w:t xml:space="preserve">Новый ход встаёт в запись игры только после расчёта: если расчёт упал, в записи нет хода, которого мир не видел.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расчёта; общие с прежней линией ходы берутся из записи ветви — с её решениями и докладами посредника, даже когда мир</w:t>
      </w:r>
      <w:r>
        <w:t xml:space="preserve"> </w:t>
      </w:r>
      <w:r>
        <w:t xml:space="preserve">после них тот же.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 Новая игра поверх</w:t>
      </w:r>
      <w:r>
        <w:t xml:space="preserve"> </w:t>
      </w:r>
      <w:r>
        <w:t xml:space="preserve">незавершённой убирает и ходы ветвей прежней; ходы, на которые запись игры не ссылается (остались от неудачной записи</w:t>
      </w:r>
      <w:r>
        <w:t xml:space="preserve"> </w:t>
      </w:r>
      <w:r>
        <w:t xml:space="preserve">или прерванного перехода), убираются при открытии «Переигровки».</w:t>
      </w:r>
    </w:p>
    <w:p>
      <w:pPr>
        <w:pStyle w:val="BodyText"/>
      </w:pPr>
      <w:r>
        <w:rPr>
          <w:b/>
          <w:bCs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/>
          <w:bCs/>
        </w:rPr>
        <w:t xml:space="preserve">«ветвь от хода N</w:t>
      </w:r>
      <w:r>
        <w:rPr>
          <w:b/>
          <w:bCs/>
        </w:rPr>
        <w:t xml:space="preserve"> </w:t>
      </w:r>
      <w:r>
        <w:rPr>
          <w:b/>
          <w:bCs/>
        </w:rPr>
        <w:t xml:space="preserve">(дата, время)»</w:t>
      </w:r>
      <w:r>
        <w:t xml:space="preserve">, где дата — время начала хода N (если такая линия уже есть среди ветвей — целиком или как начало</w:t>
      </w:r>
      <w:r>
        <w:t xml:space="preserve"> </w:t>
      </w:r>
      <w:r>
        <w:t xml:space="preserve">ветви, —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ходу; после новой развилки или перехода ход расхождения у прочих ветвей</w:t>
      </w:r>
      <w:r>
        <w:t xml:space="preserve"> </w:t>
      </w:r>
      <w:r>
        <w:t xml:space="preserve">сдвигается на более ранний, если линия теперь расходится с ними раньше.</w:t>
      </w:r>
      <w:r>
        <w:t xml:space="preserve"> </w:t>
      </w:r>
      <w:r>
        <w:rPr>
          <w:b/>
          <w:bCs/>
        </w:rPr>
        <w:t xml:space="preserve">Переход</w:t>
      </w:r>
      <w:r>
        <w:t xml:space="preserve"> </w:t>
      </w:r>
      <w:r>
        <w:t xml:space="preserve">на ветвь не теряет ни одной линии:</w:t>
      </w:r>
      <w:r>
        <w:t xml:space="preserve"> </w:t>
      </w:r>
      <w:r>
        <w:t xml:space="preserve">текущая сохраняется под собственным названием (основная — «основная линия»), выбранная становится текущей, и игра</w:t>
      </w:r>
      <w:r>
        <w:t xml:space="preserve"> </w:t>
      </w:r>
      <w:r>
        <w:t xml:space="preserve">заново идёт по её записи; пустая текущая линия (возврат к первому ходу) и линия, что уже есть среди ветвей (например,</w:t>
      </w:r>
      <w:r>
        <w:t xml:space="preserve"> </w:t>
      </w:r>
      <w:r>
        <w:t xml:space="preserve">начало выбранной), отдельной ветвью не сохраняются.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69" name="Picture"/>
            <a:graphic>
              <a:graphicData uri="http://schemas.openxmlformats.org/drawingml/2006/picture">
                <pic:pic>
                  <pic:nvPicPr>
                    <pic:cNvPr descr="img/game-turn-ribbon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/>
          <w:iCs/>
        </w:rPr>
        <w:t xml:space="preserve"> </w:t>
      </w:r>
      <w:r>
        <w:rPr>
          <w:i/>
          <w:iCs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/>
          <w:bCs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72" name="Picture"/>
            <a:graphic>
              <a:graphicData uri="http://schemas.openxmlformats.org/drawingml/2006/picture">
                <pic:pic>
                  <pic:nvPicPr>
                    <pic:cNvPr descr="img/replay-saved-branches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/>
          <w:iCs/>
        </w:rPr>
        <w:t xml:space="preserve"> </w:t>
      </w:r>
      <w:r>
        <w:rPr>
          <w:i/>
          <w:iCs/>
        </w:rPr>
        <w:t xml:space="preserve">линия», ходов 2, у каждой своя кнопка «Продолжить».</w:t>
      </w:r>
    </w:p>
    <w:bookmarkEnd w:id="274"/>
    <w:bookmarkStart w:id="299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76" name="Picture"/>
            <a:graphic>
              <a:graphicData uri="http://schemas.openxmlformats.org/drawingml/2006/picture">
                <pic:pic>
                  <pic:nvPicPr>
                    <pic:cNvPr descr="img/modeling-models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Набор правил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ww2-berlin-cal</w:t>
      </w:r>
      <w:r>
        <w:rPr>
          <w:i/>
          <w:iCs/>
        </w:rPr>
        <w:t xml:space="preserve">: блок «Калибровка по истории» (операция, мерило до и после, 11 множителей) и под ним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/>
          <w:iCs/>
        </w:rPr>
        <w:t xml:space="preserve"> </w:t>
      </w:r>
      <w:r>
        <w:rPr>
          <w:i/>
          <w:iCs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/>
          <w:iCs/>
        </w:rPr>
        <w:t xml:space="preserve"> </w:t>
      </w:r>
      <w:r>
        <w:rPr>
          <w:i/>
          <w:iCs/>
        </w:rPr>
        <w:t xml:space="preserve">0 из 36); первые строки таблицы</w:t>
      </w:r>
      <w:r>
        <w:rPr>
          <w:i/>
          <w:iCs/>
        </w:rPr>
        <w:t xml:space="preserve"> </w:t>
      </w:r>
      <w:r>
        <w:rPr>
          <w:i/>
          <w:iCs/>
        </w:rPr>
        <w:t xml:space="preserve">множителей. Слева в списке наборов —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79" name="Picture"/>
            <a:graphic>
              <a:graphicData uri="http://schemas.openxmlformats.org/drawingml/2006/picture">
                <pic:pic>
                  <pic:nvPicPr>
                    <pic:cNvPr descr="img/modeling-compare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82" name="Picture"/>
            <a:graphic>
              <a:graphicData uri="http://schemas.openxmlformats.org/drawingml/2006/picture">
                <pic:pic>
                  <pic:nvPicPr>
                    <pic:cNvPr descr="img/modeling-rules-basis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правил»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 </w:t>
      </w:r>
      <w:r>
        <w:rPr>
          <w:i/>
          <w:iCs/>
        </w:rPr>
        <w:t xml:space="preserve">(коридоры — относительно исходного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ww2-draft</w:t>
      </w:r>
      <w:r>
        <w:rPr>
          <w:i/>
          <w:iCs/>
        </w:rPr>
        <w:t xml:space="preserve">): в итоге 14 %</w:t>
      </w:r>
      <w:r>
        <w:rPr>
          <w:i/>
          <w:iCs/>
        </w:rPr>
        <w:t xml:space="preserve"> </w:t>
      </w:r>
      <w:r>
        <w:rPr>
          <w:i/>
          <w:iCs/>
        </w:rPr>
        <w:t xml:space="preserve">входов правил и профилей на нормативах (A 1, B 9, допущений 59 из 69), подбираемые — 19 % (A 1, B 2,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/>
          <w:iCs/>
        </w:rPr>
        <w:t xml:space="preserve"> </w:t>
      </w:r>
      <w:r>
        <w:rPr>
          <w:i/>
          <w:iCs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/>
          <w:iCs/>
        </w:rPr>
        <w:t xml:space="preserve"> </w:t>
      </w:r>
      <w:r>
        <w:rPr>
          <w:i/>
          <w:iCs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/>
          <w:iCs/>
        </w:rPr>
        <w:t xml:space="preserve"> </w:t>
      </w:r>
      <w:r>
        <w:rPr>
          <w:i/>
          <w:iCs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85" name="Picture"/>
            <a:graphic>
              <a:graphicData uri="http://schemas.openxmlformats.org/drawingml/2006/picture">
                <pic:pic>
                  <pic:nvPicPr>
                    <pic:cNvPr descr="img/modeling-rules-basis-inputs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/>
          <w:iCs/>
        </w:rPr>
        <w:t xml:space="preserve"> </w:t>
      </w:r>
      <w:r>
        <w:rPr>
          <w:i/>
          <w:iCs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/>
          <w:iCs/>
        </w:rPr>
        <w:t xml:space="preserve"> </w:t>
      </w:r>
      <w:r>
        <w:rPr>
          <w:i/>
          <w:iCs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88" name="Picture"/>
            <a:graphic>
              <a:graphicData uri="http://schemas.openxmlformats.org/drawingml/2006/picture">
                <pic:pic>
                  <pic:nvPicPr>
                    <pic:cNvPr descr="img/modeling-rules-basis-agent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/>
          <w:iCs/>
        </w:rPr>
        <w:t xml:space="preserve"> </w:t>
      </w:r>
      <w:r>
        <w:rPr>
          <w:i/>
          <w:iCs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/>
          <w:iCs/>
        </w:rPr>
        <w:t xml:space="preserve"> </w:t>
      </w:r>
      <w:r>
        <w:rPr>
          <w:i/>
          <w:iCs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/>
          <w:bCs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91" name="Picture"/>
            <a:graphic>
              <a:graphicData uri="http://schemas.openxmlformats.org/drawingml/2006/picture">
                <pic:pic>
                  <pic:nvPicPr>
                    <pic:cNvPr descr="img/modeling-calibrate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/>
          <w:iCs/>
        </w:rPr>
        <w:t xml:space="preserve"> </w:t>
      </w:r>
      <w:r>
        <w:rPr>
          <w:i/>
          <w:iCs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/>
          <w:iCs/>
        </w:rPr>
        <w:t xml:space="preserve"> </w:t>
      </w:r>
      <w:r>
        <w:rPr>
          <w:i/>
          <w:iCs/>
        </w:rPr>
        <w:t xml:space="preserve">продвижения — коридор 0,67–1,80 «шире прежних», B, Le Tissier (1,00 → 1,37); у темпа марша — 0,75–1,28</w:t>
      </w:r>
      <w:r>
        <w:rPr>
          <w:i/>
          <w:iCs/>
        </w:rPr>
        <w:t xml:space="preserve"> </w:t>
      </w:r>
      <w:r>
        <w:rPr>
          <w:i/>
          <w:iCs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/>
          <w:bCs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94" name="Picture"/>
            <a:graphic>
              <a:graphicData uri="http://schemas.openxmlformats.org/drawingml/2006/picture">
                <pic:pic>
                  <pic:nvPicPr>
                    <pic:cNvPr descr="img/modeling-agent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варианта.</w:t>
      </w:r>
    </w:p>
    <w:p>
      <w:pPr>
        <w:pStyle w:val="BodyText"/>
      </w:pPr>
      <w:r>
        <w:rPr>
          <w:b/>
          <w:bCs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pStyle w:val="Compact"/>
        <w:numPr>
          <w:ilvl w:val="0"/>
          <w:numId w:val="1025"/>
        </w:numPr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pStyle w:val="Compact"/>
        <w:numPr>
          <w:ilvl w:val="0"/>
          <w:numId w:val="1025"/>
        </w:numPr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pStyle w:val="Compact"/>
        <w:numPr>
          <w:ilvl w:val="0"/>
          <w:numId w:val="1025"/>
        </w:numPr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97" name="Picture"/>
            <a:graphic>
              <a:graphicData uri="http://schemas.openxmlformats.org/drawingml/2006/picture">
                <pic:pic>
                  <pic:nvPicPr>
                    <pic:cNvPr descr="img/modeling-assistant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/>
          <w:iCs/>
        </w:rPr>
        <w:t xml:space="preserve"> </w:t>
      </w:r>
      <w:r>
        <w:rPr>
          <w:i/>
          <w:iCs/>
        </w:rPr>
        <w:t xml:space="preserve">дозапросила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; в ответе — формула боевого потенциала со ссылкой [3], соотношение сил и поправки</w:t>
      </w:r>
      <w:r>
        <w:rPr>
          <w:i/>
          <w:iCs/>
        </w:rPr>
        <w:t xml:space="preserve"> </w:t>
      </w:r>
      <w:r>
        <w:rPr>
          <w:i/>
          <w:iCs/>
        </w:rPr>
        <w:t xml:space="preserve">обороны со ссылкой [4], функции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[12]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[13]. Справа — источники: разделы 19.2,</w:t>
      </w:r>
      <w:r>
        <w:rPr>
          <w:i/>
          <w:iCs/>
        </w:rPr>
        <w:t xml:space="preserve"> </w:t>
      </w:r>
      <w:r>
        <w:rPr>
          <w:i/>
          <w:iCs/>
        </w:rPr>
        <w:t xml:space="preserve">19.6 и 15 описания, фрагменты кода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CombatEnv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CombatFactor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combatsOf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CombatNote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</w:t>
      </w:r>
      <w:r>
        <w:rPr>
          <w:i/>
          <w:iCs/>
        </w:rPr>
        <w:t xml:space="preserve"> </w:t>
      </w:r>
      <w:r>
        <w:rPr>
          <w:i/>
          <w:iCs/>
        </w:rPr>
        <w:t xml:space="preserve">(ядро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агентов),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и раскрытый щелчком по ссылке [13]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99"/>
    <w:bookmarkStart w:id="375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/>
          <w:bCs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312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Файлы</w:t>
            </w:r>
          </w:p>
        </w:tc>
        <w:tc>
          <w:tcPr/>
          <w:p>
            <w:pPr>
              <w:pStyle w:val="Compac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</w:t>
            </w:r>
          </w:p>
        </w:tc>
        <w:tc>
          <w:tcPr/>
          <w:p>
            <w:pPr>
              <w:pStyle w:val="Compac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</w:pPr>
            <w:r>
              <w:t xml:space="preserve">CSV, XLSX</w:t>
            </w:r>
          </w:p>
        </w:tc>
        <w:tc>
          <w:tcPr/>
          <w:p>
            <w:pPr>
              <w:pStyle w:val="Compac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/>
          <w:bCs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301" name="Picture"/>
            <a:graphic>
              <a:graphicData uri="http://schemas.openxmlformats.org/drawingml/2006/picture">
                <pic:pic>
                  <pic:nvPicPr>
                    <pic:cNvPr descr="img/kb-upload-progress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/>
          <w:bCs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304" name="Picture"/>
            <a:graphic>
              <a:graphicData uri="http://schemas.openxmlformats.org/drawingml/2006/picture">
                <pic:pic>
                  <pic:nvPicPr>
                    <pic:cNvPr descr="img/kb-doc-results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307" name="Picture"/>
            <a:graphic>
              <a:graphicData uri="http://schemas.openxmlformats.org/drawingml/2006/picture">
                <pic:pic>
                  <pic:nvPicPr>
                    <pic:cNvPr descr="img/ops-materials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310" name="Picture"/>
            <a:graphic>
              <a:graphicData uri="http://schemas.openxmlformats.org/drawingml/2006/picture">
                <pic:pic>
                  <pic:nvPicPr>
                    <pic:cNvPr descr="img/kb-browse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312"/>
    <w:bookmarkStart w:id="328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/>
          <w:bCs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Реки</w:t>
            </w:r>
          </w:p>
        </w:tc>
        <w:tc>
          <w:tcPr/>
          <w:p>
            <w:pPr>
              <w:pStyle w:val="Compac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/>
          <w:bCs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/>
          <w:bCs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/>
          <w:bCs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314" name="Picture"/>
            <a:graphic>
              <a:graphicData uri="http://schemas.openxmlformats.org/drawingml/2006/picture">
                <pic:pic>
                  <pic:nvPicPr>
                    <pic:cNvPr descr="img/kb-coverage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/>
          <w:bCs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317" name="Picture"/>
            <a:graphic>
              <a:graphicData uri="http://schemas.openxmlformats.org/drawingml/2006/picture">
                <pic:pic>
                  <pic:nvPicPr>
                    <pic:cNvPr descr="img/kb-coverage-general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общих знаний: 2054 записи без операции; из 51 рубрики 40 заполнены, в 10 — по одной-две</w:t>
      </w:r>
      <w:r>
        <w:rPr>
          <w:i/>
          <w:iCs/>
        </w:rPr>
        <w:t xml:space="preserve"> </w:t>
      </w:r>
      <w:r>
        <w:rPr>
          <w:i/>
          <w:iCs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/>
          <w:iCs/>
        </w:rPr>
        <w:t xml:space="preserve"> </w:t>
      </w:r>
      <w:r>
        <w:rPr>
          <w:i/>
          <w:iCs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/>
          <w:iCs/>
        </w:rPr>
        <w:t xml:space="preserve"> </w:t>
      </w:r>
      <w:r>
        <w:rPr>
          <w:i/>
          <w:iCs/>
        </w:rPr>
        <w:t xml:space="preserve">с числом записей и черновиков.</w:t>
      </w:r>
    </w:p>
    <w:p>
      <w:pPr>
        <w:pStyle w:val="BodyText"/>
      </w:pPr>
      <w:r>
        <w:rPr>
          <w:b/>
          <w:bCs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/>
          <w:bCs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/>
          <w:bCs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320" name="Picture"/>
            <a:graphic>
              <a:graphicData uri="http://schemas.openxmlformats.org/drawingml/2006/picture">
                <pic:pic>
                  <pic:nvPicPr>
                    <pic:cNvPr descr="img/ops-coverage-matrix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323" name="Picture"/>
            <a:graphic>
              <a:graphicData uri="http://schemas.openxmlformats.org/drawingml/2006/picture">
                <pic:pic>
                  <pic:nvPicPr>
                    <pic:cNvPr descr="img/ops-gapmap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326" name="Picture"/>
            <a:graphic>
              <a:graphicData uri="http://schemas.openxmlformats.org/drawingml/2006/picture">
                <pic:pic>
                  <pic:nvPicPr>
                    <pic:cNvPr descr="img/ops-coverage-boundaries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/>
          <w:bCs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328"/>
    <w:bookmarkStart w:id="332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/>
          <w:bCs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/>
          <w:bCs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/>
          <w:bCs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/>
          <w:bCs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330" name="Picture"/>
            <a:graphic>
              <a:graphicData uri="http://schemas.openxmlformats.org/drawingml/2006/picture">
                <pic:pic>
                  <pic:nvPicPr>
                    <pic:cNvPr descr="img/ops-sync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32"/>
    <w:bookmarkStart w:id="333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/>
          <w:bCs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/>
          <w:bCs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33"/>
    <w:bookmarkStart w:id="34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pStyle w:val="Compact"/>
        <w:numPr>
          <w:ilvl w:val="0"/>
          <w:numId w:val="1027"/>
        </w:numPr>
      </w:pPr>
      <w:r>
        <w:t xml:space="preserve">прогоняет операцию на текущих правилах (5 прогонов) — «до»;</w:t>
      </w:r>
    </w:p>
    <w:p>
      <w:pPr>
        <w:pStyle w:val="Compact"/>
        <w:numPr>
          <w:ilvl w:val="0"/>
          <w:numId w:val="1027"/>
        </w:numPr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pStyle w:val="Compact"/>
        <w:numPr>
          <w:ilvl w:val="0"/>
          <w:numId w:val="1027"/>
        </w:numPr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pStyle w:val="Compact"/>
        <w:numPr>
          <w:ilvl w:val="0"/>
          <w:numId w:val="1027"/>
        </w:numPr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pStyle w:val="Compact"/>
        <w:numPr>
          <w:ilvl w:val="0"/>
          <w:numId w:val="1027"/>
        </w:numPr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/>
          <w:bCs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35" name="Picture"/>
            <a:graphic>
              <a:graphicData uri="http://schemas.openxmlformats.org/drawingml/2006/picture">
                <pic:pic>
                  <pic:nvPicPr>
                    <pic:cNvPr descr="img/ops-recalc.jp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38" name="Picture"/>
            <a:graphic>
              <a:graphicData uri="http://schemas.openxmlformats.org/drawingml/2006/picture">
                <pic:pic>
                  <pic:nvPicPr>
                    <pic:cNvPr descr="img/kb-calibration.jp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40"/>
    <w:bookmarkStart w:id="353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/>
          <w:bCs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/>
          <w:bCs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/>
          <w:bCs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/>
          <w:bCs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/>
          <w:bCs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/>
          <w:bCs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/>
          <w:bCs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42" name="Picture"/>
            <a:graphic>
              <a:graphicData uri="http://schemas.openxmlformats.org/drawingml/2006/picture">
                <pic:pic>
                  <pic:nvPicPr>
                    <pic:cNvPr descr="img/modeling-basi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45" name="Picture"/>
            <a:graphic>
              <a:graphicData uri="http://schemas.openxmlformats.org/drawingml/2006/picture">
                <pic:pic>
                  <pic:nvPicPr>
                    <pic:cNvPr descr="img/modeling-basis-conflict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/>
          <w:iCs/>
        </w:rPr>
        <w:t xml:space="preserve"> </w:t>
      </w:r>
      <w:r>
        <w:rPr>
          <w:i/>
          <w:iCs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/>
          <w:iCs/>
        </w:rPr>
        <w:t xml:space="preserve"> </w:t>
      </w:r>
      <w:r>
        <w:rPr>
          <w:i/>
          <w:iCs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48" name="Picture"/>
            <a:graphic>
              <a:graphicData uri="http://schemas.openxmlformats.org/drawingml/2006/picture">
                <pic:pic>
                  <pic:nvPicPr>
                    <pic:cNvPr descr="img/modeling-basis-pins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/>
          <w:iCs/>
        </w:rPr>
        <w:t xml:space="preserve"> </w:t>
      </w:r>
      <w:r>
        <w:rPr>
          <w:i/>
          <w:iCs/>
        </w:rPr>
        <w:t xml:space="preserve">«закреплено: не брать» (единственный кандидат — факт B, 77 293 человека, в модель не идёт) и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/>
          <w:iCs/>
        </w:rPr>
        <w:t xml:space="preserve"> </w:t>
      </w:r>
      <w:r>
        <w:rPr>
          <w:i/>
          <w:iCs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/>
          <w:bCs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51" name="Picture"/>
            <a:graphic>
              <a:graphicData uri="http://schemas.openxmlformats.org/drawingml/2006/picture">
                <pic:pic>
                  <pic:nvPicPr>
                    <pic:cNvPr descr="img/kb-entry-claims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53"/>
    <w:bookmarkStart w:id="363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/>
          <w:bCs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/>
          <w:bCs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/>
          <w:bCs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числа</w:t>
            </w:r>
          </w:p>
        </w:tc>
        <w:tc>
          <w:tcPr/>
          <w:p>
            <w:pPr>
              <w:pStyle w:val="Compac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/>
          <w:bCs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/>
          <w:bCs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/>
          <w:bCs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/>
          <w:bCs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/>
          <w:bCs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/>
          <w:bCs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55" name="Picture"/>
            <a:graphic>
              <a:graphicData uri="http://schemas.openxmlformats.org/drawingml/2006/picture">
                <pic:pic>
                  <pic:nvPicPr>
                    <pic:cNvPr descr="img/kb-column-mapping.jpg" id="356" name="Picture"/>
                    <pic:cNvPicPr>
                      <a:picLocks noChangeArrowheads="1" noChangeAspect="1"/>
                    </pic:cNvPicPr>
                  </pic:nvPicPr>
                  <pic:blipFill>
                    <a:blip r:embed="rId3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/>
          <w:bCs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/>
          <w:bCs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/>
          <w:bCs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58" name="Picture"/>
            <a:graphic>
              <a:graphicData uri="http://schemas.openxmlformats.org/drawingml/2006/picture">
                <pic:pic>
                  <pic:nvPicPr>
                    <pic:cNvPr descr="img/kb-queue.jp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61" name="Picture"/>
            <a:graphic>
              <a:graphicData uri="http://schemas.openxmlformats.org/drawingml/2006/picture">
                <pic:pic>
                  <pic:nvPicPr>
                    <pic:cNvPr descr="img/kb-queue-scan.jp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/>
          <w:bCs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/>
          <w:bCs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/>
          <w:bCs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/>
          <w:bCs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63"/>
    <w:bookmarkStart w:id="367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/>
          <w:bCs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/>
          <w:bCs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/>
          <w:bCs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65" name="Picture"/>
            <a:graphic>
              <a:graphicData uri="http://schemas.openxmlformats.org/drawingml/2006/picture">
                <pic:pic>
                  <pic:nvPicPr>
                    <pic:cNvPr descr="img/kb-entry-norms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/>
          <w:iCs/>
        </w:rPr>
        <w:t xml:space="preserve"> </w:t>
      </w:r>
      <w:r>
        <w:rPr>
          <w:i/>
          <w:iCs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/>
          <w:iCs/>
        </w:rPr>
        <w:t xml:space="preserve"> </w:t>
      </w:r>
      <w:r>
        <w:rPr>
          <w:i/>
          <w:iCs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/>
          <w:iCs/>
        </w:rPr>
        <w:t xml:space="preserve"> </w:t>
      </w:r>
      <w:r>
        <w:rPr>
          <w:i/>
          <w:iCs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/>
          <w:iCs/>
        </w:rPr>
        <w:t xml:space="preserve"> </w:t>
      </w:r>
      <w:r>
        <w:rPr>
          <w:i/>
          <w:iCs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/>
          <w:iCs/>
        </w:rPr>
        <w:t xml:space="preserve"> </w:t>
      </w:r>
      <w:r>
        <w:rPr>
          <w:i/>
          <w:iCs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«Спросить» (сервер моделей в этом окружении недоступен).</w:t>
      </w:r>
    </w:p>
    <w:bookmarkEnd w:id="367"/>
    <w:bookmarkStart w:id="374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/>
          <w:bCs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/>
          <w:bCs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/>
          <w:bCs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/>
          <w:bCs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69" name="Picture"/>
            <a:graphic>
              <a:graphicData uri="http://schemas.openxmlformats.org/drawingml/2006/picture">
                <pic:pic>
                  <pic:nvPicPr>
                    <pic:cNvPr descr="img/kb-entry-doctrine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/>
          <w:iCs/>
        </w:rPr>
        <w:t xml:space="preserve"> </w:t>
      </w:r>
      <w:r>
        <w:rPr>
          <w:i/>
          <w:iCs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/>
          <w:iCs/>
        </w:rPr>
        <w:t xml:space="preserve"> </w:t>
      </w:r>
      <w:r>
        <w:rPr>
          <w:i/>
          <w:iCs/>
        </w:rPr>
        <w:t xml:space="preserve">число «force_share_of_penetrating_enemy 0,33»; у видимых — надёжность B, «встроенный» и «исправить». Под</w:t>
      </w:r>
      <w:r>
        <w:rPr>
          <w:i/>
          <w:iCs/>
        </w:rPr>
        <w:t xml:space="preserve"> </w:t>
      </w:r>
      <w:r>
        <w:rPr>
          <w:i/>
          <w:iCs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агентной модели»;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72" name="Picture"/>
            <a:graphic>
              <a:graphicData uri="http://schemas.openxmlformats.org/drawingml/2006/picture">
                <pic:pic>
                  <pic:nvPicPr>
                    <pic:cNvPr descr="img/kb-fact-doctrine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counterattack, id правила, условие, действие и числа «force_share=0,33»; ниже — источник, страницы,</w:t>
      </w:r>
      <w:r>
        <w:rPr>
          <w:i/>
          <w:iCs/>
        </w:rPr>
        <w:t xml:space="preserve"> </w:t>
      </w:r>
      <w:r>
        <w:rPr>
          <w:i/>
          <w:iCs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/>
          <w:iCs/>
        </w:rPr>
        <w:t xml:space="preserve"> </w:t>
      </w:r>
      <w:r>
        <w:rPr>
          <w:i/>
          <w:iCs/>
        </w:rPr>
        <w:t xml:space="preserve">force_share 0,33».</w:t>
      </w:r>
    </w:p>
    <w:p>
      <w:pPr>
        <w:pStyle w:val="BodyText"/>
      </w:pPr>
      <w:r>
        <w:rPr>
          <w:b/>
          <w:bCs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74"/>
    <w:bookmarkEnd w:id="375"/>
    <w:bookmarkStart w:id="431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</w:t>
            </w:r>
          </w:p>
        </w:tc>
        <w:tc>
          <w:tcPr/>
          <w:p>
            <w:pPr>
              <w:pStyle w:val="Compac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77" name="Picture"/>
            <a:graphic>
              <a:graphicData uri="http://schemas.openxmlformats.org/drawingml/2006/picture">
                <pic:pic>
                  <pic:nvPicPr>
                    <pic:cNvPr descr="img/modeling-roles.jp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80" name="Picture"/>
            <a:graphic>
              <a:graphicData uri="http://schemas.openxmlformats.org/drawingml/2006/picture">
                <pic:pic>
                  <pic:nvPicPr>
                    <pic:cNvPr descr="img/ai-settings.jp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/llm/v1</w:t>
      </w:r>
      <w:r>
        <w:rPr>
          <w:i/>
          <w:iCs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430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/>
          <w:bCs/>
        </w:rPr>
        <w:t xml:space="preserve">Как начать.</w:t>
      </w:r>
    </w:p>
    <w:p>
      <w:pPr>
        <w:pStyle w:val="Compact"/>
        <w:numPr>
          <w:ilvl w:val="0"/>
          <w:numId w:val="1033"/>
        </w:numPr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pStyle w:val="Compact"/>
        <w:numPr>
          <w:ilvl w:val="0"/>
          <w:numId w:val="1033"/>
        </w:numPr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pStyle w:val="Compact"/>
        <w:numPr>
          <w:ilvl w:val="0"/>
          <w:numId w:val="1033"/>
        </w:numPr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pStyle w:val="Compact"/>
        <w:numPr>
          <w:ilvl w:val="0"/>
          <w:numId w:val="1033"/>
        </w:numPr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pStyle w:val="Compact"/>
        <w:numPr>
          <w:ilvl w:val="0"/>
          <w:numId w:val="1033"/>
        </w:numPr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83" name="Picture"/>
            <a:graphic>
              <a:graphicData uri="http://schemas.openxmlformats.org/drawingml/2006/picture">
                <pic:pic>
                  <pic:nvPicPr>
                    <pic:cNvPr descr="img/voice-panel.jp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/>
          <w:iCs/>
        </w:rPr>
        <w:t xml:space="preserve"> </w:t>
      </w:r>
      <w:r>
        <w:rPr>
          <w:i/>
          <w:iCs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/>
          <w:iCs/>
        </w:rPr>
        <w:t xml:space="preserve"> </w:t>
      </w:r>
      <w:r>
        <w:rPr>
          <w:i/>
          <w:iCs/>
        </w:rPr>
        <w:t xml:space="preserve">и кнопка «Рассчитать» открыты.</w:t>
      </w:r>
    </w:p>
    <w:p>
      <w:pPr>
        <w:pStyle w:val="BodyText"/>
      </w:pPr>
      <w:r>
        <w:rPr>
          <w:b/>
          <w:bCs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Думаю</w:t>
            </w:r>
          </w:p>
        </w:tc>
        <w:tc>
          <w:tcPr/>
          <w:p>
            <w:pPr>
              <w:pStyle w:val="Compac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/>
          <w:bCs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/>
          <w:bCs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86" name="Picture"/>
            <a:graphic>
              <a:graphicData uri="http://schemas.openxmlformats.org/drawingml/2006/picture">
                <pic:pic>
                  <pic:nvPicPr>
                    <pic:cNvPr descr="img/voice-panel-hints.jp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/>
          <w:iCs/>
        </w:rPr>
        <w:t xml:space="preserve"> </w:t>
      </w:r>
      <w:r>
        <w:rPr>
          <w:i/>
          <w:iCs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/>
          <w:bCs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pStyle w:val="Compact"/>
        <w:numPr>
          <w:ilvl w:val="0"/>
          <w:numId w:val="1034"/>
        </w:numPr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pStyle w:val="Compact"/>
        <w:numPr>
          <w:ilvl w:val="0"/>
          <w:numId w:val="1034"/>
        </w:numPr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pStyle w:val="Compact"/>
        <w:numPr>
          <w:ilvl w:val="0"/>
          <w:numId w:val="1034"/>
        </w:numPr>
      </w:pPr>
      <w:r>
        <w:t xml:space="preserve">действие есть, но сейчас недоступно — «Сейчас нельзя: …» с причиной и примерами;</w:t>
      </w:r>
    </w:p>
    <w:p>
      <w:pPr>
        <w:pStyle w:val="Compact"/>
        <w:numPr>
          <w:ilvl w:val="0"/>
          <w:numId w:val="1034"/>
        </w:numPr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pStyle w:val="Compact"/>
        <w:numPr>
          <w:ilvl w:val="0"/>
          <w:numId w:val="1034"/>
        </w:numPr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/>
          <w:bCs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pStyle w:val="Compact"/>
        <w:numPr>
          <w:ilvl w:val="0"/>
          <w:numId w:val="1035"/>
        </w:numPr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pStyle w:val="Compact"/>
        <w:numPr>
          <w:ilvl w:val="0"/>
          <w:numId w:val="1035"/>
        </w:numPr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pStyle w:val="Compact"/>
        <w:numPr>
          <w:ilvl w:val="0"/>
          <w:numId w:val="1035"/>
        </w:numPr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/>
          <w:bCs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89" name="Picture"/>
            <a:graphic>
              <a:graphicData uri="http://schemas.openxmlformats.org/drawingml/2006/picture">
                <pic:pic>
                  <pic:nvPicPr>
                    <pic:cNvPr descr="img/voice-panel-thinking.jp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/>
          <w:iCs/>
        </w:rPr>
        <w:t xml:space="preserve"> </w:t>
      </w:r>
      <w:r>
        <w:rPr>
          <w:i/>
          <w:iCs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/>
          <w:bCs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/>
          <w:iCs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92" name="Picture"/>
            <a:graphic>
              <a:graphicData uri="http://schemas.openxmlformats.org/drawingml/2006/picture">
                <pic:pic>
                  <pic:nvPicPr>
                    <pic:cNvPr descr="img/voice-panel-aec.jpg" id="393" name="Picture"/>
                    <pic:cNvPicPr>
                      <a:picLocks noChangeArrowheads="1" noChangeAspect="1"/>
                    </pic:cNvPicPr>
                  </pic:nvPicPr>
                  <pic:blipFill>
                    <a:blip r:embed="rId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/>
          <w:iCs/>
        </w:rPr>
        <w:t xml:space="preserve"> </w:t>
      </w:r>
      <w:r>
        <w:rPr>
          <w:i/>
          <w:iCs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/>
          <w:iCs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95" name="Picture"/>
            <a:graphic>
              <a:graphicData uri="http://schemas.openxmlformats.org/drawingml/2006/picture">
                <pic:pic>
                  <pic:nvPicPr>
                    <pic:cNvPr descr="img/voice-panel-stop.jp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/>
          <w:iCs/>
        </w:rPr>
        <w:t xml:space="preserve"> </w:t>
      </w:r>
      <w:r>
        <w:rPr>
          <w:i/>
          <w:iCs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/>
          <w:iCs/>
        </w:rPr>
        <w:t xml:space="preserve"> </w:t>
      </w:r>
      <w:r>
        <w:rPr>
          <w:i/>
          <w:iCs/>
        </w:rPr>
        <w:t xml:space="preserve">с кнопкой «Калибровать».</w:t>
      </w:r>
    </w:p>
    <w:p>
      <w:pPr>
        <w:pStyle w:val="BodyText"/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pStyle w:val="Compact"/>
        <w:numPr>
          <w:ilvl w:val="0"/>
          <w:numId w:val="1037"/>
        </w:numPr>
      </w:pPr>
      <w:r>
        <w:t xml:space="preserve">«Тишина» — помолчать 3 секунды: как звучит комната.</w:t>
      </w:r>
    </w:p>
    <w:p>
      <w:pPr>
        <w:pStyle w:val="Compact"/>
        <w:numPr>
          <w:ilvl w:val="0"/>
          <w:numId w:val="1037"/>
        </w:numPr>
      </w:pPr>
      <w:r>
        <w:t xml:space="preserve">«Ваш голос» — прочитать вслух показанную фразу обычным голосом (6 секунд).</w:t>
      </w:r>
    </w:p>
    <w:p>
      <w:pPr>
        <w:pStyle w:val="Compact"/>
        <w:numPr>
          <w:ilvl w:val="0"/>
          <w:numId w:val="1037"/>
        </w:numPr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pStyle w:val="Compact"/>
        <w:numPr>
          <w:ilvl w:val="0"/>
          <w:numId w:val="1037"/>
        </w:numPr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98" name="Picture"/>
            <a:graphic>
              <a:graphicData uri="http://schemas.openxmlformats.org/drawingml/2006/picture">
                <pic:pic>
                  <pic:nvPicPr>
                    <pic:cNvPr descr="img/voice-calibration.jpg" id="399" name="Picture"/>
                    <pic:cNvPicPr>
                      <a:picLocks noChangeArrowheads="1" noChangeAspect="1"/>
                    </pic:cNvPicPr>
                  </pic:nvPicPr>
                  <pic:blipFill>
                    <a:blip r:embed="rId3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401" name="Picture"/>
            <a:graphic>
              <a:graphicData uri="http://schemas.openxmlformats.org/drawingml/2006/picture">
                <pic:pic>
                  <pic:nvPicPr>
                    <pic:cNvPr descr="img/voice-calibration-done.jp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/>
          <w:iCs/>
        </w:rPr>
        <w:t xml:space="preserve"> </w:t>
      </w:r>
      <w:r>
        <w:rPr>
          <w:i/>
          <w:iCs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/>
          <w:iCs/>
        </w:rPr>
        <w:t xml:space="preserve"> </w:t>
      </w:r>
      <w:r>
        <w:rPr>
          <w:i/>
          <w:iCs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«Заново» и «Готово».</w:t>
      </w:r>
    </w:p>
    <w:p>
      <w:pPr>
        <w:pStyle w:val="BodyText"/>
      </w:pPr>
      <w:r>
        <w:rPr>
          <w:b/>
          <w:bCs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/>
          <w:bCs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/>
          <w:bCs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/>
          <w:bCs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404" name="Picture"/>
            <a:graphic>
              <a:graphicData uri="http://schemas.openxmlformats.org/drawingml/2006/picture">
                <pic:pic>
                  <pic:nvPicPr>
                    <pic:cNvPr descr="img/voice-panel-off.jp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/>
          <w:iCs/>
        </w:rPr>
        <w:t xml:space="preserve"> </w:t>
      </w:r>
      <w:r>
        <w:rPr>
          <w:i/>
          <w:iCs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407" name="Picture"/>
            <a:graphic>
              <a:graphicData uri="http://schemas.openxmlformats.org/drawingml/2006/picture">
                <pic:pic>
                  <pic:nvPicPr>
                    <pic:cNvPr descr="img/voice-icon-off.jp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выключен».</w:t>
      </w:r>
    </w:p>
    <w:p>
      <w:pPr>
        <w:pStyle w:val="BodyText"/>
      </w:pPr>
      <w:r>
        <w:rPr>
          <w:b/>
          <w:bCs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/>
          <w:bCs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продвижения вперёд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/>
          <w:bCs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игре, 13 шагов: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лента ходов и ветви,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410" name="Picture"/>
            <a:graphic>
              <a:graphicData uri="http://schemas.openxmlformats.org/drawingml/2006/picture">
                <pic:pic>
                  <pic:nvPicPr>
                    <pic:cNvPr descr="img/voice-tour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/>
          <w:iCs/>
        </w:rPr>
        <w:t xml:space="preserve"> </w:t>
      </w:r>
      <w:r>
        <w:rPr>
          <w:i/>
          <w:iCs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панель голоса.</w:t>
      </w:r>
    </w:p>
    <w:p>
      <w:pPr>
        <w:pStyle w:val="BodyText"/>
      </w:pPr>
      <w:r>
        <w:rPr>
          <w:b/>
          <w:bCs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«вернись к пятому ходу», числа —</w:t>
      </w:r>
      <w:r>
        <w:t xml:space="preserve"> </w:t>
      </w:r>
      <w:r>
        <w:t xml:space="preserve">цифрами и словами, в том числе 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413" name="Picture"/>
            <a:graphic>
              <a:graphicData uri="http://schemas.openxmlformats.org/drawingml/2006/picture">
                <pic:pic>
                  <pic:nvPicPr>
                    <pic:cNvPr descr="img/voice-standby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/>
          <w:iCs/>
        </w:rPr>
        <w:t xml:space="preserve"> </w:t>
      </w:r>
      <w:r>
        <w:rPr>
          <w:i/>
          <w:iCs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416" name="Picture"/>
            <a:graphic>
              <a:graphicData uri="http://schemas.openxmlformats.org/drawingml/2006/picture">
                <pic:pic>
                  <pic:nvPicPr>
                    <pic:cNvPr descr="img/voice-turn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/>
          <w:iCs/>
        </w:rPr>
        <w:t xml:space="preserve"> </w:t>
      </w:r>
      <w:r>
        <w:rPr>
          <w:i/>
          <w:iCs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советник с принятым вариантом «Удар на Зелов» (у варианта — «Принять заново» и «Только решение»), слева — вкладка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«Решение» с полями варианта; внизу карты — уведомление «Вариант «Удар на Зелов» принят в проект…».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419" name="Picture"/>
            <a:graphic>
              <a:graphicData uri="http://schemas.openxmlformats.org/drawingml/2006/picture">
                <pic:pic>
                  <pic:nvPicPr>
                    <pic:cNvPr descr="img/voice-highlight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/>
          <w:bCs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«принимаю второй и поправлю»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решение («составь заново оценку обстановки», «составь</w:t>
      </w:r>
      <w:r>
        <w:t xml:space="preserve"> </w:t>
      </w:r>
      <w:r>
        <w:t xml:space="preserve">риски заново советником» — после «да»), ходатайство («ходатайство о линии с первым Украинским фронтом», «добавь в</w:t>
      </w:r>
      <w:r>
        <w:t xml:space="preserve"> </w:t>
      </w:r>
      <w:r>
        <w:t xml:space="preserve">ходатайство Котбус», «очисти ходатайство»), документы пункта управления («директива первому Белорусскому фронту»,</w:t>
      </w:r>
      <w:r>
        <w:t xml:space="preserve"> </w:t>
      </w:r>
      <w:r>
        <w:t xml:space="preserve">«ближайшая задача — Зелов», «ось на Мюнхеберг», «правая линия по рубежу Зееловские высоты», «составь указания заново» —</w:t>
      </w:r>
      <w:r>
        <w:t xml:space="preserve"> </w:t>
      </w:r>
      <w:r>
        <w:t xml:space="preserve">после «да», «отдать директиву»; эти фразы разбирает только языковая модель — разбора по правилам у них нет, и без</w:t>
      </w:r>
      <w:r>
        <w:t xml:space="preserve"> </w:t>
      </w:r>
      <w:r>
        <w:t xml:space="preserve">модели они не распознаются, документ тогда правят и отдают кнопками),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/>
          <w:bCs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/>
          <w:bCs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422" name="Picture"/>
            <a:graphic>
              <a:graphicData uri="http://schemas.openxmlformats.org/drawingml/2006/picture">
                <pic:pic>
                  <pic:nvPicPr>
                    <pic:cNvPr descr="img/advisor-input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Советник в игре на нынешней модели (16 апреля 05:00, ход 1, подставная модель «mock-staff»): внизу окна советника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поле вопроса «Где противник может нанести контрудар?» со значками «↵» (спросить) и микрофона внутри поля; под ним —</w:t>
      </w:r>
      <w:r>
        <w:rPr>
          <w:i/>
          <w:iCs/>
        </w:rPr>
        <w:t xml:space="preserve"> </w:t>
      </w:r>
      <w:r>
        <w:rPr>
          <w:i/>
          <w:iCs/>
        </w:rPr>
        <w:t xml:space="preserve">флажок «Читать ответы вслух» и подсказка голосом; выше — раскрытый вариант решения «1. Удар на Зелов». Слева во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вкладке «Решение» — кнопка «Варианты советника» и поля решения, составленные по обстановке, с пиктограммами листа и</w:t>
      </w:r>
      <w:r>
        <w:rPr>
          <w:i/>
          <w:iCs/>
        </w:rPr>
        <w:t xml:space="preserve"> </w:t>
      </w:r>
      <w:r>
        <w:rPr>
          <w:i/>
          <w:iCs/>
        </w:rPr>
        <w:t xml:space="preserve">искры у каждого.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/>
          <w:bCs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425" name="Picture"/>
            <a:graphic>
              <a:graphicData uri="http://schemas.openxmlformats.org/drawingml/2006/picture">
                <pic:pic>
                  <pic:nvPicPr>
                    <pic:cNvPr descr="img/voice-turn-review.jp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/>
          <w:iCs/>
        </w:rPr>
        <w:t xml:space="preserve"> </w:t>
      </w:r>
      <w:r>
        <w:rPr>
          <w:i/>
          <w:iCs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/>
          <w:iCs/>
        </w:rPr>
        <w:t xml:space="preserve"> </w:t>
      </w:r>
      <w:r>
        <w:rPr>
          <w:i/>
          <w:iCs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/>
          <w:bCs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/>
          <w:bCs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pStyle w:val="Compact"/>
        <w:numPr>
          <w:ilvl w:val="0"/>
          <w:numId w:val="1039"/>
        </w:numPr>
      </w:pPr>
      <w:r>
        <w:t xml:space="preserve">громкость — не слишком ли тихо (говорить ближе к микрофону);</w:t>
      </w:r>
    </w:p>
    <w:p>
      <w:pPr>
        <w:pStyle w:val="Compact"/>
        <w:numPr>
          <w:ilvl w:val="0"/>
          <w:numId w:val="1039"/>
        </w:numPr>
      </w:pPr>
      <w:r>
        <w:t xml:space="preserve">шум — не мешает ли фон (записать в тихом месте);</w:t>
      </w:r>
    </w:p>
    <w:p>
      <w:pPr>
        <w:pStyle w:val="Compact"/>
        <w:numPr>
          <w:ilvl w:val="0"/>
          <w:numId w:val="1039"/>
        </w:numPr>
      </w:pPr>
      <w:r>
        <w:t xml:space="preserve">длина — от 8 до 30 секунд речи без тишины по краям;</w:t>
      </w:r>
    </w:p>
    <w:p>
      <w:pPr>
        <w:pStyle w:val="Compact"/>
        <w:numPr>
          <w:ilvl w:val="0"/>
          <w:numId w:val="1039"/>
        </w:numPr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428" name="Picture"/>
            <a:graphic>
              <a:graphicData uri="http://schemas.openxmlformats.org/drawingml/2006/picture">
                <pic:pic>
                  <pic:nvPicPr>
                    <pic:cNvPr descr="img/voice-voices.jp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/>
          <w:iCs/>
        </w:rPr>
        <w:t xml:space="preserve"> </w:t>
      </w:r>
      <w:r>
        <w:rPr>
          <w:i/>
          <w:iCs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/>
          <w:iCs/>
        </w:rPr>
        <w:t xml:space="preserve"> </w:t>
      </w:r>
      <w:r>
        <w:rPr>
          <w:i/>
          <w:iCs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/>
          <w:bCs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430"/>
    <w:bookmarkEnd w:id="431"/>
    <w:bookmarkStart w:id="434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32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33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34"/>
    <w:bookmarkStart w:id="436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35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36"/>
    <w:bookmarkStart w:id="438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37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38"/>
    <w:bookmarkStart w:id="439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/>
          <w:bCs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/>
          <w:bCs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/>
          <w:bCs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/>
          <w:bCs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pStyle w:val="Compact"/>
        <w:numPr>
          <w:ilvl w:val="0"/>
          <w:numId w:val="1042"/>
        </w:numPr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pStyle w:val="Compact"/>
        <w:numPr>
          <w:ilvl w:val="0"/>
          <w:numId w:val="1042"/>
        </w:numPr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/>
          <w:bCs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/>
          <w:bCs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VerbatimChar"/>
        </w:rPr>
        <w:t xml:space="preserve">./scripts/start-local.sh            # macOS / Linux</w:t>
      </w:r>
      <w:r>
        <w:br/>
      </w:r>
      <w:r>
        <w:rPr>
          <w:rStyle w:val="VerbatimChar"/>
        </w:rPr>
        <w:t xml:space="preserve">.\scripts\start-local.ps1           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/>
          <w:bCs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/>
          <w:bCs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39"/>
    <w:bookmarkStart w:id="460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VerbatimChar"/>
        </w:rPr>
        <w:t xml:space="preserve">npm ci                    # зависимости ровно по package-lock.json</w:t>
      </w:r>
      <w:r>
        <w:br/>
      </w:r>
      <w:r>
        <w:rPr>
          <w:rStyle w:val="VerbatimChar"/>
        </w:rPr>
        <w:t xml:space="preserve">npm run dev               # приложение: http://localhost:5173/</w:t>
      </w:r>
      <w:r>
        <w:br/>
      </w:r>
      <w:r>
        <w:rPr>
          <w:rStyle w:val="VerbatimChar"/>
        </w:rPr>
        <w:t xml:space="preserve">npm run dev:services      # сервисы для разработки (шлюз :8080); без БД — файлы и память</w:t>
      </w:r>
      <w:r>
        <w:br/>
      </w:r>
      <w:r>
        <w:rPr>
          <w:rStyle w:val="VerbatimChar"/>
        </w:rPr>
        <w:t xml:space="preserve">npm run llm:mock          # подставная модель вместо LM Studio</w:t>
      </w:r>
      <w:r>
        <w:br/>
      </w:r>
      <w:r>
        <w:rPr>
          <w:rStyle w:val="VerbatimChar"/>
        </w:rPr>
        <w:t xml:space="preserve">npm run sim:demo          # переигровка трёх операций из терминала, отчёты и карты</w:t>
      </w:r>
      <w:r>
        <w:br/>
      </w:r>
      <w:r>
        <w:rPr>
          <w:rStyle w:val="VerbatimChar"/>
        </w:rPr>
        <w:t xml:space="preserve">npm test                  # проверки: ядро, сервисы через шлюз, симулятор, база знаний, приложение</w:t>
      </w:r>
      <w:r>
        <w:br/>
      </w:r>
      <w:r>
        <w:rPr>
          <w:rStyle w:val="VerbatimChar"/>
        </w:rPr>
        <w:t xml:space="preserve">npm run typecheck</w:t>
      </w:r>
      <w:r>
        <w:br/>
      </w:r>
      <w:r>
        <w:rPr>
          <w:rStyle w:val="VerbatimChar"/>
        </w:rPr>
        <w:t xml:space="preserve">npm run agents:test       # ядро агентной модели (нужен Rust: cargo)</w:t>
      </w:r>
      <w:r>
        <w:br/>
      </w:r>
      <w:r>
        <w:rPr>
          <w:rStyle w:val="VerbatimChar"/>
        </w:rPr>
        <w:t xml:space="preserve">npm run agents:bench      # замер ядра: 400 дивизий, 23 суток по часу, на разном числе потоков</w:t>
      </w:r>
      <w:r>
        <w:br/>
      </w:r>
      <w:r>
        <w:rPr>
          <w:rStyle w:val="VerbatimChar"/>
        </w:rPr>
        <w:t xml:space="preserve">npm run agents:berlin     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VerbatimChar"/>
        </w:rPr>
        <w:t xml:space="preserve">npm run agents:berlin-data # сборка сценария всей операции из реестра и переписи</w:t>
      </w:r>
      <w:r>
        <w:br/>
      </w:r>
      <w:r>
        <w:rPr>
          <w:rStyle w:val="VerbatimChar"/>
        </w:rPr>
        <w:t xml:space="preserve">npm run agents:berlin:variants # варианты для сравнения в браузере: штабы по доктрине, без артподготовки, без отвода</w:t>
      </w:r>
      <w:r>
        <w:br/>
      </w:r>
      <w:r>
        <w:rPr>
          <w:rStyle w:val="VerbatimChar"/>
        </w:rPr>
        <w:t xml:space="preserve">                          # (agents:app и agents:web сами пересчитывают устаревшие прогоны — scripts/agents-prepare.mjs)</w:t>
      </w:r>
      <w:r>
        <w:br/>
      </w:r>
      <w:r>
        <w:rPr>
          <w:rStyle w:val="VerbatimChar"/>
        </w:rPr>
        <w:t xml:space="preserve">npm run agents:seelow     # агентная модель: Зееловские высоты на дивизиях, сверка с историей и нынешней моделью</w:t>
      </w:r>
      <w:r>
        <w:br/>
      </w:r>
      <w:r>
        <w:rPr>
          <w:rStyle w:val="VerbatimChar"/>
        </w:rPr>
        <w:t xml:space="preserve">                          # (--params '{"pocket.breakoutKeep": 0.05}' или --params файл.json — поправки параметров agents-v0.json)</w:t>
      </w:r>
      <w:r>
        <w:br/>
      </w:r>
      <w:r>
        <w:rPr>
          <w:rStyle w:val="VerbatimChar"/>
        </w:rPr>
        <w:t xml:space="preserve">                          # (--de doctrine — штабы по доктрине; --de llm --llm-model &lt;id&gt; — на языковой модели;</w:t>
      </w:r>
      <w:r>
        <w:br/>
      </w:r>
      <w:r>
        <w:rPr>
          <w:rStyle w:val="VerbatimChar"/>
        </w:rPr>
        <w:t xml:space="preserve">                          #  --llm-reasoning, --llm-max-tokens, --llm-parallel auto|N, --llm-sync, --llm-by-army, --llm-probe)</w:t>
      </w:r>
      <w:r>
        <w:br/>
      </w:r>
      <w:r>
        <w:rPr>
          <w:rStyle w:val="VerbatimChar"/>
        </w:rPr>
        <w:t xml:space="preserve">npx tsx packages/sim/tools/agents/calibrate.ts --samples 300 --seeds 1,2,3,4 --out evals-out/calib/r1</w:t>
      </w:r>
      <w:r>
        <w:br/>
      </w:r>
      <w:r>
        <w:rPr>
          <w:rStyle w:val="VerbatimChar"/>
        </w:rPr>
        <w:t xml:space="preserve">                          # калибровка агентной модели перебором (допущения — в разумных пределах, параметры с</w:t>
      </w:r>
      <w:r>
        <w:br/>
      </w:r>
      <w:r>
        <w:rPr>
          <w:rStyle w:val="VerbatimChar"/>
        </w:rPr>
        <w:t xml:space="preserve">                          #  источником — в коридоре норматива; --mode fronts|agents|script); --around &lt;папка&gt; — вокруг</w:t>
      </w:r>
      <w:r>
        <w:br/>
      </w:r>
      <w:r>
        <w:rPr>
          <w:rStyle w:val="VerbatimChar"/>
        </w:rPr>
        <w:t xml:space="preserve">                          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VerbatimChar"/>
        </w:rPr>
        <w:t xml:space="preserve">npx tsx packages/sim/tools/agents/front-noise.ts --seeds 1-20 --jobs 4 --out evals-out/exp/front-noise</w:t>
      </w:r>
      <w:r>
        <w:br/>
      </w:r>
      <w:r>
        <w:rPr>
          <w:rStyle w:val="VerbatimChar"/>
        </w:rPr>
        <w:t xml:space="preserve">                          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VerbatimChar"/>
        </w:rPr>
        <w:t xml:space="preserve">npx tsx packages/sim/tools/agents/objective-rules.ts</w:t>
      </w:r>
      <w:r>
        <w:br/>
      </w:r>
      <w:r>
        <w:rPr>
          <w:rStyle w:val="VerbatimChar"/>
        </w:rPr>
        <w:t xml:space="preserve">                          # выбор объектов распоряжений правилом из доктрины и местности против истории (раздел 22.7)</w:t>
      </w:r>
      <w:r>
        <w:br/>
      </w:r>
      <w:r>
        <w:rPr>
          <w:rStyle w:val="VerbatimChar"/>
        </w:rPr>
        <w:t xml:space="preserve">cargo run --release -p agents-core --bin agents-run -- --scenario packages/sim/data/scenarios/agents/berlin-1945.json \</w:t>
      </w:r>
      <w:r>
        <w:br/>
      </w:r>
      <w:r>
        <w:rPr>
          <w:rStyle w:val="VerbatimChar"/>
        </w:rPr>
        <w:t xml:space="preserve">  --command intent --runs 10 --seed 1 --intent-track packages/sim/data/scenarios/agents/berlin-1945.intent-track.json</w:t>
      </w:r>
      <w:r>
        <w:br/>
      </w:r>
      <w:r>
        <w:rPr>
          <w:rStyle w:val="VerbatimChar"/>
        </w:rPr>
        <w:t xml:space="preserve">                          # «История как замысел»: пересобрать след эталона &lt;сценарий&gt;.intent-track.json (раздел 19.14)</w:t>
      </w:r>
      <w:r>
        <w:br/>
      </w:r>
      <w:r>
        <w:rPr>
          <w:rStyle w:val="VerbatimChar"/>
        </w:rPr>
        <w:t xml:space="preserve">npx tsx packages/sim/tools/agents/interventions.ts --seeds 1-10 --jobs 4 --out evals-out/reports/interventions.md</w:t>
      </w:r>
      <w:r>
        <w:br/>
      </w:r>
      <w:r>
        <w:rPr>
          <w:rStyle w:val="VerbatimChar"/>
        </w:rPr>
        <w:t xml:space="preserve">                          # вмешательства и признаки правдоподобия (раздел 22.8); у agents-run — --intervene &lt;файл&gt; --case &lt;id&gt;</w:t>
      </w:r>
      <w:r>
        <w:br/>
      </w:r>
      <w:r>
        <w:rPr>
          <w:rStyle w:val="VerbatimChar"/>
        </w:rPr>
        <w:t xml:space="preserve">npm run agents:app        # приложение агентной модели (Tauri; в браузере — npm run agents:web)</w:t>
      </w:r>
      <w:r>
        <w:br/>
      </w:r>
      <w:r>
        <w:rPr>
          <w:rStyle w:val="VerbatimChar"/>
        </w:rPr>
        <w:t xml:space="preserve">npm run agents:vistula-data # сборка сценария Висло-Одерской операции для агентной модели</w:t>
      </w:r>
      <w:r>
        <w:br/>
      </w:r>
      <w:r>
        <w:rPr>
          <w:rStyle w:val="VerbatimChar"/>
        </w:rPr>
        <w:t xml:space="preserve">npm run desktop:app       # настольное приложение всей системы (Tauri): редактор, сервисы на этой машине (нужны Rust</w:t>
      </w:r>
      <w:r>
        <w:br/>
      </w:r>
      <w:r>
        <w:rPr>
          <w:rStyle w:val="VerbatimChar"/>
        </w:rPr>
        <w:t xml:space="preserve">                          # и системные зависимости Tauri для своей ОС)</w:t>
      </w:r>
      <w:r>
        <w:br/>
      </w:r>
      <w:r>
        <w:rPr>
          <w:rStyle w:val="VerbatimChar"/>
        </w:rPr>
        <w:t xml:space="preserve">npm run desktop:build     # установщик настольного приложения для этой платформы</w:t>
      </w:r>
      <w:r>
        <w:br/>
      </w:r>
      <w:r>
        <w:rPr>
          <w:rStyle w:val="VerbatimChar"/>
        </w:rPr>
        <w:t xml:space="preserve">npm run test:voice        # голосовой сервис: калибровка, перебивание словом, подавление эха, склейка, синтез</w:t>
      </w:r>
      <w:r>
        <w:br/>
      </w:r>
      <w:r>
        <w:rPr>
          <w:rStyle w:val="VerbatimChar"/>
        </w:rPr>
        <w:t xml:space="preserve">                          # кусками, проверка записи, протокол на поддельных моделях (pytest; Python —</w:t>
      </w:r>
      <w:r>
        <w:br/>
      </w:r>
      <w:r>
        <w:rPr>
          <w:rStyle w:val="VerbatimChar"/>
        </w:rPr>
        <w:t xml:space="preserve">                          # services/voice/.venv или $VOICE_PYTHON, иначе пропуск; без livekit проверки эха пропускаются)</w:t>
      </w:r>
      <w:r>
        <w:br/>
      </w:r>
      <w:r>
        <w:rPr>
          <w:rStyle w:val="VerbatimChar"/>
        </w:rPr>
        <w:t xml:space="preserve">node scripts/agents-bridge.mjs --check</w:t>
      </w:r>
      <w:r>
        <w:br/>
      </w:r>
      <w:r>
        <w:rPr>
          <w:rStyle w:val="VerbatimChar"/>
        </w:rPr>
        <w:t xml:space="preserve">                          # мост к ядру агентной модели для браузера: команды приложения (game_start, game_turn, game_rewind…)</w:t>
      </w:r>
      <w:r>
        <w:br/>
      </w:r>
      <w:r>
        <w:rPr>
          <w:rStyle w:val="VerbatimChar"/>
        </w:rPr>
        <w:t xml:space="preserve">                          # строками JSON в target/release/agents-game; --check — игра Берлинской в «гибриде»,</w:t>
      </w:r>
      <w:r>
        <w:br/>
      </w:r>
      <w:r>
        <w:rPr>
          <w:rStyle w:val="VerbatimChar"/>
        </w:rPr>
        <w:t xml:space="preserve">                          # в том числе возврат к началу (game_rewind) с совпадением отпечатка мира</w:t>
      </w:r>
      <w:r>
        <w:br/>
      </w:r>
      <w:r>
        <w:rPr>
          <w:rStyle w:val="VerbatimChar"/>
        </w:rPr>
        <w:t xml:space="preserve">node scripts/agents-shots.mjs [--doc] [--out DIR]</w:t>
      </w:r>
      <w:r>
        <w:br/>
      </w:r>
      <w:r>
        <w:rPr>
          <w:rStyle w:val="VerbatimChar"/>
        </w:rPr>
        <w:t xml:space="preserve">                          # снимки командования по ступеням в браузере через мост (нужен npm run dev):</w:t>
      </w:r>
      <w:r>
        <w:br/>
      </w:r>
      <w:r>
        <w:rPr>
          <w:rStyle w:val="VerbatimChar"/>
        </w:rPr>
        <w:t xml:space="preserve">                          # уровни карты, окно передачи с режимом, вкладка «Штабы», форма приказа, документы</w:t>
      </w:r>
      <w:r>
        <w:br/>
      </w:r>
      <w:r>
        <w:rPr>
          <w:rStyle w:val="VerbatimChar"/>
        </w:rPr>
        <w:t xml:space="preserve">node scripts/stage1-shots.mjs [--url URL] [--out DIR] [--only ЧАСТИ]</w:t>
      </w:r>
      <w:r>
        <w:br/>
      </w:r>
      <w:r>
        <w:rPr>
          <w:rStyle w:val="VerbatimChar"/>
        </w:rPr>
        <w:t xml:space="preserve">                          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VerbatimChar"/>
        </w:rPr>
        <w:t xml:space="preserve">                          # dock (график и легенда, скорости), zones, staffs, orders, fly, umpire, bounds, manning,</w:t>
      </w:r>
      <w:r>
        <w:br/>
      </w:r>
      <w:r>
        <w:rPr>
          <w:rStyle w:val="VerbatimChar"/>
        </w:rPr>
        <w:t xml:space="preserve">                          # doc (снимки вкладки «Командующий» и «Слоёв» для описания); каждая часть печатает ok/FAIL,</w:t>
      </w:r>
      <w:r>
        <w:br/>
      </w:r>
      <w:r>
        <w:rPr>
          <w:rStyle w:val="VerbatimChar"/>
        </w:rPr>
        <w:t xml:space="preserve">                          # перед каждой удаляется незавершённая игра, поэтому части идут подряд</w:t>
      </w:r>
      <w:r>
        <w:br/>
      </w:r>
      <w:r>
        <w:rPr>
          <w:rStyle w:val="VerbatimChar"/>
        </w:rPr>
        <w:t xml:space="preserve">npx tsx scripts/legend-check.ts [--only legacy|agents] [--out файл.md]</w:t>
      </w:r>
      <w:r>
        <w:br/>
      </w:r>
      <w:r>
        <w:rPr>
          <w:rStyle w:val="VerbatimChar"/>
        </w:rPr>
        <w:t xml:space="preserve">                          # легенда против карты на всех пяти уровнях, Берлинская на обеих моделях, каждые сутки:</w:t>
      </w:r>
      <w:r>
        <w:br/>
      </w:r>
      <w:r>
        <w:rPr>
          <w:rStyle w:val="VerbatimChar"/>
        </w:rPr>
        <w:t xml:space="preserve">                          # знаки без строки легенды, строки без знаков; агентная — через target/release/agents-game</w:t>
      </w:r>
      <w:r>
        <w:br/>
      </w:r>
      <w:r>
        <w:rPr>
          <w:rStyle w:val="VerbatimChar"/>
        </w:rPr>
        <w:t xml:space="preserve">node scripts/voice-e2e.mjs [--no-stub] [--shots DIR] [--aec on|off] [--only ЧАСТИ]</w:t>
      </w:r>
      <w:r>
        <w:br/>
      </w:r>
      <w:r>
        <w:rPr>
          <w:rStyle w:val="VerbatimChar"/>
        </w:rPr>
        <w:t xml:space="preserve">                          # панель голоса сквозняком: поддельный сервис (--fake), vite, Chromium с поддельным</w:t>
      </w:r>
      <w:r>
        <w:br/>
      </w:r>
      <w:r>
        <w:rPr>
          <w:rStyle w:val="VerbatimChar"/>
        </w:rPr>
        <w:t xml:space="preserve">                          # микрофоном и поддельная LM Studio; --no-stub — без подставного /api/voice, --aec —</w:t>
      </w:r>
      <w:r>
        <w:br/>
      </w:r>
      <w:r>
        <w:rPr>
          <w:rStyle w:val="VerbatimChar"/>
        </w:rPr>
        <w:t xml:space="preserve">                          # подавление эха в сервисе, --shots — снимки 1440×900; --only — только части через</w:t>
      </w:r>
      <w:r>
        <w:br/>
      </w:r>
      <w:r>
        <w:rPr>
          <w:rStyle w:val="VerbatimChar"/>
        </w:rPr>
        <w:t xml:space="preserve">                          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40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59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32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42" name="Picture"/>
            <a:graphic>
              <a:graphicData uri="http://schemas.openxmlformats.org/drawingml/2006/picture">
                <pic:pic>
                  <pic:nvPicPr>
                    <pic:cNvPr descr="img/agents-app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45" name="Picture"/>
            <a:graphic>
              <a:graphicData uri="http://schemas.openxmlformats.org/drawingml/2006/picture">
                <pic:pic>
                  <pic:nvPicPr>
                    <pic:cNvPr descr="img/agents-app-berlin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/>
          <w:iCs/>
        </w:rPr>
        <w:t xml:space="preserve"> </w:t>
      </w:r>
      <w:r>
        <w:rPr>
          <w:i/>
          <w:iCs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48" name="Picture"/>
            <a:graphic>
              <a:graphicData uri="http://schemas.openxmlformats.org/drawingml/2006/picture">
                <pic:pic>
                  <pic:nvPicPr>
                    <pic:cNvPr descr="img/agents-app-tour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51" name="Picture"/>
            <a:graphic>
              <a:graphicData uri="http://schemas.openxmlformats.org/drawingml/2006/picture">
                <pic:pic>
                  <pic:nvPicPr>
                    <pic:cNvPr descr="img/agents-app-report.jp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54" name="Picture"/>
            <a:graphic>
              <a:graphicData uri="http://schemas.openxmlformats.org/drawingml/2006/picture">
                <pic:pic>
                  <pic:nvPicPr>
                    <pic:cNvPr descr="img/agents-app-compare.jpg" id="455" name="Picture"/>
                    <pic:cNvPicPr>
                      <a:picLocks noChangeArrowheads="1" noChangeAspect="1"/>
                    </pic:cNvPicPr>
                  </pic:nvPicPr>
                  <pic:blipFill>
                    <a:blip r:embed="rId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57" name="Picture"/>
            <a:graphic>
              <a:graphicData uri="http://schemas.openxmlformats.org/drawingml/2006/picture">
                <pic:pic>
                  <pic:nvPicPr>
                    <pic:cNvPr descr="img/agents-app-staff.jpg" id="458" name="Picture"/>
                    <pic:cNvPicPr>
                      <a:picLocks noChangeArrowheads="1" noChangeAspect="1"/>
                    </pic:cNvPicPr>
                  </pic:nvPicPr>
                  <pic:blipFill>
                    <a:blip r:embed="rId4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 и таблица замера одновременных запросов.</w:t>
      </w:r>
    </w:p>
    <w:bookmarkEnd w:id="459"/>
    <w:bookmarkEnd w:id="460"/>
    <w:bookmarkEnd w:id="461"/>
    <w:bookmarkStart w:id="535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62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63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64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/>
          <w:bCs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/>
          <w:bCs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/>
          <w:bCs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/>
          <w:bCs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64"/>
    <w:bookmarkStart w:id="465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65"/>
    <w:bookmarkStart w:id="491" w:name="Xb75c2b10631fcbfc04eb3a0e3375c635fd2d8e0"/>
    <w:p>
      <w:pPr>
        <w:pStyle w:val="Heading2"/>
      </w:pPr>
      <w:r>
        <w:t xml:space="preserve">17. Данные</w:t>
      </w:r>
    </w:p>
    <w:bookmarkStart w:id="466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Slaughter at Halbe</w:t>
            </w:r>
          </w:p>
        </w:tc>
        <w:tc>
          <w:tcPr/>
          <w:p>
            <w:pPr>
              <w:pStyle w:val="Compac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Каждая запись имеет источник и достоверность: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/>
          <w:iCs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/>
          <w:bCs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/>
          <w:bCs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/>
          <w:bCs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66"/>
    <w:bookmarkStart w:id="487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Мосты</w:t>
            </w:r>
          </w:p>
        </w:tc>
        <w:tc>
          <w:tcPr/>
          <w:p>
            <w:pPr>
              <w:pStyle w:val="Compac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/>
          <w:bCs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/>
          <w:bCs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/>
          <w:bCs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68" name="Picture"/>
            <a:graphic>
              <a:graphicData uri="http://schemas.openxmlformats.org/drawingml/2006/picture">
                <pic:pic>
                  <pic:nvPicPr>
                    <pic:cNvPr descr="img/theatre-historical-osm.jpg" id="469" name="Picture"/>
                    <pic:cNvPicPr>
                      <a:picLocks noChangeArrowheads="1" noChangeAspect="1"/>
                    </pic:cNvPicPr>
                  </pic:nvPicPr>
                  <pic:blipFill>
                    <a:blip r:embed="rId4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/>
          <w:bCs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pStyle w:val="Compact"/>
        <w:numPr>
          <w:ilvl w:val="0"/>
          <w:numId w:val="1045"/>
        </w:numPr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pStyle w:val="Compact"/>
        <w:numPr>
          <w:ilvl w:val="0"/>
          <w:numId w:val="1045"/>
        </w:numPr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pStyle w:val="Compact"/>
        <w:numPr>
          <w:ilvl w:val="0"/>
          <w:numId w:val="1045"/>
        </w:numPr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71" name="Picture"/>
            <a:graphic>
              <a:graphicData uri="http://schemas.openxmlformats.org/drawingml/2006/picture">
                <pic:pic>
                  <pic:nvPicPr>
                    <pic:cNvPr descr="img/theatre-historical-ohm.jp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/>
          <w:bCs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74" name="Picture"/>
            <a:graphic>
              <a:graphicData uri="http://schemas.openxmlformats.org/drawingml/2006/picture">
                <pic:pic>
                  <pic:nvPicPr>
                    <pic:cNvPr descr="img/theatre-historical-water.jpg" id="475" name="Picture"/>
                    <pic:cNvPicPr>
                      <a:picLocks noChangeArrowheads="1" noChangeAspect="1"/>
                    </pic:cNvPicPr>
                  </pic:nvPicPr>
                  <pic:blipFill>
                    <a:blip r:embed="rId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/>
          <w:bCs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pStyle w:val="Compact"/>
        <w:numPr>
          <w:ilvl w:val="0"/>
          <w:numId w:val="1047"/>
        </w:numPr>
      </w:pPr>
      <w:r>
        <w:t xml:space="preserve">разрежены — 3–40 % пикселей окна (больше — заливка: вода, крупная надпись);</w:t>
      </w:r>
    </w:p>
    <w:p>
      <w:pPr>
        <w:pStyle w:val="Compact"/>
        <w:numPr>
          <w:ilvl w:val="0"/>
          <w:numId w:val="1047"/>
        </w:numPr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pStyle w:val="Compact"/>
        <w:numPr>
          <w:ilvl w:val="0"/>
          <w:numId w:val="1047"/>
        </w:numPr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77" name="Picture"/>
            <a:graphic>
              <a:graphicData uri="http://schemas.openxmlformats.org/drawingml/2006/picture">
                <pic:pic>
                  <pic:nvPicPr>
                    <pic:cNvPr descr="img/theatre-historical-marsh.jpg" id="478" name="Picture"/>
                    <pic:cNvPicPr>
                      <a:picLocks noChangeArrowheads="1" noChangeAspect="1"/>
                    </pic:cNvPicPr>
                  </pic:nvPicPr>
                  <pic:blipFill>
                    <a:blip r:embed="rId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80" name="Picture"/>
            <a:graphic>
              <a:graphicData uri="http://schemas.openxmlformats.org/drawingml/2006/picture">
                <pic:pic>
                  <pic:nvPicPr>
                    <pic:cNvPr descr="img/theatre-historical-network.jpg" id="481" name="Picture"/>
                    <pic:cNvPicPr>
                      <a:picLocks noChangeArrowheads="1" noChangeAspect="1"/>
                    </pic:cNvPicPr>
                  </pic:nvPicPr>
                  <pic:blipFill>
                    <a:blip r:embed="rId4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/>
          <w:bCs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83" name="Picture"/>
            <a:graphic>
              <a:graphicData uri="http://schemas.openxmlformats.org/drawingml/2006/picture">
                <pic:pic>
                  <pic:nvPicPr>
                    <pic:cNvPr descr="img/theatre-historical-roads.jpg" id="484" name="Picture"/>
                    <pic:cNvPicPr>
                      <a:picLocks noChangeArrowheads="1" noChangeAspect="1"/>
                    </pic:cNvPicPr>
                  </pic:nvPicPr>
                  <pic:blipFill>
                    <a:blip r:embed="rId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85" name="Picture"/>
            <a:graphic>
              <a:graphicData uri="http://schemas.openxmlformats.org/drawingml/2006/picture">
                <pic:pic>
                  <pic:nvPicPr>
                    <pic:cNvPr descr="img/theatre-relief.jpg" id="486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/>
          <w:bCs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/>
          <w:bCs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Карта</w:t>
            </w:r>
          </w:p>
        </w:tc>
        <w:tc>
          <w:tcPr/>
          <w:p>
            <w:pPr>
              <w:pStyle w:val="Compact"/>
            </w:pPr>
            <w:r>
              <w:t xml:space="preserve">Охват</w:t>
            </w:r>
          </w:p>
        </w:tc>
        <w:tc>
          <w:tcPr/>
          <w:p>
            <w:pPr>
              <w:pStyle w:val="Compac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250 м</w:t>
            </w:r>
          </w:p>
        </w:tc>
        <w:tc>
          <w:tcPr/>
          <w:p>
            <w:pPr>
              <w:pStyle w:val="Compac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87"/>
    <w:bookmarkStart w:id="488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</w:pPr>
            <w:r>
              <w:t xml:space="preserve">15 / 8 / 12</w:t>
            </w:r>
          </w:p>
        </w:tc>
        <w:tc>
          <w:tcPr/>
          <w:p>
            <w:pPr>
              <w:pStyle w:val="Compac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</w:pPr>
            <w:r>
              <w:t xml:space="preserve">6 / 4 / 3</w:t>
            </w:r>
          </w:p>
        </w:tc>
        <w:tc>
          <w:tcPr/>
          <w:p>
            <w:pPr>
              <w:pStyle w:val="Compac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0,6 / 0,6</w:t>
            </w:r>
          </w:p>
        </w:tc>
        <w:tc>
          <w:tcPr/>
          <w:p>
            <w:pPr>
              <w:pStyle w:val="Compac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3 / 2</w:t>
            </w:r>
          </w:p>
        </w:tc>
        <w:tc>
          <w:tcPr/>
          <w:p>
            <w:pPr>
              <w:pStyle w:val="Compac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РККА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</w:pPr>
            <w:r>
              <w:t xml:space="preserve">1,0 / 1,05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</w:pPr>
            <w:r>
              <w:t xml:space="preserve">0,8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/>
          <w:bCs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88"/>
    <w:bookmarkStart w:id="489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/>
          <w:bCs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89"/>
    <w:bookmarkStart w:id="490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/>
          <w:bCs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/>
          <w:bCs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/>
          <w:bCs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t xml:space="preserve">Порог</w:t>
            </w:r>
          </w:p>
        </w:tc>
        <w:tc>
          <w:tcPr/>
          <w:p>
            <w:pPr>
              <w:pStyle w:val="Compac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/>
          <w:bCs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/>
          <w:bCs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90"/>
    <w:bookmarkEnd w:id="491"/>
    <w:bookmarkStart w:id="495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92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/>
          <w:bCs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/>
          <w:bCs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</w:pPr>
            <w:r>
              <w:t xml:space="preserve">Штат</w:t>
            </w:r>
          </w:p>
        </w:tc>
        <w:tc>
          <w:tcPr/>
          <w:p>
            <w:pPr>
              <w:pStyle w:val="Compac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</w:pPr>
            <w:r>
              <w:t xml:space="preserve">11 706</w:t>
            </w:r>
          </w:p>
        </w:tc>
        <w:tc>
          <w:tcPr/>
          <w:p>
            <w:pPr>
              <w:pStyle w:val="Compac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</w:pPr>
            <w:r>
              <w:t xml:space="preserve">12 000</w:t>
            </w:r>
          </w:p>
        </w:tc>
        <w:tc>
          <w:tcPr/>
          <w:p>
            <w:pPr>
              <w:pStyle w:val="Compac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/>
          <w:bCs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92"/>
    <w:bookmarkStart w:id="493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/>
          <w:bCs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/>
          <w:bCs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93"/>
    <w:bookmarkStart w:id="494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/>
          <w:bCs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94"/>
    <w:bookmarkEnd w:id="495"/>
    <w:bookmarkStart w:id="511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/>
          <w:bCs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Расход и подвоз, усталость, подготовка обороны, потеря боеспособности.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96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96"/>
    <w:bookmarkStart w:id="497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/>
          <w:bCs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/>
          <w:bCs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11,6</w:t>
            </w:r>
          </w:p>
        </w:tc>
        <w:tc>
          <w:tcPr/>
          <w:p>
            <w:pPr>
              <w:pStyle w:val="Compact"/>
            </w:pPr>
            <w:r>
              <w:t xml:space="preserve">20,9</w:t>
            </w:r>
          </w:p>
        </w:tc>
        <w:tc>
          <w:tcPr/>
          <w:p>
            <w:pPr>
              <w:pStyle w:val="Compac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</w:pPr>
            <w:r>
              <w:t xml:space="preserve">2,3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/>
          <w:bCs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/>
          <w:bCs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/>
          <w:bCs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/>
          <w:bCs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/>
          <w:bCs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/>
          <w:bCs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97"/>
    <w:bookmarkStart w:id="498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/>
          <w:bCs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/>
          <w:bCs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/>
          <w:bCs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/>
          <w:iCs/>
        </w:rPr>
        <w:t xml:space="preserve">v</w:t>
      </w:r>
      <w:r>
        <w:t xml:space="preserve">, где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/>
          <w:bCs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/>
          <w:bCs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/>
          <w:bCs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/>
          <w:bCs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/>
          <w:bCs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/>
          <w:bCs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98"/>
    <w:bookmarkStart w:id="499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/>
          <w:bCs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99"/>
    <w:bookmarkStart w:id="500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/>
          <w:bCs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/>
          <w:bCs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/>
          <w:bCs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/>
          <w:bCs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/>
          <w:bCs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/>
          <w:bCs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/>
          <w:bCs/>
        </w:rPr>
        <w:t xml:space="preserve">Подвоз как пропускная способность (блок правил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supplyFlow</w:t>
      </w:r>
      <w:r>
        <w:rPr>
          <w:b/>
          <w:bCs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/>
          <w:bCs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/>
          <w:bCs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/>
          <w:bCs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500"/>
    <w:bookmarkStart w:id="501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0,15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501"/>
    <w:bookmarkStart w:id="502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502"/>
    <w:bookmarkStart w:id="503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/>
          <w:bCs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/>
          <w:bCs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/>
          <w:bCs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/>
          <w:bCs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/>
          <w:bCs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/>
          <w:bCs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pStyle w:val="Compact"/>
        <w:numPr>
          <w:ilvl w:val="0"/>
          <w:numId w:val="1052"/>
        </w:numPr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pStyle w:val="Compact"/>
        <w:numPr>
          <w:ilvl w:val="0"/>
          <w:numId w:val="1052"/>
        </w:numPr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pStyle w:val="Compact"/>
        <w:numPr>
          <w:ilvl w:val="0"/>
          <w:numId w:val="1052"/>
        </w:numPr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/>
          <w:bCs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/>
          <w:bCs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/>
          <w:bCs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503"/>
    <w:bookmarkStart w:id="504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504"/>
    <w:bookmarkStart w:id="505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505"/>
    <w:bookmarkStart w:id="506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506"/>
    <w:bookmarkStart w:id="507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507"/>
    <w:bookmarkStart w:id="508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/>
          <w:bCs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/>
          <w:bCs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/>
          <w:bCs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/>
          <w:bCs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/>
          <w:bCs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/>
          <w:bCs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pStyle w:val="Compact"/>
        <w:numPr>
          <w:ilvl w:val="0"/>
          <w:numId w:val="1054"/>
        </w:numPr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pStyle w:val="Compact"/>
        <w:numPr>
          <w:ilvl w:val="0"/>
          <w:numId w:val="1054"/>
        </w:numPr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pStyle w:val="Compact"/>
        <w:numPr>
          <w:ilvl w:val="0"/>
          <w:numId w:val="1054"/>
        </w:numPr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/>
          <w:bCs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/>
          <w:bCs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/>
          <w:bCs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pStyle w:val="Compact"/>
        <w:numPr>
          <w:ilvl w:val="0"/>
          <w:numId w:val="1055"/>
        </w:numPr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/>
          <w:bCs/>
        </w:rPr>
        <w:t xml:space="preserve">Источники указаны по памяти и помечены «по памяти,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проверить»</w:t>
      </w:r>
      <w:r>
        <w:t xml:space="preserve">: со страницами они не сверены;</w:t>
      </w:r>
    </w:p>
    <w:p>
      <w:pPr>
        <w:pStyle w:val="Compact"/>
        <w:numPr>
          <w:ilvl w:val="0"/>
          <w:numId w:val="1055"/>
        </w:numPr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pStyle w:val="Compact"/>
        <w:numPr>
          <w:ilvl w:val="0"/>
          <w:numId w:val="1055"/>
        </w:numPr>
      </w:pPr>
      <w:r>
        <w:t xml:space="preserve">объект — Берлин (политическая цель на начало);</w:t>
      </w:r>
    </w:p>
    <w:p>
      <w:pPr>
        <w:pStyle w:val="Compact"/>
        <w:numPr>
          <w:ilvl w:val="0"/>
          <w:numId w:val="1055"/>
        </w:numPr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pStyle w:val="Compact"/>
        <w:numPr>
          <w:ilvl w:val="0"/>
          <w:numId w:val="1055"/>
        </w:numPr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/>
          <w:bCs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p>
      <w:pPr>
        <w:pStyle w:val="BodyText"/>
      </w:pPr>
      <w:r>
        <w:rPr>
          <w:b/>
          <w:bCs/>
        </w:rPr>
        <w:t xml:space="preserve">Варианты для игрока</w:t>
      </w:r>
      <w:r>
        <w:t xml:space="preserve"> </w:t>
      </w:r>
      <w:r>
        <w:t xml:space="preserve">(пункт управления, «Варианты советника» по правилам, без модели). Для выбранного штаба своей</w:t>
      </w:r>
      <w:r>
        <w:t xml:space="preserve"> </w:t>
      </w:r>
      <w:r>
        <w:t xml:space="preserve">стороны ядро по запросу игрока собирает до трёх вариантов решения на ход. Варианты — те же, что у командующего</w:t>
      </w:r>
      <w:r>
        <w:t xml:space="preserve"> </w:t>
      </w:r>
      <w:r>
        <w:t xml:space="preserve">этого штаба по его стороне и ступени (советский фронт и армия, немецкие армия и группа армий, верхняя инстанция), с</w:t>
      </w:r>
      <w:r>
        <w:t xml:space="preserve"> </w:t>
      </w:r>
      <w:r>
        <w:t xml:space="preserve">профилем штаба; у штаба без профиля — нейтральный командующий: мотивы равны, черты — середина шкалы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commanders.variants.neutralTrait</w:t>
      </w:r>
      <w:r>
        <w:t xml:space="preserve">). К ним добавляются общие: «продолжать выполнение задачи», «перейти к обороне на</w:t>
      </w:r>
      <w:r>
        <w:t xml:space="preserve"> </w:t>
      </w:r>
      <w:r>
        <w:t xml:space="preserve">занятых рубежах» и «перенести главный удар» на каждого из двух подчинённых штабов, ближайших к противнику (их вклады,</w:t>
      </w:r>
      <w:r>
        <w:t xml:space="preserve"> </w:t>
      </w:r>
      <w:r>
        <w:t xml:space="preserve">неопределённость и потери —</w:t>
      </w:r>
      <w:r>
        <w:t xml:space="preserve"> </w:t>
      </w:r>
      <w:r>
        <w:rPr>
          <w:rStyle w:val="VerbatimChar"/>
        </w:rPr>
        <w:t xml:space="preserve">commanders.variants.*</w:t>
      </w:r>
      <w:r>
        <w:t xml:space="preserve">, допущения). Ответы на запросы, ожидание подвижной группы и</w:t>
      </w:r>
      <w:r>
        <w:t xml:space="preserve"> </w:t>
      </w:r>
      <w:r>
        <w:t xml:space="preserve">передача сил игроку не предлагаются. Варианты упорядочены по пользе (та же формула, что у командующего, с мотивами и</w:t>
      </w:r>
      <w:r>
        <w:t xml:space="preserve"> </w:t>
      </w:r>
      <w:r>
        <w:t xml:space="preserve">состоянием действующего командующего штаба), вид не повторяется; «продолжать», если не попал в лучшие, даётся сверх</w:t>
      </w:r>
      <w:r>
        <w:t xml:space="preserve"> </w:t>
      </w:r>
      <w:r>
        <w:t xml:space="preserve">них отдельным вариантом с пометкой (основа, к которой дополняются варианты советника).</w:t>
      </w:r>
    </w:p>
    <w:p>
      <w:pPr>
        <w:pStyle w:val="BodyText"/>
      </w:pPr>
      <w:r>
        <w:t xml:space="preserve">Каждый вариант раскладывается на</w:t>
      </w:r>
      <w:r>
        <w:t xml:space="preserve"> </w:t>
      </w:r>
      <w:r>
        <w:rPr>
          <w:b/>
          <w:bCs/>
        </w:rPr>
        <w:t xml:space="preserve">всех действующих подчинённых</w:t>
      </w:r>
      <w:r>
        <w:t xml:space="preserve"> </w:t>
      </w:r>
      <w:r>
        <w:t xml:space="preserve">штаба (выбывшие и изъятые через голову не</w:t>
      </w:r>
      <w:r>
        <w:t xml:space="preserve"> </w:t>
      </w:r>
      <w:r>
        <w:t xml:space="preserve">получают ничего): замысел штаба — действующий, а нет его — по обстановке (наступает не меньше половины подчинённых —</w:t>
      </w:r>
      <w:r>
        <w:t xml:space="preserve"> </w:t>
      </w:r>
      <w:r>
        <w:t xml:space="preserve">наступление к середине их нынешних целей, иначе оборона на месте) — поправляется по виду («перейти к обороне» —</w:t>
      </w:r>
      <w:r>
        <w:t xml:space="preserve"> </w:t>
      </w:r>
      <w:r>
        <w:t xml:space="preserve">оборона на рубеже мест подчинённых, «перенести удар» — новый главный удар, ввод эшелона или подвижной группы — они</w:t>
      </w:r>
      <w:r>
        <w:t xml:space="preserve"> </w:t>
      </w:r>
      <w:r>
        <w:t xml:space="preserve">введены) и делится разделом полосы своей ступени (раздел 19.8): ось, полоса с правой и левой границами, ближайшая и</w:t>
      </w:r>
      <w:r>
        <w:t xml:space="preserve"> </w:t>
      </w:r>
      <w:r>
        <w:t xml:space="preserve">последующая задачи. Затем задача получателя поправляется по виду: поворот к объекту соперника, контратака,</w:t>
      </w:r>
      <w:r>
        <w:t xml:space="preserve"> </w:t>
      </w:r>
      <w:r>
        <w:t xml:space="preserve">деблокирование, задача армии вне истории — наступление к точке варианта; замыкание котла — армиям котла к его</w:t>
      </w:r>
      <w:r>
        <w:t xml:space="preserve"> </w:t>
      </w:r>
      <w:r>
        <w:t xml:space="preserve">центру; отход — к рубежу в глубине; выдвижение резерва — к точке; прорыв из окружения — всем к своим. Кому раздел</w:t>
      </w:r>
      <w:r>
        <w:t xml:space="preserve"> </w:t>
      </w:r>
      <w:r>
        <w:t xml:space="preserve">полосы директивы не дал (подвижная группа до ввода, второй эшелон), задачу дополняет правило: за первым эшелоном</w:t>
      </w:r>
      <w:r>
        <w:t xml:space="preserve"> </w:t>
      </w:r>
      <w:r>
        <w:t xml:space="preserve">по оси, иначе оборона на месте; полоса у такого получателя — полоса подчинённого первого эшелона, в которой лежит</w:t>
      </w:r>
      <w:r>
        <w:t xml:space="preserve"> </w:t>
      </w:r>
      <w:r>
        <w:t xml:space="preserve">его цель, а нет такой — полоса штаба, продлённая назад до цели. Всё считается на копии мира: варианты не</w:t>
      </w:r>
      <w:r>
        <w:t xml:space="preserve"> </w:t>
      </w:r>
      <w:r>
        <w:t xml:space="preserve">меняют ни мира, ни отпечатка, в журнал хода не идут; без запроса ядро считает как прежде.</w:t>
      </w:r>
    </w:p>
    <w:bookmarkEnd w:id="508"/>
    <w:bookmarkStart w:id="509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/>
          <w:bCs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/>
          <w:bCs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pStyle w:val="Compact"/>
        <w:numPr>
          <w:ilvl w:val="0"/>
          <w:numId w:val="1056"/>
        </w:numPr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pStyle w:val="Compact"/>
        <w:numPr>
          <w:ilvl w:val="0"/>
          <w:numId w:val="1056"/>
        </w:numPr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/>
          <w:bCs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/>
          <w:bCs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pStyle w:val="Compact"/>
        <w:numPr>
          <w:ilvl w:val="0"/>
          <w:numId w:val="1057"/>
        </w:numPr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pStyle w:val="Compact"/>
        <w:numPr>
          <w:ilvl w:val="0"/>
          <w:numId w:val="1057"/>
        </w:numPr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pStyle w:val="Compact"/>
        <w:numPr>
          <w:ilvl w:val="0"/>
          <w:numId w:val="1057"/>
        </w:numPr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pStyle w:val="Compact"/>
        <w:numPr>
          <w:ilvl w:val="0"/>
          <w:numId w:val="1057"/>
        </w:numPr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/>
          <w:bCs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/>
          <w:bCs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/>
          <w:bCs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/>
          <w:bCs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/>
          <w:bCs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/>
          <w:bCs/>
        </w:rPr>
        <w:t xml:space="preserve">штаба</w:t>
      </w:r>
      <w:r>
        <w:rPr>
          <w:b/>
          <w:bCs/>
        </w:rPr>
        <w:t xml:space="preserve"> </w:t>
      </w:r>
      <w:r>
        <w:rPr>
          <w:b/>
          <w:bCs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pStyle w:val="Compact"/>
        <w:numPr>
          <w:ilvl w:val="0"/>
          <w:numId w:val="1059"/>
        </w:numPr>
      </w:pPr>
      <w:r>
        <w:t xml:space="preserve">Нет такого —</w:t>
      </w:r>
      <w:r>
        <w:t xml:space="preserve"> </w:t>
      </w:r>
      <w:r>
        <w:rPr>
          <w:b/>
          <w:bCs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pStyle w:val="Compact"/>
        <w:numPr>
          <w:ilvl w:val="0"/>
          <w:numId w:val="1059"/>
        </w:numPr>
      </w:pPr>
      <w:r>
        <w:t xml:space="preserve">Нет и его —</w:t>
      </w:r>
      <w:r>
        <w:t xml:space="preserve"> </w:t>
      </w:r>
      <w:r>
        <w:rPr>
          <w:b/>
          <w:bCs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/>
          <w:bCs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/>
          <w:bCs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/>
          <w:bCs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/>
          <w:bCs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/>
          <w:bCs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509"/>
    <w:bookmarkStart w:id="510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/>
          <w:bCs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pStyle w:val="Compact"/>
        <w:numPr>
          <w:ilvl w:val="0"/>
          <w:numId w:val="1062"/>
        </w:numPr>
      </w:pPr>
      <w:r>
        <w:t xml:space="preserve">потери в бою — убыль людей, танков и орудий за час по правилам боя (раздел 19.2);</w:t>
      </w:r>
    </w:p>
    <w:p>
      <w:pPr>
        <w:pStyle w:val="Compact"/>
        <w:numPr>
          <w:ilvl w:val="0"/>
          <w:numId w:val="1062"/>
        </w:numPr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pStyle w:val="Compact"/>
        <w:numPr>
          <w:ilvl w:val="0"/>
          <w:numId w:val="1062"/>
        </w:numPr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pStyle w:val="Compact"/>
        <w:numPr>
          <w:ilvl w:val="0"/>
          <w:numId w:val="1062"/>
        </w:numPr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pStyle w:val="Compact"/>
        <w:numPr>
          <w:ilvl w:val="0"/>
          <w:numId w:val="1062"/>
        </w:numPr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pStyle w:val="Compact"/>
        <w:numPr>
          <w:ilvl w:val="0"/>
          <w:numId w:val="1062"/>
        </w:numPr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/>
          <w:bCs/>
        </w:rPr>
        <w:t xml:space="preserve">пленными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/>
          <w:bCs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510"/>
    <w:bookmarkEnd w:id="511"/>
    <w:bookmarkStart w:id="512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/>
          <w:bCs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/>
          <w:bCs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/>
          <w:bCs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/>
          <w:bCs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/>
          <w:bCs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/>
          <w:bCs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/>
          <w:bCs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512"/>
    <w:bookmarkStart w:id="513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/>
          <w:bCs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</w:pPr>
            <w:r>
              <w:t xml:space="preserve">×0,3…1,6</w:t>
            </w:r>
          </w:p>
        </w:tc>
        <w:tc>
          <w:tcPr/>
          <w:p>
            <w:pPr>
              <w:pStyle w:val="Compac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1,0…2,2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0…0,8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</w:pPr>
            <w:r>
              <w:t xml:space="preserve">0,5…2,5</w:t>
            </w:r>
          </w:p>
        </w:tc>
        <w:tc>
          <w:tcPr/>
          <w:p>
            <w:pPr>
              <w:pStyle w:val="Compac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</w:pPr>
            <w:r>
              <w:t xml:space="preserve">×0,4…1,2</w:t>
            </w:r>
          </w:p>
        </w:tc>
        <w:tc>
          <w:tcPr/>
          <w:p>
            <w:pPr>
              <w:pStyle w:val="Compac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0,05…0,6</w:t>
            </w:r>
          </w:p>
        </w:tc>
        <w:tc>
          <w:tcPr/>
          <w:p>
            <w:pPr>
              <w:pStyle w:val="Compac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×0,4…2</w:t>
            </w:r>
          </w:p>
        </w:tc>
        <w:tc>
          <w:tcPr/>
          <w:p>
            <w:pPr>
              <w:pStyle w:val="Compac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10…80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15…150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/>
          <w:bCs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/>
          <w:bCs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/>
          <w:bCs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/>
          <w:bCs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/>
          <w:bCs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/>
          <w:bCs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/>
          <w:bCs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/>
          <w:bCs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/>
          <w:bCs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</w:pPr>
            <w:r>
              <w:t xml:space="preserve">10,78</w:t>
            </w:r>
          </w:p>
        </w:tc>
        <w:tc>
          <w:tcPr/>
          <w:p>
            <w:pPr>
              <w:pStyle w:val="Compact"/>
            </w:pPr>
            <w:r>
              <w:t xml:space="preserve">9,45</w:t>
            </w:r>
          </w:p>
        </w:tc>
        <w:tc>
          <w:tcPr/>
          <w:p>
            <w:pPr>
              <w:pStyle w:val="Compact"/>
            </w:pPr>
            <w:r>
              <w:t xml:space="preserve">2,94</w:t>
            </w:r>
          </w:p>
        </w:tc>
        <w:tc>
          <w:tcPr/>
          <w:p>
            <w:pPr>
              <w:pStyle w:val="Compact"/>
            </w:pPr>
            <w:r>
              <w:t xml:space="preserve">67 %</w:t>
            </w:r>
          </w:p>
        </w:tc>
        <w:tc>
          <w:tcPr/>
          <w:p>
            <w:pPr>
              <w:pStyle w:val="Compact"/>
            </w:pPr>
            <w:r>
              <w:t xml:space="preserve">4 из 8</w:t>
            </w:r>
          </w:p>
        </w:tc>
        <w:tc>
          <w:tcPr/>
          <w:p>
            <w:pPr>
              <w:pStyle w:val="Compac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</w:pPr>
            <w:r>
              <w:t xml:space="preserve">7,04</w:t>
            </w:r>
          </w:p>
        </w:tc>
        <w:tc>
          <w:tcPr/>
          <w:p>
            <w:pPr>
              <w:pStyle w:val="Compact"/>
            </w:pPr>
            <w:r>
              <w:t xml:space="preserve">8,37</w:t>
            </w:r>
          </w:p>
        </w:tc>
        <w:tc>
          <w:tcPr/>
          <w:p>
            <w:pPr>
              <w:pStyle w:val="Compact"/>
            </w:pPr>
            <w:r>
              <w:t xml:space="preserve">1,69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6 из 8</w:t>
            </w:r>
          </w:p>
        </w:tc>
        <w:tc>
          <w:tcPr/>
          <w:p>
            <w:pPr>
              <w:pStyle w:val="Compac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</w:pPr>
            <w:r>
              <w:t xml:space="preserve">6,89</w:t>
            </w:r>
          </w:p>
        </w:tc>
        <w:tc>
          <w:tcPr/>
          <w:p>
            <w:pPr>
              <w:pStyle w:val="Compact"/>
            </w:pPr>
            <w:r>
              <w:t xml:space="preserve">7,96</w:t>
            </w:r>
          </w:p>
        </w:tc>
        <w:tc>
          <w:tcPr/>
          <w:p>
            <w:pPr>
              <w:pStyle w:val="Compact"/>
            </w:pPr>
            <w:r>
              <w:t xml:space="preserve">1,06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5 из 8</w:t>
            </w:r>
          </w:p>
        </w:tc>
        <w:tc>
          <w:tcPr/>
          <w:p>
            <w:pPr>
              <w:pStyle w:val="Compac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</w:pPr>
            <w:r>
              <w:t xml:space="preserve">1,159</w:t>
            </w:r>
          </w:p>
        </w:tc>
        <w:tc>
          <w:tcPr/>
          <w:p>
            <w:pPr>
              <w:pStyle w:val="Compac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1,415</w:t>
            </w:r>
          </w:p>
        </w:tc>
        <w:tc>
          <w:tcPr/>
          <w:p>
            <w:pPr>
              <w:pStyle w:val="Compac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1,124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</w:pPr>
            <w:r>
              <w:t xml:space="preserve">1,658</w:t>
            </w:r>
          </w:p>
        </w:tc>
        <w:tc>
          <w:tcPr/>
          <w:p>
            <w:pPr>
              <w:pStyle w:val="Compac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  <w:tc>
          <w:tcPr/>
          <w:p>
            <w:pPr>
              <w:pStyle w:val="Compac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</w:pPr>
            <w:r>
              <w:t xml:space="preserve">1,149</w:t>
            </w:r>
          </w:p>
        </w:tc>
        <w:tc>
          <w:tcPr/>
          <w:p>
            <w:pPr>
              <w:pStyle w:val="Compac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</w:pPr>
            <w:r>
              <w:t xml:space="preserve">0,469</w:t>
            </w:r>
          </w:p>
        </w:tc>
        <w:tc>
          <w:tcPr/>
          <w:p>
            <w:pPr>
              <w:pStyle w:val="Compac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</w:pPr>
            <w:r>
              <w:t xml:space="preserve">1,831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  <w:tc>
          <w:tcPr/>
          <w:p>
            <w:pPr>
              <w:pStyle w:val="Compac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/>
          <w:bCs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/>
          <w:bCs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/>
          <w:bCs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2,28 (13)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0,83 (1)</w:t>
            </w:r>
          </w:p>
        </w:tc>
        <w:tc>
          <w:tcPr/>
          <w:p>
            <w:pPr>
              <w:pStyle w:val="Compac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/>
          <w:bCs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×1,5</w:t>
            </w:r>
          </w:p>
        </w:tc>
        <w:tc>
          <w:tcPr/>
          <w:p>
            <w:pPr>
              <w:pStyle w:val="Compac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×2,16</w:t>
            </w:r>
          </w:p>
        </w:tc>
        <w:tc>
          <w:tcPr/>
          <w:p>
            <w:pPr>
              <w:pStyle w:val="Compac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×2</w:t>
            </w:r>
          </w:p>
        </w:tc>
        <w:tc>
          <w:tcPr/>
          <w:p>
            <w:pPr>
              <w:pStyle w:val="Compac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×1,08</w:t>
            </w:r>
          </w:p>
        </w:tc>
        <w:tc>
          <w:tcPr/>
          <w:p>
            <w:pPr>
              <w:pStyle w:val="Compac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/>
          <w:bCs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км</w:t>
            </w:r>
          </w:p>
        </w:tc>
        <w:tc>
          <w:tcPr/>
          <w:p>
            <w:pPr>
              <w:pStyle w:val="Compact"/>
            </w:pPr>
            <w:r>
              <w:t xml:space="preserve">78,3 %; 49</w:t>
            </w:r>
          </w:p>
        </w:tc>
        <w:tc>
          <w:tcPr/>
          <w:p>
            <w:pPr>
              <w:pStyle w:val="Compac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км</w:t>
            </w:r>
          </w:p>
        </w:tc>
        <w:tc>
          <w:tcPr/>
          <w:p>
            <w:pPr>
              <w:pStyle w:val="Compact"/>
            </w:pPr>
            <w:r>
              <w:t xml:space="preserve">77,8 %; 48</w:t>
            </w:r>
          </w:p>
        </w:tc>
        <w:tc>
          <w:tcPr/>
          <w:p>
            <w:pPr>
              <w:pStyle w:val="Compac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км</w:t>
            </w:r>
          </w:p>
        </w:tc>
        <w:tc>
          <w:tcPr/>
          <w:p>
            <w:pPr>
              <w:pStyle w:val="Compact"/>
            </w:pPr>
            <w:r>
              <w:t xml:space="preserve">77,7 %; 51</w:t>
            </w:r>
          </w:p>
        </w:tc>
        <w:tc>
          <w:tcPr/>
          <w:p>
            <w:pPr>
              <w:pStyle w:val="Compac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</w:pPr>
            <w:r>
              <w:t xml:space="preserve">77,7 %; 50</w:t>
            </w:r>
          </w:p>
        </w:tc>
        <w:tc>
          <w:tcPr/>
          <w:p>
            <w:pPr>
              <w:pStyle w:val="Compac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</w:pPr>
            <w:r>
              <w:t xml:space="preserve">77,9 %; 43</w:t>
            </w:r>
          </w:p>
        </w:tc>
        <w:tc>
          <w:tcPr/>
          <w:p>
            <w:pPr>
              <w:pStyle w:val="Compac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/>
          <w:bCs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−9,2</w:t>
            </w:r>
          </w:p>
        </w:tc>
        <w:tc>
          <w:tcPr/>
          <w:p>
            <w:pPr>
              <w:pStyle w:val="Compact"/>
            </w:pPr>
            <w:r>
              <w:t xml:space="preserve">−6,5</w:t>
            </w:r>
          </w:p>
        </w:tc>
        <w:tc>
          <w:tcPr/>
          <w:p>
            <w:pPr>
              <w:pStyle w:val="Compac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−7,5</w:t>
            </w:r>
          </w:p>
        </w:tc>
        <w:tc>
          <w:tcPr/>
          <w:p>
            <w:pPr>
              <w:pStyle w:val="Compact"/>
            </w:pPr>
            <w:r>
              <w:t xml:space="preserve">−14,0</w:t>
            </w:r>
          </w:p>
        </w:tc>
        <w:tc>
          <w:tcPr/>
          <w:p>
            <w:pPr>
              <w:pStyle w:val="Compac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</w:pPr>
            <w:r>
              <w:t xml:space="preserve">−9,5</w:t>
            </w:r>
          </w:p>
        </w:tc>
        <w:tc>
          <w:tcPr/>
          <w:p>
            <w:pPr>
              <w:pStyle w:val="Compact"/>
            </w:pPr>
            <w:r>
              <w:t xml:space="preserve">−3,2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</w:pPr>
            <w:r>
              <w:t xml:space="preserve">−4,8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</w:pPr>
            <w:r>
              <w:t xml:space="preserve">−1,8</w:t>
            </w:r>
          </w:p>
        </w:tc>
        <w:tc>
          <w:tcPr/>
          <w:p>
            <w:pPr>
              <w:pStyle w:val="Compact"/>
            </w:pPr>
            <w:r>
              <w:t xml:space="preserve">+1,2</w:t>
            </w:r>
          </w:p>
        </w:tc>
        <w:tc>
          <w:tcPr/>
          <w:p>
            <w:pPr>
              <w:pStyle w:val="Compac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−0,6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  <w:tc>
          <w:tcPr/>
          <w:p>
            <w:pPr>
              <w:pStyle w:val="Compact"/>
            </w:pPr>
            <w:r>
              <w:t xml:space="preserve">−0,3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</w:pPr>
            <w:r>
              <w:t xml:space="preserve">−1,6</w:t>
            </w:r>
          </w:p>
        </w:tc>
        <w:tc>
          <w:tcPr/>
          <w:p>
            <w:pPr>
              <w:pStyle w:val="Compact"/>
            </w:pPr>
            <w:r>
              <w:t xml:space="preserve">+0,7</w:t>
            </w:r>
          </w:p>
        </w:tc>
        <w:tc>
          <w:tcPr/>
          <w:p>
            <w:pPr>
              <w:pStyle w:val="Compac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/>
          <w:iCs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/>
          <w:bCs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79 % / 76 %</w:t>
            </w:r>
          </w:p>
        </w:tc>
        <w:tc>
          <w:tcPr/>
          <w:p>
            <w:pPr>
              <w:pStyle w:val="Compact"/>
            </w:pPr>
            <w:r>
              <w:t xml:space="preserve">89 % / 43 %</w:t>
            </w:r>
          </w:p>
        </w:tc>
        <w:tc>
          <w:tcPr/>
          <w:p>
            <w:pPr>
              <w:pStyle w:val="Compac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1,09</w:t>
            </w:r>
          </w:p>
        </w:tc>
        <w:tc>
          <w:tcPr/>
          <w:p>
            <w:pPr>
              <w:pStyle w:val="Compact"/>
            </w:pPr>
            <w:r>
              <w:t xml:space="preserve">80 % / 84 %</w:t>
            </w:r>
          </w:p>
        </w:tc>
        <w:tc>
          <w:tcPr/>
          <w:p>
            <w:pPr>
              <w:pStyle w:val="Compact"/>
            </w:pPr>
            <w:r>
              <w:t xml:space="preserve">89 % / 37 %</w:t>
            </w:r>
          </w:p>
        </w:tc>
        <w:tc>
          <w:tcPr/>
          <w:p>
            <w:pPr>
              <w:pStyle w:val="Compac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79 % / 87 %</w:t>
            </w:r>
          </w:p>
        </w:tc>
        <w:tc>
          <w:tcPr/>
          <w:p>
            <w:pPr>
              <w:pStyle w:val="Compact"/>
            </w:pPr>
            <w:r>
              <w:t xml:space="preserve">81 % / 20 %</w:t>
            </w:r>
          </w:p>
        </w:tc>
        <w:tc>
          <w:tcPr/>
          <w:p>
            <w:pPr>
              <w:pStyle w:val="Compac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1,3</w:t>
            </w:r>
          </w:p>
        </w:tc>
        <w:tc>
          <w:tcPr/>
          <w:p>
            <w:pPr>
              <w:pStyle w:val="Compact"/>
            </w:pPr>
            <w:r>
              <w:t xml:space="preserve">79 % / 82 %</w:t>
            </w:r>
          </w:p>
        </w:tc>
        <w:tc>
          <w:tcPr/>
          <w:p>
            <w:pPr>
              <w:pStyle w:val="Compact"/>
            </w:pPr>
            <w:r>
              <w:t xml:space="preserve">83 % / 40 %</w:t>
            </w:r>
          </w:p>
        </w:tc>
        <w:tc>
          <w:tcPr/>
          <w:p>
            <w:pPr>
              <w:pStyle w:val="Compac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</w:t>
            </w:r>
          </w:p>
        </w:tc>
        <w:tc>
          <w:tcPr/>
          <w:p>
            <w:pPr>
              <w:pStyle w:val="Compact"/>
            </w:pPr>
            <w:r>
              <w:t xml:space="preserve">76 % / 80 %</w:t>
            </w:r>
          </w:p>
        </w:tc>
        <w:tc>
          <w:tcPr/>
          <w:p>
            <w:pPr>
              <w:pStyle w:val="Compact"/>
            </w:pPr>
            <w:r>
              <w:t xml:space="preserve">83 % / 43 %</w:t>
            </w:r>
          </w:p>
        </w:tc>
        <w:tc>
          <w:tcPr/>
          <w:p>
            <w:pPr>
              <w:pStyle w:val="Compac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75 % / 89 %</w:t>
            </w:r>
          </w:p>
        </w:tc>
        <w:tc>
          <w:tcPr/>
          <w:p>
            <w:pPr>
              <w:pStyle w:val="Compact"/>
            </w:pPr>
            <w:r>
              <w:t xml:space="preserve">84 % / 50 %</w:t>
            </w:r>
          </w:p>
        </w:tc>
        <w:tc>
          <w:tcPr/>
          <w:p>
            <w:pPr>
              <w:pStyle w:val="Compac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/>
          <w:bCs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</w:pPr>
            <w:r>
              <w:t xml:space="preserve">30 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96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 км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</w:pPr>
            <w:r>
              <w:t xml:space="preserve">24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</w:pPr>
            <w:r>
              <w:t xml:space="preserve">1 запр.</w:t>
            </w:r>
          </w:p>
        </w:tc>
        <w:tc>
          <w:tcPr/>
          <w:p>
            <w:pPr>
              <w:pStyle w:val="Compac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/>
          <w:bCs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/>
          <w:bCs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pStyle w:val="Compact"/>
        <w:numPr>
          <w:ilvl w:val="0"/>
          <w:numId w:val="1067"/>
        </w:numPr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pStyle w:val="Compact"/>
        <w:numPr>
          <w:ilvl w:val="0"/>
          <w:numId w:val="1067"/>
        </w:numPr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pStyle w:val="Compact"/>
        <w:numPr>
          <w:ilvl w:val="0"/>
          <w:numId w:val="1067"/>
        </w:numPr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513"/>
    <w:bookmarkStart w:id="522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514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</w:pPr>
            <w:r>
              <w:t xml:space="preserve">80,2 %</w:t>
            </w:r>
          </w:p>
        </w:tc>
        <w:tc>
          <w:tcPr/>
          <w:p>
            <w:pPr>
              <w:pStyle w:val="Compac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69,0 %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</w:pPr>
            <w:r>
              <w:t xml:space="preserve">72,4 %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</w:pPr>
            <w:r>
              <w:t xml:space="preserve">73,4 %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</w:pPr>
            <w:r>
              <w:t xml:space="preserve">73,8 %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</w:pPr>
            <w:r>
              <w:t xml:space="preserve">19.04</w:t>
            </w:r>
          </w:p>
        </w:tc>
        <w:tc>
          <w:tcPr/>
          <w:p>
            <w:pPr>
              <w:pStyle w:val="Compac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</w:pPr>
            <w:r>
              <w:t xml:space="preserve">18.04</w:t>
            </w:r>
          </w:p>
        </w:tc>
        <w:tc>
          <w:tcPr/>
          <w:p>
            <w:pPr>
              <w:pStyle w:val="Compac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</w:pPr>
            <w:r>
              <w:t xml:space="preserve">25.04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</w:pPr>
            <w:r>
              <w:t xml:space="preserve">23.04</w:t>
            </w:r>
          </w:p>
        </w:tc>
        <w:tc>
          <w:tcPr/>
          <w:p>
            <w:pPr>
              <w:pStyle w:val="Compac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514"/>
    <w:bookmarkStart w:id="515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/>
          <w:bCs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515"/>
    <w:bookmarkStart w:id="516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/>
          <w:bCs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</w:pPr>
            <w:r>
              <w:t xml:space="preserve">60,0 %</w:t>
            </w:r>
          </w:p>
        </w:tc>
        <w:tc>
          <w:tcPr/>
          <w:p>
            <w:pPr>
              <w:pStyle w:val="Compac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46,2 %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49,0 %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</w:pPr>
            <w:r>
              <w:t xml:space="preserve">56,6 %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</w:pPr>
            <w:r>
              <w:t xml:space="preserve">57,0 %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</w:pPr>
            <w:r>
              <w:t xml:space="preserve">57,2 %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/>
          <w:bCs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/>
          <w:bCs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</w:pPr>
            <w:r>
              <w:t xml:space="preserve">15.01</w:t>
            </w:r>
          </w:p>
        </w:tc>
        <w:tc>
          <w:tcPr/>
          <w:p>
            <w:pPr>
              <w:pStyle w:val="Compac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</w:pPr>
            <w:r>
              <w:t xml:space="preserve">16.01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</w:pPr>
            <w:r>
              <w:t xml:space="preserve">22.01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</w:pPr>
            <w:r>
              <w:t xml:space="preserve">23.01</w:t>
            </w:r>
          </w:p>
        </w:tc>
        <w:tc>
          <w:tcPr/>
          <w:p>
            <w:pPr>
              <w:pStyle w:val="Compac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</w:pPr>
            <w:r>
              <w:t xml:space="preserve">24.01</w:t>
            </w:r>
          </w:p>
        </w:tc>
        <w:tc>
          <w:tcPr/>
          <w:p>
            <w:pPr>
              <w:pStyle w:val="Compac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</w:pPr>
            <w:r>
              <w:t xml:space="preserve">25.01</w:t>
            </w:r>
          </w:p>
        </w:tc>
        <w:tc>
          <w:tcPr/>
          <w:p>
            <w:pPr>
              <w:pStyle w:val="Compac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</w:pPr>
            <w:r>
              <w:t xml:space="preserve">28.01</w:t>
            </w:r>
          </w:p>
        </w:tc>
        <w:tc>
          <w:tcPr/>
          <w:p>
            <w:pPr>
              <w:pStyle w:val="Compac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</w:pPr>
            <w:r>
              <w:t xml:space="preserve">29.01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</w:pPr>
            <w:r>
              <w:t xml:space="preserve">31.01</w:t>
            </w:r>
          </w:p>
        </w:tc>
        <w:tc>
          <w:tcPr/>
          <w:p>
            <w:pPr>
              <w:pStyle w:val="Compac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/>
          <w:bCs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/>
          <w:bCs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516"/>
    <w:bookmarkStart w:id="517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/>
          <w:bCs/>
        </w:rPr>
        <w:t xml:space="preserve">npm run sim:demo</w:t>
      </w:r>
      <w:r>
        <w:rPr>
          <w:b/>
          <w:bCs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/>
          <w:bCs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/>
          <w:bCs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/>
          <w:bCs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517"/>
    <w:bookmarkStart w:id="518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/>
          <w:bCs/>
        </w:rPr>
        <w:t xml:space="preserve">Материалы</w:t>
      </w:r>
      <w:r>
        <w:rPr>
          <w:b/>
          <w:bCs/>
        </w:rPr>
        <w:t xml:space="preserve"> </w:t>
      </w:r>
      <w:r>
        <w:rPr>
          <w:b/>
          <w:bCs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/>
          <w:bCs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/>
          <w:bCs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1223</w:t>
            </w:r>
          </w:p>
        </w:tc>
        <w:tc>
          <w:tcPr/>
          <w:p>
            <w:pPr>
              <w:pStyle w:val="Compact"/>
            </w:pPr>
            <w:r>
              <w:t xml:space="preserve">7 %</w:t>
            </w:r>
          </w:p>
        </w:tc>
        <w:tc>
          <w:tcPr/>
          <w:p>
            <w:pPr>
              <w:pStyle w:val="Compac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</w:pPr>
            <w:r>
              <w:t xml:space="preserve">0 / 0 / 80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1246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</w:pPr>
            <w:r>
              <w:t xml:space="preserve">0 / 26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1250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</w:pPr>
            <w:r>
              <w:t xml:space="preserve">1 / 29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1251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</w:pPr>
            <w:r>
              <w:t xml:space="preserve">1 / 30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/>
          <w:bCs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33 / 25</w:t>
            </w:r>
          </w:p>
        </w:tc>
        <w:tc>
          <w:tcPr/>
          <w:p>
            <w:pPr>
              <w:pStyle w:val="Compac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</w:pPr>
            <w:r>
              <w:t xml:space="preserve">45–59 %</w:t>
            </w:r>
          </w:p>
        </w:tc>
        <w:tc>
          <w:tcPr/>
          <w:p>
            <w:pPr>
              <w:pStyle w:val="Compac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45 / 37</w:t>
            </w:r>
          </w:p>
        </w:tc>
        <w:tc>
          <w:tcPr/>
          <w:p>
            <w:pPr>
              <w:pStyle w:val="Compac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</w:pPr>
            <w:r>
              <w:t xml:space="preserve">58–65 %</w:t>
            </w:r>
          </w:p>
        </w:tc>
        <w:tc>
          <w:tcPr/>
          <w:p>
            <w:pPr>
              <w:pStyle w:val="Compac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46 / 38</w:t>
            </w:r>
          </w:p>
        </w:tc>
        <w:tc>
          <w:tcPr/>
          <w:p>
            <w:pPr>
              <w:pStyle w:val="Compac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47 / 39</w:t>
            </w:r>
          </w:p>
        </w:tc>
        <w:tc>
          <w:tcPr/>
          <w:p>
            <w:pPr>
              <w:pStyle w:val="Compac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518"/>
    <w:bookmarkStart w:id="519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  <w:tc>
          <w:tcPr/>
          <w:p>
            <w:pPr>
              <w:pStyle w:val="Compact"/>
            </w:pPr>
            <w:r>
              <w:t xml:space="preserve">1,72</w:t>
            </w:r>
          </w:p>
        </w:tc>
        <w:tc>
          <w:tcPr/>
          <w:p>
            <w:pPr>
              <w:pStyle w:val="Compac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</w:pPr>
            <w:r>
              <w:t xml:space="preserve">0,366</w:t>
            </w:r>
          </w:p>
        </w:tc>
        <w:tc>
          <w:tcPr/>
          <w:p>
            <w:pPr>
              <w:pStyle w:val="Compact"/>
            </w:pPr>
            <w:r>
              <w:t xml:space="preserve">0,364</w:t>
            </w:r>
          </w:p>
        </w:tc>
        <w:tc>
          <w:tcPr/>
          <w:p>
            <w:pPr>
              <w:pStyle w:val="Compact"/>
            </w:pPr>
            <w:r>
              <w:t xml:space="preserve">0,367</w:t>
            </w:r>
          </w:p>
        </w:tc>
        <w:tc>
          <w:tcPr/>
          <w:p>
            <w:pPr>
              <w:pStyle w:val="Compact"/>
            </w:pPr>
            <w:r>
              <w:t xml:space="preserve">30,6</w:t>
            </w:r>
          </w:p>
        </w:tc>
        <w:tc>
          <w:tcPr/>
          <w:p>
            <w:pPr>
              <w:pStyle w:val="Compact"/>
            </w:pPr>
            <w:r>
              <w:t xml:space="preserve">3,21</w:t>
            </w:r>
          </w:p>
        </w:tc>
        <w:tc>
          <w:tcPr/>
          <w:p>
            <w:pPr>
              <w:pStyle w:val="Compac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</w:pPr>
            <w:r>
              <w:t xml:space="preserve">0,301</w:t>
            </w:r>
          </w:p>
        </w:tc>
        <w:tc>
          <w:tcPr/>
          <w:p>
            <w:pPr>
              <w:pStyle w:val="Compact"/>
            </w:pPr>
            <w:r>
              <w:t xml:space="preserve">0,322</w:t>
            </w:r>
          </w:p>
        </w:tc>
        <w:tc>
          <w:tcPr/>
          <w:p>
            <w:pPr>
              <w:pStyle w:val="Compact"/>
            </w:pPr>
            <w:r>
              <w:t xml:space="preserve">0,280</w:t>
            </w:r>
          </w:p>
        </w:tc>
        <w:tc>
          <w:tcPr/>
          <w:p>
            <w:pPr>
              <w:pStyle w:val="Compact"/>
            </w:pPr>
            <w:r>
              <w:t xml:space="preserve">34,5</w:t>
            </w:r>
          </w:p>
        </w:tc>
        <w:tc>
          <w:tcPr/>
          <w:p>
            <w:pPr>
              <w:pStyle w:val="Compact"/>
            </w:pPr>
            <w:r>
              <w:t xml:space="preserve">2,38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0,371</w:t>
            </w:r>
          </w:p>
        </w:tc>
        <w:tc>
          <w:tcPr/>
          <w:p>
            <w:pPr>
              <w:pStyle w:val="Compact"/>
            </w:pPr>
            <w:r>
              <w:t xml:space="preserve">0,311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33,3</w:t>
            </w:r>
          </w:p>
        </w:tc>
        <w:tc>
          <w:tcPr/>
          <w:p>
            <w:pPr>
              <w:pStyle w:val="Compact"/>
            </w:pPr>
            <w:r>
              <w:t xml:space="preserve">1,92</w:t>
            </w:r>
          </w:p>
        </w:tc>
        <w:tc>
          <w:tcPr/>
          <w:p>
            <w:pPr>
              <w:pStyle w:val="Compac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</w:pPr>
            <w:r>
              <w:t xml:space="preserve">0,332</w:t>
            </w:r>
          </w:p>
        </w:tc>
        <w:tc>
          <w:tcPr/>
          <w:p>
            <w:pPr>
              <w:pStyle w:val="Compact"/>
            </w:pPr>
            <w:r>
              <w:t xml:space="preserve">0,342</w:t>
            </w:r>
          </w:p>
        </w:tc>
        <w:tc>
          <w:tcPr/>
          <w:p>
            <w:pPr>
              <w:pStyle w:val="Compact"/>
            </w:pPr>
            <w:r>
              <w:t xml:space="preserve">0,323</w:t>
            </w:r>
          </w:p>
        </w:tc>
        <w:tc>
          <w:tcPr/>
          <w:p>
            <w:pPr>
              <w:pStyle w:val="Compact"/>
            </w:pPr>
            <w:r>
              <w:t xml:space="preserve">30,8</w:t>
            </w:r>
          </w:p>
        </w:tc>
        <w:tc>
          <w:tcPr/>
          <w:p>
            <w:pPr>
              <w:pStyle w:val="Compact"/>
            </w:pPr>
            <w:r>
              <w:t xml:space="preserve">3,34</w:t>
            </w:r>
          </w:p>
        </w:tc>
        <w:tc>
          <w:tcPr/>
          <w:p>
            <w:pPr>
              <w:pStyle w:val="Compac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</w:pPr>
            <w:r>
              <w:t xml:space="preserve">0,338</w:t>
            </w:r>
          </w:p>
        </w:tc>
        <w:tc>
          <w:tcPr/>
          <w:p>
            <w:pPr>
              <w:pStyle w:val="Compact"/>
            </w:pPr>
            <w:r>
              <w:t xml:space="preserve">0,327</w:t>
            </w:r>
          </w:p>
        </w:tc>
        <w:tc>
          <w:tcPr/>
          <w:p>
            <w:pPr>
              <w:pStyle w:val="Compact"/>
            </w:pPr>
            <w:r>
              <w:t xml:space="preserve">0,350</w:t>
            </w:r>
          </w:p>
        </w:tc>
        <w:tc>
          <w:tcPr/>
          <w:p>
            <w:pPr>
              <w:pStyle w:val="Compact"/>
            </w:pPr>
            <w:r>
              <w:t xml:space="preserve">34,6</w:t>
            </w:r>
          </w:p>
        </w:tc>
        <w:tc>
          <w:tcPr/>
          <w:p>
            <w:pPr>
              <w:pStyle w:val="Compact"/>
            </w:pPr>
            <w:r>
              <w:t xml:space="preserve">2,27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</w:pPr>
            <w:r>
              <w:t xml:space="preserve">0,349</w:t>
            </w:r>
          </w:p>
        </w:tc>
        <w:tc>
          <w:tcPr/>
          <w:p>
            <w:pPr>
              <w:pStyle w:val="Compact"/>
            </w:pPr>
            <w:r>
              <w:t xml:space="preserve">0,264</w:t>
            </w:r>
          </w:p>
        </w:tc>
        <w:tc>
          <w:tcPr/>
          <w:p>
            <w:pPr>
              <w:pStyle w:val="Compact"/>
            </w:pPr>
            <w:r>
              <w:t xml:space="preserve">0,433</w:t>
            </w:r>
          </w:p>
        </w:tc>
        <w:tc>
          <w:tcPr/>
          <w:p>
            <w:pPr>
              <w:pStyle w:val="Compact"/>
            </w:pPr>
            <w:r>
              <w:t xml:space="preserve">38,1</w:t>
            </w:r>
          </w:p>
        </w:tc>
        <w:tc>
          <w:tcPr/>
          <w:p>
            <w:pPr>
              <w:pStyle w:val="Compact"/>
            </w:pPr>
            <w:r>
              <w:t xml:space="preserve">1,95</w:t>
            </w:r>
          </w:p>
        </w:tc>
        <w:tc>
          <w:tcPr/>
          <w:p>
            <w:pPr>
              <w:pStyle w:val="Compac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/>
          <w:bCs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/>
          <w:bCs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pStyle w:val="Compact"/>
        <w:numPr>
          <w:ilvl w:val="0"/>
          <w:numId w:val="1069"/>
        </w:numPr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pStyle w:val="Compact"/>
        <w:numPr>
          <w:ilvl w:val="0"/>
          <w:numId w:val="1069"/>
        </w:numPr>
      </w:pPr>
      <w:r>
        <w:t xml:space="preserve">60 сочетаний вокруг лучшего (±15 % ширины предела): лучше 0,376 нет.</w:t>
      </w:r>
    </w:p>
    <w:p>
      <w:pPr>
        <w:pStyle w:val="Compact"/>
        <w:numPr>
          <w:ilvl w:val="0"/>
          <w:numId w:val="1069"/>
        </w:numPr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</w:t>
            </w:r>
          </w:p>
        </w:tc>
        <w:tc>
          <w:tcPr/>
          <w:p>
            <w:pPr>
              <w:pStyle w:val="Compac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</w:pPr>
            <w:r>
              <w:t xml:space="preserve">0,1; 0,5</w:t>
            </w:r>
          </w:p>
        </w:tc>
        <w:tc>
          <w:tcPr/>
          <w:p>
            <w:pPr>
              <w:pStyle w:val="Compac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</w:pPr>
            <w:r>
              <w:t xml:space="preserve">40 / 15</w:t>
            </w:r>
          </w:p>
        </w:tc>
        <w:tc>
          <w:tcPr/>
          <w:p>
            <w:pPr>
              <w:pStyle w:val="Compac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</w:pPr>
            <w:r>
              <w:t xml:space="preserve">0,25 / 6</w:t>
            </w:r>
          </w:p>
        </w:tc>
        <w:tc>
          <w:tcPr/>
          <w:p>
            <w:pPr>
              <w:pStyle w:val="Compac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/>
          <w:bCs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1 из 20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/>
          <w:bCs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519"/>
    <w:bookmarkStart w:id="520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/>
          <w:bCs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</w:pPr>
            <w:r>
              <w:t xml:space="preserve">0,717</w:t>
            </w:r>
          </w:p>
        </w:tc>
        <w:tc>
          <w:tcPr/>
          <w:p>
            <w:pPr>
              <w:pStyle w:val="Compact"/>
            </w:pPr>
            <w:r>
              <w:t xml:space="preserve">0,625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</w:pPr>
            <w:r>
              <w:t xml:space="preserve">0,704</w:t>
            </w:r>
          </w:p>
        </w:tc>
        <w:tc>
          <w:tcPr/>
          <w:p>
            <w:pPr>
              <w:pStyle w:val="Compact"/>
            </w:pPr>
            <w:r>
              <w:t xml:space="preserve">0,618</w:t>
            </w:r>
          </w:p>
        </w:tc>
        <w:tc>
          <w:tcPr/>
          <w:p>
            <w:pPr>
              <w:pStyle w:val="Compact"/>
            </w:pPr>
            <w:r>
              <w:t xml:space="preserve">0,790</w:t>
            </w:r>
          </w:p>
        </w:tc>
        <w:tc>
          <w:tcPr/>
          <w:p>
            <w:pPr>
              <w:pStyle w:val="Compac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</w:pPr>
            <w:r>
              <w:t xml:space="preserve">0,716</w:t>
            </w:r>
          </w:p>
        </w:tc>
        <w:tc>
          <w:tcPr/>
          <w:p>
            <w:pPr>
              <w:pStyle w:val="Compact"/>
            </w:pPr>
            <w:r>
              <w:t xml:space="preserve">0,596</w:t>
            </w:r>
          </w:p>
        </w:tc>
        <w:tc>
          <w:tcPr/>
          <w:p>
            <w:pPr>
              <w:pStyle w:val="Compact"/>
            </w:pPr>
            <w:r>
              <w:t xml:space="preserve">0,837</w:t>
            </w:r>
          </w:p>
        </w:tc>
        <w:tc>
          <w:tcPr/>
          <w:p>
            <w:pPr>
              <w:pStyle w:val="Compac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</w:pPr>
            <w:r>
              <w:t xml:space="preserve">0,636</w:t>
            </w:r>
          </w:p>
        </w:tc>
        <w:tc>
          <w:tcPr/>
          <w:p>
            <w:pPr>
              <w:pStyle w:val="Compact"/>
            </w:pPr>
            <w:r>
              <w:t xml:space="preserve">0,572</w:t>
            </w:r>
          </w:p>
        </w:tc>
        <w:tc>
          <w:tcPr/>
          <w:p>
            <w:pPr>
              <w:pStyle w:val="Compact"/>
            </w:pPr>
            <w:r>
              <w:t xml:space="preserve">0,700</w:t>
            </w:r>
          </w:p>
        </w:tc>
        <w:tc>
          <w:tcPr/>
          <w:p>
            <w:pPr>
              <w:pStyle w:val="Compac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</w:pPr>
            <w:r>
              <w:t xml:space="preserve">0,624</w:t>
            </w:r>
          </w:p>
        </w:tc>
        <w:tc>
          <w:tcPr/>
          <w:p>
            <w:pPr>
              <w:pStyle w:val="Compact"/>
            </w:pPr>
            <w:r>
              <w:t xml:space="preserve">0,634</w:t>
            </w:r>
          </w:p>
        </w:tc>
        <w:tc>
          <w:tcPr/>
          <w:p>
            <w:pPr>
              <w:pStyle w:val="Compact"/>
            </w:pPr>
            <w:r>
              <w:t xml:space="preserve">0,613</w:t>
            </w:r>
          </w:p>
        </w:tc>
        <w:tc>
          <w:tcPr/>
          <w:p>
            <w:pPr>
              <w:pStyle w:val="Compac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</w:pPr>
            <w:r>
              <w:t xml:space="preserve">0,566</w:t>
            </w:r>
          </w:p>
        </w:tc>
        <w:tc>
          <w:tcPr/>
          <w:p>
            <w:pPr>
              <w:pStyle w:val="Compact"/>
            </w:pPr>
            <w:r>
              <w:t xml:space="preserve">0,608</w:t>
            </w:r>
          </w:p>
        </w:tc>
        <w:tc>
          <w:tcPr/>
          <w:p>
            <w:pPr>
              <w:pStyle w:val="Compact"/>
            </w:pPr>
            <w:r>
              <w:t xml:space="preserve">0,523</w:t>
            </w:r>
          </w:p>
        </w:tc>
        <w:tc>
          <w:tcPr/>
          <w:p>
            <w:pPr>
              <w:pStyle w:val="Compac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</w:pPr>
            <w:r>
              <w:t xml:space="preserve">0,535</w:t>
            </w:r>
          </w:p>
        </w:tc>
        <w:tc>
          <w:tcPr/>
          <w:p>
            <w:pPr>
              <w:pStyle w:val="Compact"/>
            </w:pPr>
            <w:r>
              <w:t xml:space="preserve">0,529</w:t>
            </w:r>
          </w:p>
        </w:tc>
        <w:tc>
          <w:tcPr/>
          <w:p>
            <w:pPr>
              <w:pStyle w:val="Compact"/>
            </w:pPr>
            <w:r>
              <w:t xml:space="preserve">0,540</w:t>
            </w:r>
          </w:p>
        </w:tc>
        <w:tc>
          <w:tcPr/>
          <w:p>
            <w:pPr>
              <w:pStyle w:val="Compac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</w:pPr>
            <w:r>
              <w:t xml:space="preserve">0,557</w:t>
            </w:r>
          </w:p>
        </w:tc>
        <w:tc>
          <w:tcPr/>
          <w:p>
            <w:pPr>
              <w:pStyle w:val="Compact"/>
            </w:pPr>
            <w:r>
              <w:t xml:space="preserve">0,558</w:t>
            </w:r>
          </w:p>
        </w:tc>
        <w:tc>
          <w:tcPr/>
          <w:p>
            <w:pPr>
              <w:pStyle w:val="Compact"/>
            </w:pPr>
            <w:r>
              <w:t xml:space="preserve">0,557</w:t>
            </w:r>
          </w:p>
        </w:tc>
        <w:tc>
          <w:tcPr/>
          <w:p>
            <w:pPr>
              <w:pStyle w:val="Compac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</w:pPr>
            <w:r>
              <w:t xml:space="preserve">0,671</w:t>
            </w:r>
          </w:p>
        </w:tc>
        <w:tc>
          <w:tcPr/>
          <w:p>
            <w:pPr>
              <w:pStyle w:val="Compact"/>
            </w:pPr>
            <w:r>
              <w:t xml:space="preserve">0,576</w:t>
            </w:r>
          </w:p>
        </w:tc>
        <w:tc>
          <w:tcPr/>
          <w:p>
            <w:pPr>
              <w:pStyle w:val="Compact"/>
            </w:pPr>
            <w:r>
              <w:t xml:space="preserve">0,767</w:t>
            </w:r>
          </w:p>
        </w:tc>
        <w:tc>
          <w:tcPr/>
          <w:p>
            <w:pPr>
              <w:pStyle w:val="Compac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</w:pPr>
            <w:r>
              <w:t xml:space="preserve">0,531</w:t>
            </w:r>
          </w:p>
        </w:tc>
        <w:tc>
          <w:tcPr/>
          <w:p>
            <w:pPr>
              <w:pStyle w:val="Compact"/>
            </w:pPr>
            <w:r>
              <w:t xml:space="preserve">0,485</w:t>
            </w:r>
          </w:p>
        </w:tc>
        <w:tc>
          <w:tcPr/>
          <w:p>
            <w:pPr>
              <w:pStyle w:val="Compact"/>
            </w:pPr>
            <w:r>
              <w:t xml:space="preserve">0,577</w:t>
            </w:r>
          </w:p>
        </w:tc>
        <w:tc>
          <w:tcPr/>
          <w:p>
            <w:pPr>
              <w:pStyle w:val="Compac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</w:pPr>
            <w:r>
              <w:t xml:space="preserve">0,420</w:t>
            </w:r>
          </w:p>
        </w:tc>
        <w:tc>
          <w:tcPr/>
          <w:p>
            <w:pPr>
              <w:pStyle w:val="Compact"/>
            </w:pPr>
            <w:r>
              <w:t xml:space="preserve">0,453</w:t>
            </w:r>
          </w:p>
        </w:tc>
        <w:tc>
          <w:tcPr/>
          <w:p>
            <w:pPr>
              <w:pStyle w:val="Compact"/>
            </w:pPr>
            <w:r>
              <w:t xml:space="preserve">0,387</w:t>
            </w:r>
          </w:p>
        </w:tc>
        <w:tc>
          <w:tcPr/>
          <w:p>
            <w:pPr>
              <w:pStyle w:val="Compac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</w:pPr>
            <w:r>
              <w:t xml:space="preserve">0,601</w:t>
            </w:r>
          </w:p>
        </w:tc>
        <w:tc>
          <w:tcPr/>
          <w:p>
            <w:pPr>
              <w:pStyle w:val="Compact"/>
            </w:pPr>
            <w:r>
              <w:t xml:space="preserve">0,555</w:t>
            </w:r>
          </w:p>
        </w:tc>
        <w:tc>
          <w:tcPr/>
          <w:p>
            <w:pPr>
              <w:pStyle w:val="Compact"/>
            </w:pPr>
            <w:r>
              <w:t xml:space="preserve">0,647</w:t>
            </w:r>
          </w:p>
        </w:tc>
        <w:tc>
          <w:tcPr/>
          <w:p>
            <w:pPr>
              <w:pStyle w:val="Compac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</w:pPr>
            <w:r>
              <w:t xml:space="preserve">0,256</w:t>
            </w:r>
          </w:p>
        </w:tc>
        <w:tc>
          <w:tcPr/>
          <w:p>
            <w:pPr>
              <w:pStyle w:val="Compact"/>
            </w:pPr>
            <w:r>
              <w:t xml:space="preserve">0,378</w:t>
            </w:r>
          </w:p>
        </w:tc>
        <w:tc>
          <w:tcPr/>
          <w:p>
            <w:pPr>
              <w:pStyle w:val="Compact"/>
            </w:pPr>
            <w:r>
              <w:t xml:space="preserve">0,133</w:t>
            </w:r>
          </w:p>
        </w:tc>
        <w:tc>
          <w:tcPr/>
          <w:p>
            <w:pPr>
              <w:pStyle w:val="Compac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/>
          <w:bCs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</w:pPr>
            <w:r>
              <w:t xml:space="preserve">≤ 5 км</w:t>
            </w:r>
          </w:p>
        </w:tc>
        <w:tc>
          <w:tcPr/>
          <w:p>
            <w:pPr>
              <w:pStyle w:val="Compac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</w:pPr>
            <w:r>
              <w:t xml:space="preserve">29,8</w:t>
            </w:r>
          </w:p>
        </w:tc>
        <w:tc>
          <w:tcPr/>
          <w:p>
            <w:pPr>
              <w:pStyle w:val="Compact"/>
            </w:pPr>
            <w:r>
              <w:t xml:space="preserve">2 %</w:t>
            </w:r>
          </w:p>
        </w:tc>
        <w:tc>
          <w:tcPr/>
          <w:p>
            <w:pPr>
              <w:pStyle w:val="Compac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</w:pPr>
            <w:r>
              <w:t xml:space="preserve">28,0</w:t>
            </w:r>
          </w:p>
        </w:tc>
        <w:tc>
          <w:tcPr/>
          <w:p>
            <w:pPr>
              <w:pStyle w:val="Compact"/>
            </w:pPr>
            <w:r>
              <w:t xml:space="preserve">3 %</w:t>
            </w:r>
          </w:p>
        </w:tc>
        <w:tc>
          <w:tcPr/>
          <w:p>
            <w:pPr>
              <w:pStyle w:val="Compac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</w:pPr>
            <w:r>
              <w:t xml:space="preserve">27,3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</w:pPr>
            <w:r>
              <w:t xml:space="preserve">25,2</w:t>
            </w:r>
          </w:p>
        </w:tc>
        <w:tc>
          <w:tcPr/>
          <w:p>
            <w:pPr>
              <w:pStyle w:val="Compact"/>
            </w:pPr>
            <w:r>
              <w:t xml:space="preserve">6 %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</w:pPr>
            <w:r>
              <w:t xml:space="preserve">14,4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</w:pPr>
            <w:r>
              <w:t xml:space="preserve">15,5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520"/>
    <w:bookmarkStart w:id="521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/>
          <w:bCs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0,701</w:t>
            </w:r>
          </w:p>
        </w:tc>
        <w:tc>
          <w:tcPr/>
          <w:p>
            <w:pPr>
              <w:pStyle w:val="Compact"/>
            </w:pPr>
            <w:r>
              <w:t xml:space="preserve">0,626</w:t>
            </w:r>
          </w:p>
        </w:tc>
        <w:tc>
          <w:tcPr/>
          <w:p>
            <w:pPr>
              <w:pStyle w:val="Compact"/>
            </w:pPr>
            <w:r>
              <w:t xml:space="preserve">0,777</w:t>
            </w:r>
          </w:p>
        </w:tc>
        <w:tc>
          <w:tcPr/>
          <w:p>
            <w:pPr>
              <w:pStyle w:val="Compact"/>
            </w:pPr>
            <w:r>
              <w:t xml:space="preserve">14,3</w:t>
            </w:r>
          </w:p>
        </w:tc>
        <w:tc>
          <w:tcPr/>
          <w:p>
            <w:pPr>
              <w:pStyle w:val="Compact"/>
            </w:pPr>
            <w:r>
              <w:t xml:space="preserve">1,81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  <w:tc>
          <w:tcPr/>
          <w:p>
            <w:pPr>
              <w:pStyle w:val="Compac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0,722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0,807</w:t>
            </w:r>
          </w:p>
        </w:tc>
        <w:tc>
          <w:tcPr/>
          <w:p>
            <w:pPr>
              <w:pStyle w:val="Compact"/>
            </w:pPr>
            <w:r>
              <w:t xml:space="preserve">13,3</w:t>
            </w:r>
          </w:p>
        </w:tc>
        <w:tc>
          <w:tcPr/>
          <w:p>
            <w:pPr>
              <w:pStyle w:val="Compact"/>
            </w:pPr>
            <w:r>
              <w:t xml:space="preserve">1,72</w:t>
            </w:r>
          </w:p>
        </w:tc>
        <w:tc>
          <w:tcPr/>
          <w:p>
            <w:pPr>
              <w:pStyle w:val="Compact"/>
            </w:pPr>
            <w:r>
              <w:t xml:space="preserve">13,8</w:t>
            </w:r>
          </w:p>
        </w:tc>
        <w:tc>
          <w:tcPr/>
          <w:p>
            <w:pPr>
              <w:pStyle w:val="Compac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</w:pPr>
            <w:r>
              <w:t xml:space="preserve">0,369</w:t>
            </w:r>
          </w:p>
        </w:tc>
        <w:tc>
          <w:tcPr/>
          <w:p>
            <w:pPr>
              <w:pStyle w:val="Compact"/>
            </w:pPr>
            <w:r>
              <w:t xml:space="preserve">0,366</w:t>
            </w:r>
          </w:p>
        </w:tc>
        <w:tc>
          <w:tcPr/>
          <w:p>
            <w:pPr>
              <w:pStyle w:val="Compact"/>
            </w:pPr>
            <w:r>
              <w:t xml:space="preserve">0,373</w:t>
            </w:r>
          </w:p>
        </w:tc>
        <w:tc>
          <w:tcPr/>
          <w:p>
            <w:pPr>
              <w:pStyle w:val="Compact"/>
            </w:pPr>
            <w:r>
              <w:t xml:space="preserve">30,6</w:t>
            </w:r>
          </w:p>
        </w:tc>
        <w:tc>
          <w:tcPr/>
          <w:p>
            <w:pPr>
              <w:pStyle w:val="Compact"/>
            </w:pPr>
            <w:r>
              <w:t xml:space="preserve">3,18</w:t>
            </w:r>
          </w:p>
        </w:tc>
        <w:tc>
          <w:tcPr/>
          <w:p>
            <w:pPr>
              <w:pStyle w:val="Compact"/>
            </w:pPr>
            <w:r>
              <w:t xml:space="preserve">10,8</w:t>
            </w:r>
          </w:p>
        </w:tc>
        <w:tc>
          <w:tcPr/>
          <w:p>
            <w:pPr>
              <w:pStyle w:val="Compac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</w:pPr>
            <w:r>
              <w:t xml:space="preserve">0,370</w:t>
            </w:r>
          </w:p>
        </w:tc>
        <w:tc>
          <w:tcPr/>
          <w:p>
            <w:pPr>
              <w:pStyle w:val="Compact"/>
            </w:pPr>
            <w:r>
              <w:t xml:space="preserve">0,311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33,2</w:t>
            </w:r>
          </w:p>
        </w:tc>
        <w:tc>
          <w:tcPr/>
          <w:p>
            <w:pPr>
              <w:pStyle w:val="Compact"/>
            </w:pPr>
            <w:r>
              <w:t xml:space="preserve">1,94</w:t>
            </w:r>
          </w:p>
        </w:tc>
        <w:tc>
          <w:tcPr/>
          <w:p>
            <w:pPr>
              <w:pStyle w:val="Compact"/>
            </w:pPr>
            <w:r>
              <w:t xml:space="preserve">9,7</w:t>
            </w:r>
          </w:p>
        </w:tc>
        <w:tc>
          <w:tcPr/>
          <w:p>
            <w:pPr>
              <w:pStyle w:val="Compac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/>
          <w:bCs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/>
          <w:bCs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/>
          <w:bCs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</w:pPr>
            <w:r>
              <w:t xml:space="preserve">0,392</w:t>
            </w:r>
          </w:p>
        </w:tc>
        <w:tc>
          <w:tcPr/>
          <w:p>
            <w:pPr>
              <w:pStyle w:val="Compact"/>
            </w:pPr>
            <w:r>
              <w:t xml:space="preserve">0,262</w:t>
            </w:r>
          </w:p>
        </w:tc>
        <w:tc>
          <w:tcPr/>
          <w:p>
            <w:pPr>
              <w:pStyle w:val="Compact"/>
            </w:pPr>
            <w:r>
              <w:t xml:space="preserve">0,523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  <w:tc>
          <w:tcPr/>
          <w:p>
            <w:pPr>
              <w:pStyle w:val="Compact"/>
            </w:pPr>
            <w:r>
              <w:t xml:space="preserve">1,96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0,411</w:t>
            </w:r>
          </w:p>
        </w:tc>
        <w:tc>
          <w:tcPr/>
          <w:p>
            <w:pPr>
              <w:pStyle w:val="Compact"/>
            </w:pPr>
            <w:r>
              <w:t xml:space="preserve">0,268</w:t>
            </w:r>
          </w:p>
        </w:tc>
        <w:tc>
          <w:tcPr/>
          <w:p>
            <w:pPr>
              <w:pStyle w:val="Compact"/>
            </w:pPr>
            <w:r>
              <w:t xml:space="preserve">0,554</w:t>
            </w:r>
          </w:p>
        </w:tc>
        <w:tc>
          <w:tcPr/>
          <w:p>
            <w:pPr>
              <w:pStyle w:val="Compact"/>
            </w:pPr>
            <w:r>
              <w:t xml:space="preserve">59,9</w:t>
            </w:r>
          </w:p>
        </w:tc>
        <w:tc>
          <w:tcPr/>
          <w:p>
            <w:pPr>
              <w:pStyle w:val="Compact"/>
            </w:pPr>
            <w:r>
              <w:t xml:space="preserve">2,18</w:t>
            </w:r>
          </w:p>
        </w:tc>
        <w:tc>
          <w:tcPr/>
          <w:p>
            <w:pPr>
              <w:pStyle w:val="Compac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/>
          <w:bCs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  <w:tc>
          <w:tcPr/>
          <w:p>
            <w:pPr>
              <w:pStyle w:val="Compac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</w:pPr>
            <w:r>
              <w:t xml:space="preserve">1,9</w:t>
            </w:r>
          </w:p>
        </w:tc>
        <w:tc>
          <w:tcPr/>
          <w:p>
            <w:pPr>
              <w:pStyle w:val="Compact"/>
            </w:pPr>
            <w:r>
              <w:t xml:space="preserve">7,3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521"/>
    <w:bookmarkEnd w:id="522"/>
    <w:bookmarkStart w:id="523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pStyle w:val="Compact"/>
        <w:numPr>
          <w:ilvl w:val="0"/>
          <w:numId w:val="1071"/>
        </w:numPr>
      </w:pPr>
      <w:r>
        <w:t xml:space="preserve">дистанция соприкосновения — 1,5 км вместо 6;</w:t>
      </w:r>
    </w:p>
    <w:p>
      <w:pPr>
        <w:pStyle w:val="Compact"/>
        <w:numPr>
          <w:ilvl w:val="0"/>
          <w:numId w:val="1071"/>
        </w:numPr>
      </w:pPr>
      <w:r>
        <w:t xml:space="preserve">«держаться» — не отходить по своей воле, но под натиском уступать кварталы;</w:t>
      </w:r>
    </w:p>
    <w:p>
      <w:pPr>
        <w:pStyle w:val="Compact"/>
        <w:numPr>
          <w:ilvl w:val="0"/>
          <w:numId w:val="1071"/>
        </w:numPr>
      </w:pPr>
      <w:r>
        <w:t xml:space="preserve">крепости не обходятся: в городе гарнизоны и есть цель;</w:t>
      </w:r>
    </w:p>
    <w:p>
      <w:pPr>
        <w:pStyle w:val="Compact"/>
        <w:numPr>
          <w:ilvl w:val="0"/>
          <w:numId w:val="1071"/>
        </w:numPr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523"/>
    <w:bookmarkStart w:id="524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/>
          <w:bCs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/>
          <w:bCs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524"/>
    <w:bookmarkStart w:id="527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525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/>
          <w:bCs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/>
          <w:bCs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525"/>
    <w:bookmarkStart w:id="526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526"/>
    <w:bookmarkEnd w:id="527"/>
    <w:bookmarkStart w:id="528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npm run sim:demo                                   # три сценария, отчёты и карты</w:t>
      </w:r>
      <w:r>
        <w:br/>
      </w:r>
      <w:r>
        <w:rPr>
          <w:rStyle w:val="VerbatimChar"/>
        </w:rPr>
        <w:t xml:space="preserve">npm run sim:history -- --scenario berlin-1945-tasks --runs 5</w:t>
      </w:r>
      <w:r>
        <w:br/>
      </w:r>
      <w:r>
        <w:rPr>
          <w:rStyle w:val="VerbatimChar"/>
        </w:rPr>
        <w:t xml:space="preserve">npm run sim:calibrate -- --evals 200 --seeds 2     # ~11 минут; --patch '{"orderPartialTurn":true}' — подбор с правкой правил</w:t>
      </w:r>
      <w:r>
        <w:br/>
      </w:r>
      <w:r>
        <w:rPr>
          <w:rStyle w:val="VerbatimChar"/>
        </w:rPr>
        <w:t xml:space="preserve">                                                   # коридоры нормативов базы; --corridors off — прежние границы; --id, --out — набор</w:t>
      </w:r>
      <w:r>
        <w:br/>
      </w:r>
      <w:r>
        <w:rPr>
          <w:rStyle w:val="VerbatimChar"/>
        </w:rPr>
        <w:t xml:space="preserve">npm run sim:demo -- --rules ww2-berlin-cor --only berlin,vistula   # результаты другого набора правил</w:t>
      </w:r>
      <w:r>
        <w:br/>
      </w:r>
      <w:r>
        <w:rPr>
          <w:rStyle w:val="VerbatimChar"/>
        </w:rPr>
        <w:t xml:space="preserve">npm run sim:norms -- --doc docs/norms-check.md     # проверка правил нормативами базы</w:t>
      </w:r>
      <w:r>
        <w:br/>
      </w:r>
      <w:r>
        <w:rPr>
          <w:rStyle w:val="VerbatimChar"/>
        </w:rPr>
        <w:t xml:space="preserve">npm run sim:calibrate-regimes                      # ~14 минут; множители режимов (раздел 19.9), --write — в правила</w:t>
      </w:r>
      <w:r>
        <w:br/>
      </w:r>
      <w:r>
        <w:rPr>
          <w:rStyle w:val="VerbatimChar"/>
        </w:rPr>
        <w:t xml:space="preserve">npx tsx packages/sim/tools/agents/calibrate.ts --measure --mode commanders --seeds 1-20 --out evals-out/calib/m</w:t>
      </w:r>
      <w:r>
        <w:br/>
      </w:r>
      <w:r>
        <w:rPr>
          <w:rStyle w:val="VerbatimChar"/>
        </w:rPr>
        <w:t xml:space="preserve">                                                   # замер режима «Командующие» (раздел 22.6); --mode agents|fronts</w:t>
      </w:r>
      <w:r>
        <w:br/>
      </w:r>
      <w:r>
        <w:rPr>
          <w:rStyle w:val="VerbatimChar"/>
        </w:rPr>
        <w:t xml:space="preserve">                                                   # |intent (раздел 22.8)</w:t>
      </w:r>
      <w:r>
        <w:br/>
      </w:r>
      <w:r>
        <w:rPr>
          <w:rStyle w:val="VerbatimChar"/>
        </w:rPr>
        <w:t xml:space="preserve">npx tsx packages/sim/tools/agents/interventions.ts --seeds 1-10   # вмешательства и признаки правдоподобия (раздел 22.8)</w:t>
      </w:r>
      <w:r>
        <w:br/>
      </w:r>
      <w:r>
        <w:rPr>
          <w:rStyle w:val="VerbatimChar"/>
        </w:rPr>
        <w:t xml:space="preserve">npx tsx packages/sim/tools/scenario/tsamo-positions.ts --scenario vistula-oder-1945 \</w:t>
      </w:r>
      <w:r>
        <w:br/>
      </w:r>
      <w:r>
        <w:rPr>
          <w:rStyle w:val="VerbatimChar"/>
        </w:rPr>
        <w:t xml:space="preserve">  --from docs/sources/vistula-oder-1945-tsamo-2/positions.json --write   # выписки ЦАМО → история</w:t>
      </w:r>
      <w:r>
        <w:br/>
      </w:r>
      <w:r>
        <w:rPr>
          <w:rStyle w:val="VerbatimChar"/>
        </w:rPr>
        <w:t xml:space="preserve">npm test</w:t>
      </w:r>
    </w:p>
    <w:bookmarkEnd w:id="528"/>
    <w:bookmarkStart w:id="533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hyperlink r:id="rId462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</w:pPr>
            <w:hyperlink r:id="rId433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</w:pPr>
            <w:hyperlink r:id="rId435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</w:pPr>
            <w:hyperlink r:id="rId437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</w:pPr>
            <w:hyperlink r:id="rId529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</w:pPr>
            <w:hyperlink r:id="rId530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</w:pPr>
            <w:hyperlink r:id="rId531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32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</w:pPr>
            <w:hyperlink r:id="rId463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замысел и этапы переигровки</w:t>
            </w:r>
          </w:p>
        </w:tc>
      </w:tr>
    </w:tbl>
    <w:bookmarkEnd w:id="533"/>
    <w:bookmarkStart w:id="534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34"/>
    <w:bookmarkEnd w:id="5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1" Target="media/rId421.jpg" /><Relationship Type="http://schemas.openxmlformats.org/officeDocument/2006/relationships/image" Id="rId444" Target="media/rId444.jpg" /><Relationship Type="http://schemas.openxmlformats.org/officeDocument/2006/relationships/image" Id="rId453" Target="media/rId453.jpg" /><Relationship Type="http://schemas.openxmlformats.org/officeDocument/2006/relationships/image" Id="rId450" Target="media/rId450.jpg" /><Relationship Type="http://schemas.openxmlformats.org/officeDocument/2006/relationships/image" Id="rId456" Target="media/rId456.jpg" /><Relationship Type="http://schemas.openxmlformats.org/officeDocument/2006/relationships/image" Id="rId447" Target="media/rId447.jpg" /><Relationship Type="http://schemas.openxmlformats.org/officeDocument/2006/relationships/image" Id="rId441" Target="media/rId441.jpg" /><Relationship Type="http://schemas.openxmlformats.org/officeDocument/2006/relationships/image" Id="rId379" Target="media/rId379.jpg" /><Relationship Type="http://schemas.openxmlformats.org/officeDocument/2006/relationships/image" Id="rId199" Target="media/rId199.jpg" /><Relationship Type="http://schemas.openxmlformats.org/officeDocument/2006/relationships/image" Id="rId91" Target="media/rId91.jpg" /><Relationship Type="http://schemas.openxmlformats.org/officeDocument/2006/relationships/image" Id="rId94" Target="media/rId94.jpg" /><Relationship Type="http://schemas.openxmlformats.org/officeDocument/2006/relationships/image" Id="rId163" Target="media/rId163.jpg" /><Relationship Type="http://schemas.openxmlformats.org/officeDocument/2006/relationships/image" Id="rId148" Target="media/rId148.jpg" /><Relationship Type="http://schemas.openxmlformats.org/officeDocument/2006/relationships/image" Id="rId145" Target="media/rId145.jpg" /><Relationship Type="http://schemas.openxmlformats.org/officeDocument/2006/relationships/image" Id="rId142" Target="media/rId142.jpg" /><Relationship Type="http://schemas.openxmlformats.org/officeDocument/2006/relationships/image" Id="rId139" Target="media/rId139.jpg" /><Relationship Type="http://schemas.openxmlformats.org/officeDocument/2006/relationships/image" Id="rId253" Target="media/rId253.jpg" /><Relationship Type="http://schemas.openxmlformats.org/officeDocument/2006/relationships/image" Id="rId256" Target="media/rId256.jpg" /><Relationship Type="http://schemas.openxmlformats.org/officeDocument/2006/relationships/image" Id="rId48" Target="media/rId48.jpg" /><Relationship Type="http://schemas.openxmlformats.org/officeDocument/2006/relationships/image" Id="rId45" Target="media/rId45.jpg" /><Relationship Type="http://schemas.openxmlformats.org/officeDocument/2006/relationships/image" Id="rId42" Target="media/rId42.jpg" /><Relationship Type="http://schemas.openxmlformats.org/officeDocument/2006/relationships/image" Id="rId59" Target="media/rId59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31" Target="media/rId31.jpg" /><Relationship Type="http://schemas.openxmlformats.org/officeDocument/2006/relationships/image" Id="rId16" Target="media/rId16.jpg" /><Relationship Type="http://schemas.openxmlformats.org/officeDocument/2006/relationships/image" Id="rId34" Target="media/rId34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2" Target="media/rId22.jpg" /><Relationship Type="http://schemas.openxmlformats.org/officeDocument/2006/relationships/image" Id="rId19" Target="media/rId19.jpg" /><Relationship Type="http://schemas.openxmlformats.org/officeDocument/2006/relationships/image" Id="rId265" Target="media/rId265.jpg" /><Relationship Type="http://schemas.openxmlformats.org/officeDocument/2006/relationships/image" Id="rId247" Target="media/rId247.jpg" /><Relationship Type="http://schemas.openxmlformats.org/officeDocument/2006/relationships/image" Id="rId244" Target="media/rId244.jpg" /><Relationship Type="http://schemas.openxmlformats.org/officeDocument/2006/relationships/image" Id="rId229" Target="media/rId229.jpg" /><Relationship Type="http://schemas.openxmlformats.org/officeDocument/2006/relationships/image" Id="rId250" Target="media/rId250.jpg" /><Relationship Type="http://schemas.openxmlformats.org/officeDocument/2006/relationships/image" Id="rId235" Target="media/rId235.jpg" /><Relationship Type="http://schemas.openxmlformats.org/officeDocument/2006/relationships/image" Id="rId232" Target="media/rId232.jpg" /><Relationship Type="http://schemas.openxmlformats.org/officeDocument/2006/relationships/image" Id="rId268" Target="media/rId268.jpg" /><Relationship Type="http://schemas.openxmlformats.org/officeDocument/2006/relationships/image" Id="rId262" Target="media/rId262.jpg" /><Relationship Type="http://schemas.openxmlformats.org/officeDocument/2006/relationships/image" Id="rId130" Target="media/rId130.jpg" /><Relationship Type="http://schemas.openxmlformats.org/officeDocument/2006/relationships/image" Id="rId309" Target="media/rId309.jpg" /><Relationship Type="http://schemas.openxmlformats.org/officeDocument/2006/relationships/image" Id="rId337" Target="media/rId337.jpg" /><Relationship Type="http://schemas.openxmlformats.org/officeDocument/2006/relationships/image" Id="rId354" Target="media/rId354.jpg" /><Relationship Type="http://schemas.openxmlformats.org/officeDocument/2006/relationships/image" Id="rId316" Target="media/rId316.jpg" /><Relationship Type="http://schemas.openxmlformats.org/officeDocument/2006/relationships/image" Id="rId313" Target="media/rId313.jpg" /><Relationship Type="http://schemas.openxmlformats.org/officeDocument/2006/relationships/image" Id="rId303" Target="media/rId303.jpg" /><Relationship Type="http://schemas.openxmlformats.org/officeDocument/2006/relationships/image" Id="rId350" Target="media/rId350.jpg" /><Relationship Type="http://schemas.openxmlformats.org/officeDocument/2006/relationships/image" Id="rId368" Target="media/rId368.jpg" /><Relationship Type="http://schemas.openxmlformats.org/officeDocument/2006/relationships/image" Id="rId364" Target="media/rId364.jpg" /><Relationship Type="http://schemas.openxmlformats.org/officeDocument/2006/relationships/image" Id="rId371" Target="media/rId371.jpg" /><Relationship Type="http://schemas.openxmlformats.org/officeDocument/2006/relationships/image" Id="rId360" Target="media/rId360.jpg" /><Relationship Type="http://schemas.openxmlformats.org/officeDocument/2006/relationships/image" Id="rId357" Target="media/rId357.jpg" /><Relationship Type="http://schemas.openxmlformats.org/officeDocument/2006/relationships/image" Id="rId300" Target="media/rId300.jpg" /><Relationship Type="http://schemas.openxmlformats.org/officeDocument/2006/relationships/image" Id="rId202" Target="media/rId202.jpg" /><Relationship Type="http://schemas.openxmlformats.org/officeDocument/2006/relationships/image" Id="rId190" Target="media/rId190.jpg" /><Relationship Type="http://schemas.openxmlformats.org/officeDocument/2006/relationships/image" Id="rId65" Target="media/rId65.jpg" /><Relationship Type="http://schemas.openxmlformats.org/officeDocument/2006/relationships/image" Id="rId127" Target="media/rId127.jpg" /><Relationship Type="http://schemas.openxmlformats.org/officeDocument/2006/relationships/image" Id="rId72" Target="media/rId72.jpg" /><Relationship Type="http://schemas.openxmlformats.org/officeDocument/2006/relationships/image" Id="rId293" Target="media/rId293.jpg" /><Relationship Type="http://schemas.openxmlformats.org/officeDocument/2006/relationships/image" Id="rId296" Target="media/rId296.jpg" /><Relationship Type="http://schemas.openxmlformats.org/officeDocument/2006/relationships/image" Id="rId344" Target="media/rId344.jpg" /><Relationship Type="http://schemas.openxmlformats.org/officeDocument/2006/relationships/image" Id="rId347" Target="media/rId347.jpg" /><Relationship Type="http://schemas.openxmlformats.org/officeDocument/2006/relationships/image" Id="rId341" Target="media/rId341.jpg" /><Relationship Type="http://schemas.openxmlformats.org/officeDocument/2006/relationships/image" Id="rId290" Target="media/rId290.jpg" /><Relationship Type="http://schemas.openxmlformats.org/officeDocument/2006/relationships/image" Id="rId278" Target="media/rId278.jpg" /><Relationship Type="http://schemas.openxmlformats.org/officeDocument/2006/relationships/image" Id="rId275" Target="media/rId275.jpg" /><Relationship Type="http://schemas.openxmlformats.org/officeDocument/2006/relationships/image" Id="rId376" Target="media/rId376.jpg" /><Relationship Type="http://schemas.openxmlformats.org/officeDocument/2006/relationships/image" Id="rId287" Target="media/rId287.jpg" /><Relationship Type="http://schemas.openxmlformats.org/officeDocument/2006/relationships/image" Id="rId284" Target="media/rId284.jpg" /><Relationship Type="http://schemas.openxmlformats.org/officeDocument/2006/relationships/image" Id="rId281" Target="media/rId281.jpg" /><Relationship Type="http://schemas.openxmlformats.org/officeDocument/2006/relationships/image" Id="rId325" Target="media/rId325.jpg" /><Relationship Type="http://schemas.openxmlformats.org/officeDocument/2006/relationships/image" Id="rId319" Target="media/rId319.jpg" /><Relationship Type="http://schemas.openxmlformats.org/officeDocument/2006/relationships/image" Id="rId322" Target="media/rId322.jpg" /><Relationship Type="http://schemas.openxmlformats.org/officeDocument/2006/relationships/image" Id="rId306" Target="media/rId306.jpg" /><Relationship Type="http://schemas.openxmlformats.org/officeDocument/2006/relationships/image" Id="rId334" Target="media/rId334.jpg" /><Relationship Type="http://schemas.openxmlformats.org/officeDocument/2006/relationships/image" Id="rId329" Target="media/rId329.jpg" /><Relationship Type="http://schemas.openxmlformats.org/officeDocument/2006/relationships/image" Id="rId160" Target="media/rId160.jpg" /><Relationship Type="http://schemas.openxmlformats.org/officeDocument/2006/relationships/image" Id="rId157" Target="media/rId157.jpg" /><Relationship Type="http://schemas.openxmlformats.org/officeDocument/2006/relationships/image" Id="rId124" Target="media/rId124.jpg" /><Relationship Type="http://schemas.openxmlformats.org/officeDocument/2006/relationships/image" Id="rId121" Target="media/rId121.jpg" /><Relationship Type="http://schemas.openxmlformats.org/officeDocument/2006/relationships/image" Id="rId154" Target="media/rId154.jpg" /><Relationship Type="http://schemas.openxmlformats.org/officeDocument/2006/relationships/image" Id="rId151" Target="media/rId151.jpg" /><Relationship Type="http://schemas.openxmlformats.org/officeDocument/2006/relationships/image" Id="rId106" Target="media/rId106.jpg" /><Relationship Type="http://schemas.openxmlformats.org/officeDocument/2006/relationships/image" Id="rId241" Target="media/rId241.jpg" /><Relationship Type="http://schemas.openxmlformats.org/officeDocument/2006/relationships/image" Id="rId238" Target="media/rId238.jpg" /><Relationship Type="http://schemas.openxmlformats.org/officeDocument/2006/relationships/image" Id="rId109" Target="media/rId109.jpg" /><Relationship Type="http://schemas.openxmlformats.org/officeDocument/2006/relationships/image" Id="rId112" Target="media/rId112.jpg" /><Relationship Type="http://schemas.openxmlformats.org/officeDocument/2006/relationships/image" Id="rId118" Target="media/rId118.jpg" /><Relationship Type="http://schemas.openxmlformats.org/officeDocument/2006/relationships/image" Id="rId115" Target="media/rId115.jpg" /><Relationship Type="http://schemas.openxmlformats.org/officeDocument/2006/relationships/image" Id="rId259" Target="media/rId259.jpg" /><Relationship Type="http://schemas.openxmlformats.org/officeDocument/2006/relationships/image" Id="rId103" Target="media/rId103.jpg" /><Relationship Type="http://schemas.openxmlformats.org/officeDocument/2006/relationships/image" Id="rId184" Target="media/rId184.jpg" /><Relationship Type="http://schemas.openxmlformats.org/officeDocument/2006/relationships/image" Id="rId181" Target="media/rId181.jpg" /><Relationship Type="http://schemas.openxmlformats.org/officeDocument/2006/relationships/image" Id="rId100" Target="media/rId100.jpg" /><Relationship Type="http://schemas.openxmlformats.org/officeDocument/2006/relationships/image" Id="rId187" Target="media/rId187.jpg" /><Relationship Type="http://schemas.openxmlformats.org/officeDocument/2006/relationships/image" Id="rId220" Target="media/rId220.jpg" /><Relationship Type="http://schemas.openxmlformats.org/officeDocument/2006/relationships/image" Id="rId223" Target="media/rId223.jpg" /><Relationship Type="http://schemas.openxmlformats.org/officeDocument/2006/relationships/image" Id="rId175" Target="media/rId175.jpg" /><Relationship Type="http://schemas.openxmlformats.org/officeDocument/2006/relationships/image" Id="rId172" Target="media/rId172.jpg" /><Relationship Type="http://schemas.openxmlformats.org/officeDocument/2006/relationships/image" Id="rId178" Target="media/rId178.jpg" /><Relationship Type="http://schemas.openxmlformats.org/officeDocument/2006/relationships/image" Id="rId169" Target="media/rId169.jpg" /><Relationship Type="http://schemas.openxmlformats.org/officeDocument/2006/relationships/image" Id="rId166" Target="media/rId166.jpg" /><Relationship Type="http://schemas.openxmlformats.org/officeDocument/2006/relationships/image" Id="rId205" Target="media/rId205.jpg" /><Relationship Type="http://schemas.openxmlformats.org/officeDocument/2006/relationships/image" Id="rId208" Target="media/rId208.jpg" /><Relationship Type="http://schemas.openxmlformats.org/officeDocument/2006/relationships/image" Id="rId211" Target="media/rId211.jpg" /><Relationship Type="http://schemas.openxmlformats.org/officeDocument/2006/relationships/image" Id="rId88" Target="media/rId88.jpg" /><Relationship Type="http://schemas.openxmlformats.org/officeDocument/2006/relationships/image" Id="rId271" Target="media/rId271.jpg" /><Relationship Type="http://schemas.openxmlformats.org/officeDocument/2006/relationships/image" Id="rId85" Target="media/rId85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226" Target="media/rId226.jpg" /><Relationship Type="http://schemas.openxmlformats.org/officeDocument/2006/relationships/image" Id="rId82" Target="media/rId82.jpg" /><Relationship Type="http://schemas.openxmlformats.org/officeDocument/2006/relationships/image" Id="rId97" Target="media/rId97.jpg" /><Relationship Type="http://schemas.openxmlformats.org/officeDocument/2006/relationships/image" Id="rId196" Target="media/rId196.jpg" /><Relationship Type="http://schemas.openxmlformats.org/officeDocument/2006/relationships/image" Id="rId13" Target="media/rId13.jpg" /><Relationship Type="http://schemas.openxmlformats.org/officeDocument/2006/relationships/image" Id="rId10" Target="media/rId10.jpg" /><Relationship Type="http://schemas.openxmlformats.org/officeDocument/2006/relationships/image" Id="rId136" Target="media/rId136.jpg" /><Relationship Type="http://schemas.openxmlformats.org/officeDocument/2006/relationships/image" Id="rId78" Target="media/rId78.jpg" /><Relationship Type="http://schemas.openxmlformats.org/officeDocument/2006/relationships/image" Id="rId476" Target="media/rId476.jpg" /><Relationship Type="http://schemas.openxmlformats.org/officeDocument/2006/relationships/image" Id="rId479" Target="media/rId479.jpg" /><Relationship Type="http://schemas.openxmlformats.org/officeDocument/2006/relationships/image" Id="rId470" Target="media/rId470.jpg" /><Relationship Type="http://schemas.openxmlformats.org/officeDocument/2006/relationships/image" Id="rId467" Target="media/rId467.jpg" /><Relationship Type="http://schemas.openxmlformats.org/officeDocument/2006/relationships/image" Id="rId482" Target="media/rId482.jpg" /><Relationship Type="http://schemas.openxmlformats.org/officeDocument/2006/relationships/image" Id="rId473" Target="media/rId473.jpg" /><Relationship Type="http://schemas.openxmlformats.org/officeDocument/2006/relationships/image" Id="rId75" Target="media/rId75.jpg" /><Relationship Type="http://schemas.openxmlformats.org/officeDocument/2006/relationships/image" Id="rId133" Target="media/rId133.jpg" /><Relationship Type="http://schemas.openxmlformats.org/officeDocument/2006/relationships/image" Id="rId400" Target="media/rId400.jpg" /><Relationship Type="http://schemas.openxmlformats.org/officeDocument/2006/relationships/image" Id="rId397" Target="media/rId397.jpg" /><Relationship Type="http://schemas.openxmlformats.org/officeDocument/2006/relationships/image" Id="rId418" Target="media/rId418.jpg" /><Relationship Type="http://schemas.openxmlformats.org/officeDocument/2006/relationships/image" Id="rId406" Target="media/rId406.jpg" /><Relationship Type="http://schemas.openxmlformats.org/officeDocument/2006/relationships/image" Id="rId391" Target="media/rId391.jpg" /><Relationship Type="http://schemas.openxmlformats.org/officeDocument/2006/relationships/image" Id="rId385" Target="media/rId385.jpg" /><Relationship Type="http://schemas.openxmlformats.org/officeDocument/2006/relationships/image" Id="rId403" Target="media/rId403.jpg" /><Relationship Type="http://schemas.openxmlformats.org/officeDocument/2006/relationships/image" Id="rId394" Target="media/rId394.jpg" /><Relationship Type="http://schemas.openxmlformats.org/officeDocument/2006/relationships/image" Id="rId388" Target="media/rId388.jpg" /><Relationship Type="http://schemas.openxmlformats.org/officeDocument/2006/relationships/image" Id="rId382" Target="media/rId382.jpg" /><Relationship Type="http://schemas.openxmlformats.org/officeDocument/2006/relationships/image" Id="rId412" Target="media/rId412.jpg" /><Relationship Type="http://schemas.openxmlformats.org/officeDocument/2006/relationships/image" Id="rId409" Target="media/rId409.jpg" /><Relationship Type="http://schemas.openxmlformats.org/officeDocument/2006/relationships/image" Id="rId424" Target="media/rId424.jpg" /><Relationship Type="http://schemas.openxmlformats.org/officeDocument/2006/relationships/image" Id="rId415" Target="media/rId415.jpg" /><Relationship Type="http://schemas.openxmlformats.org/officeDocument/2006/relationships/image" Id="rId427" Target="media/rId427.jpg" /><Relationship Type="http://schemas.openxmlformats.org/officeDocument/2006/relationships/image" Id="rId193" Target="media/rId193.jpg" /><Relationship Type="http://schemas.openxmlformats.org/officeDocument/2006/relationships/hyperlink" Id="rId433" Target="architecture.md" TargetMode="External" /><Relationship Type="http://schemas.openxmlformats.org/officeDocument/2006/relationships/hyperlink" Id="rId71" Target="cartography.md" TargetMode="External" /><Relationship Type="http://schemas.openxmlformats.org/officeDocument/2006/relationships/hyperlink" Id="rId435" Target="data-model.md" TargetMode="External" /><Relationship Type="http://schemas.openxmlformats.org/officeDocument/2006/relationships/hyperlink" Id="rId529" Target="facts-template.md" TargetMode="External" /><Relationship Type="http://schemas.openxmlformats.org/officeDocument/2006/relationships/hyperlink" Id="rId440" Target="guide.md" TargetMode="External" /><Relationship Type="http://schemas.openxmlformats.org/officeDocument/2006/relationships/hyperlink" Id="rId68" Target="library.md" TargetMode="External" /><Relationship Type="http://schemas.openxmlformats.org/officeDocument/2006/relationships/hyperlink" Id="rId69" Target="library.pdf" TargetMode="External" /><Relationship Type="http://schemas.openxmlformats.org/officeDocument/2006/relationships/hyperlink" Id="rId530" Target="norms-check.md" TargetMode="External" /><Relationship Type="http://schemas.openxmlformats.org/officeDocument/2006/relationships/hyperlink" Id="rId437" Target="openapi.yaml" TargetMode="External" /><Relationship Type="http://schemas.openxmlformats.org/officeDocument/2006/relationships/hyperlink" Id="rId432" Target="plans/agents.md" TargetMode="External" /><Relationship Type="http://schemas.openxmlformats.org/officeDocument/2006/relationships/hyperlink" Id="rId463" Target="plans/simulation.md" TargetMode="External" /><Relationship Type="http://schemas.openxmlformats.org/officeDocument/2006/relationships/hyperlink" Id="rId462" Target="simulation-quickstart.md" TargetMode="External" /><Relationship Type="http://schemas.openxmlformats.org/officeDocument/2006/relationships/hyperlink" Id="rId532" Target="system.docx" TargetMode="External" /><Relationship Type="http://schemas.openxmlformats.org/officeDocument/2006/relationships/hyperlink" Id="rId531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3" Target="architecture.md" TargetMode="External" /><Relationship Type="http://schemas.openxmlformats.org/officeDocument/2006/relationships/hyperlink" Id="rId71" Target="cartography.md" TargetMode="External" /><Relationship Type="http://schemas.openxmlformats.org/officeDocument/2006/relationships/hyperlink" Id="rId435" Target="data-model.md" TargetMode="External" /><Relationship Type="http://schemas.openxmlformats.org/officeDocument/2006/relationships/hyperlink" Id="rId529" Target="facts-template.md" TargetMode="External" /><Relationship Type="http://schemas.openxmlformats.org/officeDocument/2006/relationships/hyperlink" Id="rId440" Target="guide.md" TargetMode="External" /><Relationship Type="http://schemas.openxmlformats.org/officeDocument/2006/relationships/hyperlink" Id="rId68" Target="library.md" TargetMode="External" /><Relationship Type="http://schemas.openxmlformats.org/officeDocument/2006/relationships/hyperlink" Id="rId69" Target="library.pdf" TargetMode="External" /><Relationship Type="http://schemas.openxmlformats.org/officeDocument/2006/relationships/hyperlink" Id="rId530" Target="norms-check.md" TargetMode="External" /><Relationship Type="http://schemas.openxmlformats.org/officeDocument/2006/relationships/hyperlink" Id="rId437" Target="openapi.yaml" TargetMode="External" /><Relationship Type="http://schemas.openxmlformats.org/officeDocument/2006/relationships/hyperlink" Id="rId432" Target="plans/agents.md" TargetMode="External" /><Relationship Type="http://schemas.openxmlformats.org/officeDocument/2006/relationships/hyperlink" Id="rId463" Target="plans/simulation.md" TargetMode="External" /><Relationship Type="http://schemas.openxmlformats.org/officeDocument/2006/relationships/hyperlink" Id="rId462" Target="simulation-quickstart.md" TargetMode="External" /><Relationship Type="http://schemas.openxmlformats.org/officeDocument/2006/relationships/hyperlink" Id="rId532" Target="system.docx" TargetMode="External" /><Relationship Type="http://schemas.openxmlformats.org/officeDocument/2006/relationships/hyperlink" Id="rId531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2026-10-31T00:27:31Z</dcterms:created>
  <dcterms:modified xsi:type="dcterms:W3CDTF">2026-10-31T00:27:31Z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