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jpg" ContentType="image/jpeg"/>
  <Override PartName="/word/media/rId277.jpg" ContentType="image/jpeg"/>
  <Override PartName="/word/media/rId274.jpg" ContentType="image/jpeg"/>
  <Override PartName="/word/media/rId280.jpg" ContentType="image/jpeg"/>
  <Override PartName="/word/media/rId271.jpg" ContentType="image/jpeg"/>
  <Override PartName="/word/media/rId265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00.jpg" ContentType="image/jpeg"/>
  <Override PartName="/word/media/rId303.jpg" ContentType="image/jpeg"/>
  <Override PartName="/word/media/rId294.jpg" ContentType="image/jpeg"/>
  <Override PartName="/word/media/rId291.jpg" ContentType="image/jpeg"/>
  <Override PartName="/word/media/rId306.jpg" ContentType="image/jpeg"/>
  <Override PartName="/word/media/rId297.jpg" ContentType="image/jpeg"/>
  <Override PartName="/word/media/rId55.jpg" ContentType="image/jpeg"/>
  <Override PartName="/word/media/rId248.jpg" ContentType="image/jpeg"/>
  <Override PartName="/word/media/rId245.jpg" ContentType="image/jpeg"/>
  <Override PartName="/word/media/rId242.jpg" ContentType="image/jpeg"/>
  <Override PartName="/word/media/rId239.jpg" ContentType="image/jpeg"/>
  <Override PartName="/word/media/rId25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только Mac с Apple</w:t>
      </w:r>
      <w:r>
        <w:t xml:space="preserve"> </w:t>
      </w:r>
      <w:r>
        <w:t xml:space="preserve">Silicon).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Start w:id="25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уходит. Голос работает только на Mac с процессором Apple Silicon: распознавание и синтез речи идут на MLX.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сказать». Дальше по плану — команды раздела «Переигровка → Командование» (обстановка,</w:t>
      </w:r>
      <w:r>
        <w:t xml:space="preserve"> </w:t>
      </w:r>
      <w:r>
        <w:t xml:space="preserve">советник, ход, доклад посредника), разбор свободной речи языковой моделью, которая сама вызывает действия</w:t>
      </w:r>
      <w:r>
        <w:t xml:space="preserve"> </w:t>
      </w:r>
      <w:r>
        <w:t xml:space="preserve">системы, и голосовой тур по разделу с подсветкой элементов.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приложение. Голосовой сервис запускается вместе с ним, сам. Внизу колонки разделов — круглый</w:t>
      </w:r>
      <w:r>
        <w:t xml:space="preserve"> </w:t>
      </w:r>
      <w:r>
        <w:t xml:space="preserve">значок микрофона; его цвет — состояние голоса. Щелчок по значку 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ней — полоса уровня речи с отметками «слышу вас» и «перебиваете штаб», подсказка «Не</w:t>
      </w:r>
      <w:r>
        <w:rPr>
          <w:iCs/>
          <w:i/>
        </w:rPr>
        <w:t xml:space="preserve"> </w:t>
      </w:r>
      <w:r>
        <w:rPr>
          <w:iCs/>
          <w:i/>
        </w:rPr>
        <w:t xml:space="preserve">знаете, что сказать? Скажите: Штаб, что я могу?»; в ленте — «штаб, открой переигровку», серым с пометкой «не мне»</w:t>
      </w:r>
      <w:r>
        <w:rPr>
          <w:iCs/>
          <w:i/>
        </w:rPr>
        <w:t xml:space="preserve"> </w:t>
      </w:r>
      <w:r>
        <w:rPr>
          <w:iCs/>
          <w:i/>
        </w:rPr>
        <w:t xml:space="preserve">— «передайте в штаб армии», «штаб, что я могу сказать» и ответ штаба с примерами; ниже — свёрнутое «Что можно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разбираю сказанное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его можно перебить — просто заговорить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голосового сервиса на этом компьютере нет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работает — перезапустите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остановился и не поднялся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4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4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4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динамики.</w:t>
      </w:r>
    </w:p>
    <w:p>
      <w:pPr>
        <w:numPr>
          <w:ilvl w:val="0"/>
          <w:numId w:val="1024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штаб, сколько нужно</w:t>
      </w:r>
      <w:r>
        <w:t xml:space="preserve"> </w:t>
      </w:r>
      <w:r>
        <w:t xml:space="preserve">говорить, чтобы перебить. Если что-то не так, ниже — что сделать (например, надеть наушники, если голос штаба из</w:t>
      </w:r>
      <w:r>
        <w:t xml:space="preserve"> </w:t>
      </w:r>
      <w:r>
        <w:t xml:space="preserve">динамиков почти так же громок, как ваш). Цифры замеров — в свёрнутых «Замерах». Значения запоминаются; подправить</w:t>
      </w:r>
      <w:r>
        <w:t xml:space="preserve"> </w:t>
      </w:r>
      <w:r>
        <w:t xml:space="preserve">их можно в «Тонкой настройке» панели (четыре регулятора и «По умолчанию»), но обычно хватает калибровки. Шаг не</w:t>
      </w:r>
      <w:r>
        <w:t xml:space="preserve"> </w:t>
      </w:r>
      <w:r>
        <w:t xml:space="preserve">записался (например, прервалась связь) — окно пишет причину и предлагает повторить.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6" name="Picture"/>
            <a:graphic>
              <a:graphicData uri="http://schemas.openxmlformats.org/drawingml/2006/picture">
                <pic:pic>
                  <pic:nvPicPr>
                    <pic:cNvPr descr="img/voice-calibration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9" name="Picture"/>
            <a:graphic>
              <a:graphicData uri="http://schemas.openxmlformats.org/drawingml/2006/picture">
                <pic:pic>
                  <pic:nvPicPr>
                    <pic:cNvPr descr="img/voice-calibration-done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5 %, перебить можно, говоря дольше 900 мс; ниже два совета (повторить калибровку и говорить громче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последнем шаге; надеть наушники), свёрнутые «Замеры», кнопки «Заново» и «Готово».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операции)</w:t>
      </w:r>
      <w:r>
        <w:t xml:space="preserve"> </w:t>
      </w:r>
      <w:r>
        <w:t xml:space="preserve">и свои. У каждого — «Прослушать», «Назначить: Начальник штаба / Посредник»; свой можно удалить — после</w:t>
      </w:r>
      <w:r>
        <w:t xml:space="preserve"> </w:t>
      </w:r>
      <w:r>
        <w:t xml:space="preserve">подтверждения файлы образца стираются с компьютера. По умолчанию обе роли говорят образцом «Жуков, 10 с».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2" name="Picture"/>
            <a:graphic>
              <a:graphicData uri="http://schemas.openxmlformats.org/drawingml/2006/picture">
                <pic:pic>
                  <pic:nvPicPr>
                    <pic:cNvPr descr="img/voice-voic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«Голоса», прокрученное к записи: встроенные образцы «Жуков, 14 с (raw)» и «Жуков, 22 с»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«Прослушать» и «Назначить: Начальник штаба / Посредник»; ниже «Новый голос» — предупреждение, текст для чтения,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«Запись подходит (12.9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(Python) — только звук: определяет речь в кадрах микрофона (Silero VAD),</w:t>
      </w:r>
      <w:r>
        <w:t xml:space="preserve"> </w:t>
      </w:r>
      <w:r>
        <w:t xml:space="preserve">конец фразы (Smart Turn v3), распознаёт (GigaAM v3), озвучивает голосом образца (Qwen3-TTS 1.7B с</w:t>
      </w:r>
      <w:r>
        <w:t xml:space="preserve"> </w:t>
      </w:r>
      <w:r>
        <w:t xml:space="preserve">клонированием); калибровка, склейка фразы после паузы, образцы голосов и проверка записи. Распознанное, почти</w:t>
      </w:r>
      <w:r>
        <w:t xml:space="preserve"> </w:t>
      </w:r>
      <w:r>
        <w:t xml:space="preserve">совпадающее с тем, что штаб только что сказал, считается эхом из динамиков и отбрасывается. Связь с окном —</w:t>
      </w:r>
      <w:r>
        <w:t xml:space="preserve"> </w:t>
      </w:r>
      <w:r>
        <w:t xml:space="preserve">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 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Языковой модели в сервисе нет.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воспроизведение, панель, разбор реплик на правилах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dispatch.ts</w:t>
      </w:r>
      <w:r>
        <w:t xml:space="preserve">: обращение, окно разговора, команды) и реестр действий (</w:t>
      </w:r>
      <w:r>
        <w:rPr>
          <w:rStyle w:val="VerbatimChar"/>
        </w:rPr>
        <w:t xml:space="preserve">registry.ts</w:t>
      </w:r>
      <w:r>
        <w:t xml:space="preserve">). Действие реестра — одно на</w:t>
      </w:r>
      <w:r>
        <w:t xml:space="preserve"> </w:t>
      </w:r>
      <w:r>
        <w:t xml:space="preserve">кнопку и голос: название, примеры фраз, доступно ли сейчас и почему нет, исполнение. «Что можно сказать», ответ</w:t>
      </w:r>
      <w:r>
        <w:t xml:space="preserve"> </w:t>
      </w:r>
      <w:r>
        <w:t xml:space="preserve">на «а можешь …?» и подсказки при непонятом берутся из реестра — возможностей, которых в нём нет, система не</w:t>
      </w:r>
      <w:r>
        <w:t xml:space="preserve"> </w:t>
      </w:r>
      <w:r>
        <w:t xml:space="preserve">называет.</w:t>
      </w:r>
    </w:p>
    <w:p>
      <w:pPr>
        <w:pStyle w:val="FirstParagraph"/>
      </w:pPr>
      <w:r>
        <w:t xml:space="preserve">Сервис запускает приложение (раздел 13); его состояние («не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 и</w:t>
      </w:r>
      <w:r>
        <w:t xml:space="preserve"> </w:t>
      </w:r>
      <w:r>
        <w:t xml:space="preserve">свёрнутость панели хранятся в окне (localStorage). Установка, ручной запуск и 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4"/>
    <w:bookmarkEnd w:id="255"/>
    <w:bookmarkStart w:id="25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 и реестр действий — в окне</w:t>
      </w:r>
      <w:r>
        <w:t xml:space="preserve"> </w:t>
      </w:r>
      <w:r>
        <w:t xml:space="preserve">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5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58"/>
    <w:bookmarkStart w:id="26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голоса после калибровки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5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0"/>
    <w:bookmarkStart w:id="26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2"/>
    <w:bookmarkStart w:id="26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(готовит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из</w:t>
      </w:r>
      <w:r>
        <w:t xml:space="preserve"> </w:t>
      </w:r>
      <w:r>
        <w:t xml:space="preserve">архивной записи; в репозиторий не входят);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3"/>
    <w:bookmarkStart w:id="28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склейка, синтез кусками, проверка записи, протокол на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поддельных моделях (pytest; Python — services/voice/.venv или $VOICE_PYTHON, иначе пропуск)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 и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микрофоном; --no-stub — без подставного /api/voice,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5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66" name="Picture"/>
            <a:graphic>
              <a:graphicData uri="http://schemas.openxmlformats.org/drawingml/2006/picture">
                <pic:pic>
                  <pic:nvPicPr>
                    <pic:cNvPr descr="img/agents-app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69" name="Picture"/>
            <a:graphic>
              <a:graphicData uri="http://schemas.openxmlformats.org/drawingml/2006/picture">
                <pic:pic>
                  <pic:nvPicPr>
                    <pic:cNvPr descr="img/agents-app-berlin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2" name="Picture"/>
            <a:graphic>
              <a:graphicData uri="http://schemas.openxmlformats.org/drawingml/2006/picture">
                <pic:pic>
                  <pic:nvPicPr>
                    <pic:cNvPr descr="img/agents-app-tour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5" name="Picture"/>
            <a:graphic>
              <a:graphicData uri="http://schemas.openxmlformats.org/drawingml/2006/picture">
                <pic:pic>
                  <pic:nvPicPr>
                    <pic:cNvPr descr="img/agents-app-report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78" name="Picture"/>
            <a:graphic>
              <a:graphicData uri="http://schemas.openxmlformats.org/drawingml/2006/picture">
                <pic:pic>
                  <pic:nvPicPr>
                    <pic:cNvPr descr="img/agents-app-compar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1" name="Picture"/>
            <a:graphic>
              <a:graphicData uri="http://schemas.openxmlformats.org/drawingml/2006/picture">
                <pic:pic>
                  <pic:nvPicPr>
                    <pic:cNvPr descr="img/agents-app-staf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83"/>
    <w:bookmarkEnd w:id="284"/>
    <w:bookmarkEnd w:id="285"/>
    <w:bookmarkStart w:id="35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8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8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8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88"/>
    <w:bookmarkStart w:id="28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89"/>
    <w:bookmarkStart w:id="315" w:name="Xb75c2b10631fcbfc04eb3a0e3375c635fd2d8e0"/>
    <w:p>
      <w:pPr>
        <w:pStyle w:val="Heading2"/>
      </w:pPr>
      <w:r>
        <w:t xml:space="preserve">17. Данные</w:t>
      </w:r>
    </w:p>
    <w:bookmarkStart w:id="29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0"/>
    <w:bookmarkStart w:id="31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2" name="Picture"/>
            <a:graphic>
              <a:graphicData uri="http://schemas.openxmlformats.org/drawingml/2006/picture">
                <pic:pic>
                  <pic:nvPicPr>
                    <pic:cNvPr descr="img/theatre-historical-osm.jp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0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0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0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5" name="Picture"/>
            <a:graphic>
              <a:graphicData uri="http://schemas.openxmlformats.org/drawingml/2006/picture">
                <pic:pic>
                  <pic:nvPicPr>
                    <pic:cNvPr descr="img/theatre-historical-ohm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98" name="Picture"/>
            <a:graphic>
              <a:graphicData uri="http://schemas.openxmlformats.org/drawingml/2006/picture">
                <pic:pic>
                  <pic:nvPicPr>
                    <pic:cNvPr descr="img/theatre-historical-water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2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2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2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1" name="Picture"/>
            <a:graphic>
              <a:graphicData uri="http://schemas.openxmlformats.org/drawingml/2006/picture">
                <pic:pic>
                  <pic:nvPicPr>
                    <pic:cNvPr descr="img/theatre-historical-marsh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4" name="Picture"/>
            <a:graphic>
              <a:graphicData uri="http://schemas.openxmlformats.org/drawingml/2006/picture">
                <pic:pic>
                  <pic:nvPicPr>
                    <pic:cNvPr descr="img/theatre-historical-network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07" name="Picture"/>
            <a:graphic>
              <a:graphicData uri="http://schemas.openxmlformats.org/drawingml/2006/picture">
                <pic:pic>
                  <pic:nvPicPr>
                    <pic:cNvPr descr="img/theatre-historical-road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09" name="Picture"/>
            <a:graphic>
              <a:graphicData uri="http://schemas.openxmlformats.org/drawingml/2006/picture">
                <pic:pic>
                  <pic:nvPicPr>
                    <pic:cNvPr descr="img/theatre-relie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1"/>
    <w:bookmarkStart w:id="31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2"/>
    <w:bookmarkStart w:id="31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3"/>
    <w:bookmarkStart w:id="31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4"/>
    <w:bookmarkEnd w:id="315"/>
    <w:bookmarkStart w:id="31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1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16"/>
    <w:bookmarkStart w:id="31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17"/>
    <w:bookmarkStart w:id="31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18"/>
    <w:bookmarkEnd w:id="319"/>
    <w:bookmarkStart w:id="33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0"/>
    <w:bookmarkStart w:id="32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1"/>
    <w:bookmarkStart w:id="32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2"/>
    <w:bookmarkStart w:id="32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3"/>
    <w:bookmarkStart w:id="32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4"/>
    <w:bookmarkStart w:id="32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5"/>
    <w:bookmarkStart w:id="32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26"/>
    <w:bookmarkStart w:id="32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27"/>
    <w:bookmarkStart w:id="32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28"/>
    <w:bookmarkStart w:id="32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29"/>
    <w:bookmarkStart w:id="33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0"/>
    <w:bookmarkStart w:id="33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1"/>
    <w:bookmarkEnd w:id="332"/>
    <w:bookmarkStart w:id="33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3"/>
    <w:bookmarkStart w:id="33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4"/>
    <w:bookmarkStart w:id="34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5"/>
    <w:bookmarkStart w:id="33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36"/>
    <w:bookmarkStart w:id="33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37"/>
    <w:bookmarkStart w:id="33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38"/>
    <w:bookmarkStart w:id="33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39"/>
    <w:bookmarkEnd w:id="340"/>
    <w:bookmarkStart w:id="34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1"/>
    <w:bookmarkStart w:id="34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2"/>
    <w:bookmarkStart w:id="34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3"/>
    <w:bookmarkStart w:id="34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4"/>
    <w:bookmarkEnd w:id="345"/>
    <w:bookmarkStart w:id="34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46"/>
    <w:bookmarkStart w:id="35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51"/>
    <w:bookmarkStart w:id="35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2"/>
    <w:bookmarkEnd w:id="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8" Target="media/rId268.jpg" /><Relationship Type="http://schemas.openxmlformats.org/officeDocument/2006/relationships/image" Id="rId277" Target="media/rId277.jpg" /><Relationship Type="http://schemas.openxmlformats.org/officeDocument/2006/relationships/image" Id="rId274" Target="media/rId274.jpg" /><Relationship Type="http://schemas.openxmlformats.org/officeDocument/2006/relationships/image" Id="rId280" Target="media/rId280.jpg" /><Relationship Type="http://schemas.openxmlformats.org/officeDocument/2006/relationships/image" Id="rId271" Target="media/rId271.jpg" /><Relationship Type="http://schemas.openxmlformats.org/officeDocument/2006/relationships/image" Id="rId265" Target="media/rId265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00" Target="media/rId300.jpg" /><Relationship Type="http://schemas.openxmlformats.org/officeDocument/2006/relationships/image" Id="rId303" Target="media/rId303.jpg" /><Relationship Type="http://schemas.openxmlformats.org/officeDocument/2006/relationships/image" Id="rId294" Target="media/rId294.jpg" /><Relationship Type="http://schemas.openxmlformats.org/officeDocument/2006/relationships/image" Id="rId291" Target="media/rId291.jpg" /><Relationship Type="http://schemas.openxmlformats.org/officeDocument/2006/relationships/image" Id="rId306" Target="media/rId306.jpg" /><Relationship Type="http://schemas.openxmlformats.org/officeDocument/2006/relationships/image" Id="rId297" Target="media/rId297.jpg" /><Relationship Type="http://schemas.openxmlformats.org/officeDocument/2006/relationships/image" Id="rId55" Target="media/rId55.jpg" /><Relationship Type="http://schemas.openxmlformats.org/officeDocument/2006/relationships/image" Id="rId248" Target="media/rId248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51" Target="media/rId251.jpg" /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2026-10-17T17:07:59Z</dcterms:created>
  <dcterms:modified xsi:type="dcterms:W3CDTF">2026-10-17T17:07:59Z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