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End w:id="173"/>
    <w:bookmarkStart w:id="1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4"/>
    <w:bookmarkStart w:id="1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(97–103)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1,03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1,24 (34–36)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(11–12)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1,12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1,97 (2–4)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1,43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(7–8)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26,1 против 23,7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44 %,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55 %,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50 %,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43 %,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44 %,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61 %, но Берлинской — 76 % и 43 события).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26,1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5"/>
    <w:bookmarkStart w:id="1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6"/>
    <w:bookmarkStart w:id="1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7"/>
    <w:bookmarkStart w:id="1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дивизиями), 232 приказа, 307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52–59 %</w:t>
      </w:r>
      <w:r>
        <w:t xml:space="preserve"> </w:t>
      </w:r>
      <w:r>
        <w:t xml:space="preserve">(по прогонам 57,</w:t>
      </w:r>
      <w:r>
        <w:t xml:space="preserve"> </w:t>
      </w:r>
      <w:r>
        <w:t xml:space="preserve">59, 52, 54, 55 %; без множителя режима — 41–48 %).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Оба приказа — с основанием и шифром документа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—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+11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−3 −4 −4 −5 −4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+2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25 из 65</w:t>
      </w:r>
      <w:r>
        <w:t xml:space="preserve"> </w:t>
      </w:r>
      <w:r>
        <w:t xml:space="preserve">в пределах двух суток (без множителя режима — 19): Кельце, Радом, Варшава и Калиш — во</w:t>
      </w:r>
      <w:r>
        <w:t xml:space="preserve"> </w:t>
      </w:r>
      <w:r>
        <w:t xml:space="preserve">всех прогонах, Лодзь — в четырёх, прорыв Мезерицкого укреплённого района — в одном. На юге модель</w:t>
      </w:r>
      <w:r>
        <w:t xml:space="preserve"> </w:t>
      </w:r>
      <w:r>
        <w:t xml:space="preserve">быстрее истории: Ченстохов — на 3 суток раньше, Оппельн — на 3–5, Краков и Катовице — на 6; выход к</w:t>
      </w:r>
      <w:r>
        <w:t xml:space="preserve"> </w:t>
      </w:r>
      <w:r>
        <w:t xml:space="preserve">Одеру у Кинитца и окружение Познани не наступают.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8"/>
    <w:bookmarkEnd w:id="179"/>
    <w:bookmarkStart w:id="1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0"/>
    <w:bookmarkStart w:id="1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1"/>
    <w:bookmarkStart w:id="1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26,1 км/сут против исторических 14,9 и</w:t>
      </w:r>
      <w:r>
        <w:t xml:space="preserve"> </w:t>
      </w:r>
      <w:r>
        <w:t xml:space="preserve">23,7) и поднимает Висло-Одерскую с 41–48 до 52–59 % положений в допуске.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2"/>
    <w:bookmarkStart w:id="1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3"/>
    <w:bookmarkEnd w:id="184"/>
    <w:bookmarkStart w:id="1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5"/>
    <w:bookmarkStart w:id="18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8"/>
    <w:bookmarkStart w:id="18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7" Target="system.docx" TargetMode="External" /><Relationship Type="http://schemas.openxmlformats.org/officeDocument/2006/relationships/hyperlink" Id="rId18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2026-10-11T09:48:19Z</dcterms:created>
  <dcterms:modified xsi:type="dcterms:W3CDTF">2026-10-11T09:48:19Z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