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5.jpg" ContentType="image/jpeg"/>
  <Override PartName="/word/media/rId438.jpg" ContentType="image/jpeg"/>
  <Override PartName="/word/media/rId447.jpg" ContentType="image/jpeg"/>
  <Override PartName="/word/media/rId444.jpg" ContentType="image/jpeg"/>
  <Override PartName="/word/media/rId450.jpg" ContentType="image/jpeg"/>
  <Override PartName="/word/media/rId441.jpg" ContentType="image/jpeg"/>
  <Override PartName="/word/media/rId435.jpg" ContentType="image/jpeg"/>
  <Override PartName="/word/media/rId373.jpg" ContentType="image/jpeg"/>
  <Override PartName="/word/media/rId193.jpg" ContentType="image/jpeg"/>
  <Override PartName="/word/media/rId85.jpg" ContentType="image/jpeg"/>
  <Override PartName="/word/media/rId88.jpg" ContentType="image/jpeg"/>
  <Override PartName="/word/media/rId157.jpg" ContentType="image/jpeg"/>
  <Override PartName="/word/media/rId142.jpg" ContentType="image/jpeg"/>
  <Override PartName="/word/media/rId139.jpg" ContentType="image/jpeg"/>
  <Override PartName="/word/media/rId136.jpg" ContentType="image/jpeg"/>
  <Override PartName="/word/media/rId133.jpg" ContentType="image/jpeg"/>
  <Override PartName="/word/media/rId247.jpg" ContentType="image/jpeg"/>
  <Override PartName="/word/media/rId250.jpg" ContentType="image/jpeg"/>
  <Override PartName="/word/media/rId42.jpg" ContentType="image/jpeg"/>
  <Override PartName="/word/media/rId39.jpg" ContentType="image/jpeg"/>
  <Override PartName="/word/media/rId36.jpg" ContentType="image/jpeg"/>
  <Override PartName="/word/media/rId53.jpg" ContentType="image/jpeg"/>
  <Override PartName="/word/media/rId46.jpg" ContentType="image/jpeg"/>
  <Override PartName="/word/media/rId49.jpg" ContentType="image/jpeg"/>
  <Override PartName="/word/media/rId16.jpg" ContentType="image/jpeg"/>
  <Override PartName="/word/media/rId28.jpg" ContentType="image/jpeg"/>
  <Override PartName="/word/media/rId25.jpg" ContentType="image/jpeg"/>
  <Override PartName="/word/media/rId31.jpg" ContentType="image/jpeg"/>
  <Override PartName="/word/media/rId22.jpg" ContentType="image/jpeg"/>
  <Override PartName="/word/media/rId19.jpg" ContentType="image/jpeg"/>
  <Override PartName="/word/media/rId259.jpg" ContentType="image/jpeg"/>
  <Override PartName="/word/media/rId241.jpg" ContentType="image/jpeg"/>
  <Override PartName="/word/media/rId238.jpg" ContentType="image/jpeg"/>
  <Override PartName="/word/media/rId223.jpg" ContentType="image/jpeg"/>
  <Override PartName="/word/media/rId244.jpg" ContentType="image/jpeg"/>
  <Override PartName="/word/media/rId229.jpg" ContentType="image/jpeg"/>
  <Override PartName="/word/media/rId226.jpg" ContentType="image/jpeg"/>
  <Override PartName="/word/media/rId262.jpg" ContentType="image/jpeg"/>
  <Override PartName="/word/media/rId256.jpg" ContentType="image/jpeg"/>
  <Override PartName="/word/media/rId124.jpg" ContentType="image/jpeg"/>
  <Override PartName="/word/media/rId303.jpg" ContentType="image/jpeg"/>
  <Override PartName="/word/media/rId331.jpg" ContentType="image/jpeg"/>
  <Override PartName="/word/media/rId348.jpg" ContentType="image/jpeg"/>
  <Override PartName="/word/media/rId310.jpg" ContentType="image/jpeg"/>
  <Override PartName="/word/media/rId307.jpg" ContentType="image/jpeg"/>
  <Override PartName="/word/media/rId297.jpg" ContentType="image/jpeg"/>
  <Override PartName="/word/media/rId344.jpg" ContentType="image/jpeg"/>
  <Override PartName="/word/media/rId362.jpg" ContentType="image/jpeg"/>
  <Override PartName="/word/media/rId358.jpg" ContentType="image/jpeg"/>
  <Override PartName="/word/media/rId365.jpg" ContentType="image/jpeg"/>
  <Override PartName="/word/media/rId354.jpg" ContentType="image/jpeg"/>
  <Override PartName="/word/media/rId351.jpg" ContentType="image/jpeg"/>
  <Override PartName="/word/media/rId294.jpg" ContentType="image/jpeg"/>
  <Override PartName="/word/media/rId196.jpg" ContentType="image/jpeg"/>
  <Override PartName="/word/media/rId184.jpg" ContentType="image/jpeg"/>
  <Override PartName="/word/media/rId59.jpg" ContentType="image/jpeg"/>
  <Override PartName="/word/media/rId121.jpg" ContentType="image/jpeg"/>
  <Override PartName="/word/media/rId66.jpg" ContentType="image/jpeg"/>
  <Override PartName="/word/media/rId287.jpg" ContentType="image/jpeg"/>
  <Override PartName="/word/media/rId290.jpg" ContentType="image/jpeg"/>
  <Override PartName="/word/media/rId338.jpg" ContentType="image/jpeg"/>
  <Override PartName="/word/media/rId341.jpg" ContentType="image/jpeg"/>
  <Override PartName="/word/media/rId335.jpg" ContentType="image/jpeg"/>
  <Override PartName="/word/media/rId284.jpg" ContentType="image/jpeg"/>
  <Override PartName="/word/media/rId272.jpg" ContentType="image/jpeg"/>
  <Override PartName="/word/media/rId269.jpg" ContentType="image/jpeg"/>
  <Override PartName="/word/media/rId370.jpg" ContentType="image/jpeg"/>
  <Override PartName="/word/media/rId281.jpg" ContentType="image/jpeg"/>
  <Override PartName="/word/media/rId278.jpg" ContentType="image/jpeg"/>
  <Override PartName="/word/media/rId275.jpg" ContentType="image/jpeg"/>
  <Override PartName="/word/media/rId319.jpg" ContentType="image/jpeg"/>
  <Override PartName="/word/media/rId313.jpg" ContentType="image/jpeg"/>
  <Override PartName="/word/media/rId316.jpg" ContentType="image/jpeg"/>
  <Override PartName="/word/media/rId300.jpg" ContentType="image/jpeg"/>
  <Override PartName="/word/media/rId328.jpg" ContentType="image/jpeg"/>
  <Override PartName="/word/media/rId323.jpg" ContentType="image/jpeg"/>
  <Override PartName="/word/media/rId154.jpg" ContentType="image/jpeg"/>
  <Override PartName="/word/media/rId151.jpg" ContentType="image/jpeg"/>
  <Override PartName="/word/media/rId118.jpg" ContentType="image/jpeg"/>
  <Override PartName="/word/media/rId115.jpg" ContentType="image/jpeg"/>
  <Override PartName="/word/media/rId148.jpg" ContentType="image/jpeg"/>
  <Override PartName="/word/media/rId145.jpg" ContentType="image/jpeg"/>
  <Override PartName="/word/media/rId100.jpg" ContentType="image/jpeg"/>
  <Override PartName="/word/media/rId235.jpg" ContentType="image/jpeg"/>
  <Override PartName="/word/media/rId232.jpg" ContentType="image/jpeg"/>
  <Override PartName="/word/media/rId103.jpg" ContentType="image/jpeg"/>
  <Override PartName="/word/media/rId106.jpg" ContentType="image/jpeg"/>
  <Override PartName="/word/media/rId112.jpg" ContentType="image/jpeg"/>
  <Override PartName="/word/media/rId109.jpg" ContentType="image/jpeg"/>
  <Override PartName="/word/media/rId253.jpg" ContentType="image/jpeg"/>
  <Override PartName="/word/media/rId97.jpg" ContentType="image/jpeg"/>
  <Override PartName="/word/media/rId178.jpg" ContentType="image/jpeg"/>
  <Override PartName="/word/media/rId175.jpg" ContentType="image/jpeg"/>
  <Override PartName="/word/media/rId94.jpg" ContentType="image/jpeg"/>
  <Override PartName="/word/media/rId181.jpg" ContentType="image/jpeg"/>
  <Override PartName="/word/media/rId214.jpg" ContentType="image/jpeg"/>
  <Override PartName="/word/media/rId217.jpg" ContentType="image/jpeg"/>
  <Override PartName="/word/media/rId169.jpg" ContentType="image/jpeg"/>
  <Override PartName="/word/media/rId166.jpg" ContentType="image/jpeg"/>
  <Override PartName="/word/media/rId172.jpg" ContentType="image/jpeg"/>
  <Override PartName="/word/media/rId163.jpg" ContentType="image/jpeg"/>
  <Override PartName="/word/media/rId160.jpg" ContentType="image/jpeg"/>
  <Override PartName="/word/media/rId199.jpg" ContentType="image/jpeg"/>
  <Override PartName="/word/media/rId202.jpg" ContentType="image/jpeg"/>
  <Override PartName="/word/media/rId205.jpg" ContentType="image/jpeg"/>
  <Override PartName="/word/media/rId82.jpg" ContentType="image/jpeg"/>
  <Override PartName="/word/media/rId265.jpg" ContentType="image/jpeg"/>
  <Override PartName="/word/media/rId79.jpg" ContentType="image/jpeg"/>
  <Override PartName="/word/media/rId211.jpg" ContentType="image/jpeg"/>
  <Override PartName="/word/media/rId208.jpg" ContentType="image/jpeg"/>
  <Override PartName="/word/media/rId220.jpg" ContentType="image/jpeg"/>
  <Override PartName="/word/media/rId76.jpg" ContentType="image/jpeg"/>
  <Override PartName="/word/media/rId91.jpg" ContentType="image/jpeg"/>
  <Override PartName="/word/media/rId190.jpg" ContentType="image/jpeg"/>
  <Override PartName="/word/media/rId13.jpg" ContentType="image/jpeg"/>
  <Override PartName="/word/media/rId10.jpg" ContentType="image/jpeg"/>
  <Override PartName="/word/media/rId130.jpg" ContentType="image/jpeg"/>
  <Override PartName="/word/media/rId72.jpg" ContentType="image/jpeg"/>
  <Override PartName="/word/media/rId470.jpg" ContentType="image/jpeg"/>
  <Override PartName="/word/media/rId473.jpg" ContentType="image/jpeg"/>
  <Override PartName="/word/media/rId464.jpg" ContentType="image/jpeg"/>
  <Override PartName="/word/media/rId461.jpg" ContentType="image/jpeg"/>
  <Override PartName="/word/media/rId476.jpg" ContentType="image/jpeg"/>
  <Override PartName="/word/media/rId467.jpg" ContentType="image/jpeg"/>
  <Override PartName="/word/media/rId69.jpg" ContentType="image/jpeg"/>
  <Override PartName="/word/media/rId127.jpg" ContentType="image/jpeg"/>
  <Override PartName="/word/media/rId394.jpg" ContentType="image/jpeg"/>
  <Override PartName="/word/media/rId391.jpg" ContentType="image/jpeg"/>
  <Override PartName="/word/media/rId412.jpg" ContentType="image/jpeg"/>
  <Override PartName="/word/media/rId400.jpg" ContentType="image/jpeg"/>
  <Override PartName="/word/media/rId385.jpg" ContentType="image/jpeg"/>
  <Override PartName="/word/media/rId379.jpg" ContentType="image/jpeg"/>
  <Override PartName="/word/media/rId397.jpg" ContentType="image/jpeg"/>
  <Override PartName="/word/media/rId388.jpg" ContentType="image/jpeg"/>
  <Override PartName="/word/media/rId382.jpg" ContentType="image/jpeg"/>
  <Override PartName="/word/media/rId376.jpg" ContentType="image/jpeg"/>
  <Override PartName="/word/media/rId406.jpg" ContentType="image/jpeg"/>
  <Override PartName="/word/media/rId403.jpg" ContentType="image/jpeg"/>
  <Override PartName="/word/media/rId418.jpg" ContentType="image/jpeg"/>
  <Override PartName="/word/media/rId409.jpg" ContentType="image/jpeg"/>
  <Override PartName="/word/media/rId421.jpg" ContentType="image/jpeg"/>
  <Override PartName="/word/media/rId18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 карта и переигровка операций: описание 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55" w:name="часть-i-система"/>
    <w:p>
      <w:pPr>
        <w:pStyle w:val="Heading1"/>
      </w:pPr>
      <w:r>
        <w:t xml:space="preserve">Часть I. Система</w:t>
      </w:r>
    </w:p>
    <w:bookmarkStart w:id="9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9"/>
    <w:bookmarkStart w:id="35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/>
          <w:bCs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Начало</w:t>
            </w:r>
          </w:p>
        </w:tc>
        <w:tc>
          <w:tcPr/>
          <w:p>
            <w:pPr>
              <w:pStyle w:val="Compac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Редактор</w:t>
            </w:r>
          </w:p>
        </w:tc>
        <w:tc>
          <w:tcPr/>
          <w:p>
            <w:pPr>
              <w:pStyle w:val="Compac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Переигровка</w:t>
            </w:r>
          </w:p>
        </w:tc>
        <w:tc>
          <w:tcPr/>
          <w:p>
            <w:pPr>
              <w:pStyle w:val="Compac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Моделирование</w:t>
            </w:r>
          </w:p>
        </w:tc>
        <w:tc>
          <w:tcPr/>
          <w:p>
            <w:pPr>
              <w:pStyle w:val="Compac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Карты</w:t>
            </w:r>
          </w:p>
        </w:tc>
        <w:tc>
          <w:tcPr/>
          <w:p>
            <w:pPr>
              <w:pStyle w:val="Compac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Знаки</w:t>
            </w:r>
          </w:p>
        </w:tc>
        <w:tc>
          <w:tcPr/>
          <w:p>
            <w:pPr>
              <w:pStyle w:val="Compac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Знания</w:t>
            </w:r>
          </w:p>
        </w:tc>
        <w:tc>
          <w:tcPr/>
          <w:p>
            <w:pPr>
              <w:pStyle w:val="Compac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</w:t>
            </w:r>
          </w:p>
        </w:tc>
        <w:tc>
          <w:tcPr/>
          <w:p>
            <w:pPr>
              <w:pStyle w:val="Compac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11" name="Picture"/>
            <a:graphic>
              <a:graphicData uri="http://schemas.openxmlformats.org/drawingml/2006/picture">
                <pic:pic>
                  <pic:nvPicPr>
                    <pic:cNvPr descr="img/start-pag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/>
          <w:iCs/>
        </w:rPr>
        <w:t xml:space="preserve"> </w:t>
      </w:r>
      <w:r>
        <w:rPr>
          <w:i/>
          <w:iCs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/>
          <w:iCs/>
        </w:rPr>
        <w:t xml:space="preserve"> </w:t>
      </w:r>
      <w:r>
        <w:rPr>
          <w:i/>
          <w:iCs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/>
          <w:iCs/>
        </w:rPr>
        <w:t xml:space="preserve"> </w:t>
      </w:r>
      <w:r>
        <w:rPr>
          <w:i/>
          <w:iCs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/>
          <w:iCs/>
        </w:rPr>
        <w:t xml:space="preserve"> </w:t>
      </w:r>
      <w:r>
        <w:rPr>
          <w:i/>
          <w:iCs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/>
          <w:iCs/>
        </w:rPr>
        <w:t xml:space="preserve"> </w:t>
      </w:r>
      <w:r>
        <w:rPr>
          <w:i/>
          <w:iCs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/>
          <w:iCs/>
        </w:rPr>
        <w:t xml:space="preserve"> </w:t>
      </w:r>
      <w:r>
        <w:rPr>
          <w:i/>
          <w:iCs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/>
          <w:iCs/>
        </w:rPr>
        <w:t xml:space="preserve"> </w:t>
      </w:r>
      <w:r>
        <w:rPr>
          <w:i/>
          <w:iCs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/>
          <w:iCs/>
        </w:rPr>
        <w:t xml:space="preserve"> </w:t>
      </w:r>
      <w:r>
        <w:rPr>
          <w:i/>
          <w:iCs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14" name="Picture"/>
            <a:graphic>
              <a:graphicData uri="http://schemas.openxmlformats.org/drawingml/2006/picture">
                <pic:pic>
                  <pic:nvPicPr>
                    <pic:cNvPr descr="img/start-page-2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/>
          <w:iCs/>
        </w:rPr>
        <w:t xml:space="preserve"> </w:t>
      </w:r>
      <w:r>
        <w:rPr>
          <w:i/>
          <w:iCs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/>
          <w:iCs/>
        </w:rPr>
        <w:t xml:space="preserve"> </w:t>
      </w:r>
      <w:r>
        <w:rPr>
          <w:i/>
          <w:iCs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справочники); под ней — строка «Выставочный стенд» со значком двух экранов, пояснением и кнопкой</w:t>
      </w:r>
      <w:r>
        <w:rPr>
          <w:i/>
          <w:iCs/>
        </w:rPr>
        <w:t xml:space="preserve"> </w:t>
      </w:r>
      <w:r>
        <w:rPr>
          <w:i/>
          <w:iCs/>
        </w:rPr>
        <w:t xml:space="preserve">«Выставочный режим…»;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Start w:id="34" w:name="X8d12ad9bd604437df4b0d7f18bdd8ca18fa2ec9"/>
    <w:p>
      <w:pPr>
        <w:pStyle w:val="Heading3"/>
      </w:pPr>
      <w:r>
        <w:t xml:space="preserve">2.1. Выставочный режим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«Выставочный режим…»</w:t>
      </w:r>
      <w:r>
        <w:t xml:space="preserve"> </w:t>
      </w:r>
      <w:r>
        <w:t xml:space="preserve">в строке «Выставочный стенд» внизу раздела «Начало» открывает меню оператора. После ввода ПИН</w:t>
      </w:r>
      <w:r>
        <w:t xml:space="preserve"> </w:t>
      </w:r>
      <w:r>
        <w:t xml:space="preserve">(при первом запуске —</w:t>
      </w:r>
      <w:r>
        <w:t xml:space="preserve"> </w:t>
      </w:r>
      <w:r>
        <w:rPr>
          <w:rStyle w:val="VerbatimChar"/>
        </w:rPr>
        <w:t xml:space="preserve">0000</w:t>
      </w:r>
      <w:r>
        <w:t xml:space="preserve">) можно настроить стенд и включить выставочный режим. ПИН следует заменить</w:t>
      </w:r>
      <w:r>
        <w:t xml:space="preserve"> </w:t>
      </w:r>
      <w:r>
        <w:t xml:space="preserve">в меню; допускаются 4–8 цифр. Пять неверных попыток блокируют вход на минуту; закрытие меню не снимает блокировку.</w:t>
      </w:r>
      <w:r>
        <w:t xml:space="preserve"> </w:t>
      </w:r>
      <w:r>
        <w:t xml:space="preserve">Флажок «Запускать сразу в выставочном режиме» сохраняет выбор для следующего запуска программы.</w:t>
      </w:r>
    </w:p>
    <w:p>
      <w:pPr>
        <w:pStyle w:val="BodyText"/>
      </w:pPr>
      <w:r>
        <w:t xml:space="preserve">Реализован каркас сеанса: заставка, выбор одного из двух фронтов, ввод в обстановку, три перелома</w:t>
      </w:r>
      <w:r>
        <w:t xml:space="preserve"> </w:t>
      </w:r>
      <w:r>
        <w:t xml:space="preserve">с пояснением, выбором и прокруткой, затем итог. Сцены пока показывают подписи и учебные карточки:</w:t>
      </w:r>
      <w:r>
        <w:t xml:space="preserve"> </w:t>
      </w:r>
      <w:r>
        <w:t xml:space="preserve">приказы, последствия, оценка по трём осям, живая речь и генерация альтернатив подключаются следующими этапами.</w:t>
      </w:r>
      <w:r>
        <w:t xml:space="preserve"> </w:t>
      </w:r>
      <w:r>
        <w:t xml:space="preserve">Кнопка «Говорить» в каркасе сообщает, что голосовой ввод ещё не подключён, и передаёт режиссёру запрос</w:t>
      </w:r>
      <w:r>
        <w:t xml:space="preserve"> </w:t>
      </w:r>
      <w:r>
        <w:t xml:space="preserve">голосовой подсказки; озвучка подсказок подключается на этапе голоса.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ыставочная заставка" title="" id="17" name="Picture"/>
            <a:graphic>
              <a:graphicData uri="http://schemas.openxmlformats.org/drawingml/2006/picture">
                <pic:pic>
                  <pic:nvPicPr>
                    <pic:cNvPr descr="img/expo-attract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Заставка: золотая строка «Берлинская операция · 1945», заголовок «Примите командование» и золотая кнопка начала сеанса.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ыбор фронта на стенде" title="" id="20" name="Picture"/>
            <a:graphic>
              <a:graphicData uri="http://schemas.openxmlformats.org/drawingml/2006/picture">
                <pic:pic>
                  <pic:nvPicPr>
                    <pic:cNvPr descr="img/expo-welcom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Две карточки: 1-й Белорусский фронт Георгия Жукова (выделен золотой рамкой — выбран стрелками) и 1-й Украинский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Ивана Конева.</w:t>
      </w:r>
    </w:p>
    <w:p>
      <w:pPr>
        <w:pStyle w:val="BodyText"/>
      </w:pPr>
      <w:r>
        <w:t xml:space="preserve">Таймер выбора по умолчанию — 30 секунд; последние 10 секунд выделены цветом. Истечение времени означает</w:t>
      </w:r>
      <w:r>
        <w:t xml:space="preserve"> </w:t>
      </w:r>
      <w:r>
        <w:t xml:space="preserve">промедление. Если таймер выключен, через 30 секунд режиссёр выдаёт событие предложения помощи,</w:t>
      </w:r>
      <w:r>
        <w:t xml:space="preserve"> </w:t>
      </w:r>
      <w:r>
        <w:t xml:space="preserve">ещё через 30 секунд выбирается первая учебная карточка. Озвучка этих событий относится к следующему этапу.</w:t>
      </w:r>
      <w:r>
        <w:t xml:space="preserve"> </w:t>
      </w:r>
      <w:r>
        <w:t xml:space="preserve">Бездействие возвращает заставку через 90 секунд в фазах ожидания посетителя; пояснение и прокрутка его не накапливают.</w:t>
      </w:r>
      <w:r>
        <w:t xml:space="preserve"> </w:t>
      </w:r>
      <w:r>
        <w:t xml:space="preserve">После итога заставка возвращается через 20 секунд. «Начать заново» начинает новый сеанс; двойной выбор не перескакивает фазу.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лом выставочного сеанса" title="" id="23" name="Picture"/>
            <a:graphic>
              <a:graphicData uri="http://schemas.openxmlformats.org/drawingml/2006/picture">
                <pic:pic>
                  <pic:nvPicPr>
                    <pic:cNvPr descr="img/expo-turn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Один экран: область карты с тремя учебными карточками и машинописным таймером справа, ниже — «Штаб ИИ» и «Ход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операции», внизу — «Начать заново».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вершение выставочного сеанса" title="" id="26" name="Picture"/>
            <a:graphic>
              <a:graphicData uri="http://schemas.openxmlformats.org/drawingml/2006/picture">
                <pic:pic>
                  <pic:nvPicPr>
                    <pic:cNvPr descr="img/expo-result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«Сеанс завершён» с золотой кнопкой «Ещё раз» и пояснением, что расчёт итогов появится после подключения модели.</w:t>
      </w:r>
    </w:p>
    <w:p>
      <w:pPr>
        <w:pStyle w:val="BodyText"/>
      </w:pPr>
      <w:r>
        <w:t xml:space="preserve">Окна распределяются по подключённым мониторам: три экрана — «Штаб ИИ», «Карта», «Ход операции»;</w:t>
      </w:r>
      <w:r>
        <w:t xml:space="preserve"> </w:t>
      </w:r>
      <w:r>
        <w:t xml:space="preserve">два — карта и общий экран ИИ с ходом операции; один — все три области в одном окне.</w:t>
      </w:r>
      <w:r>
        <w:t xml:space="preserve"> </w:t>
      </w:r>
      <w:r>
        <w:t xml:space="preserve">В меню задаются число экранов и порядок: список подключённых мониторов с названиями, кнопки «выше» и «ниже». При потере монитора раскладка уменьшается,</w:t>
      </w:r>
      <w:r>
        <w:t xml:space="preserve"> </w:t>
      </w:r>
      <w:r>
        <w:t xml:space="preserve">сеанс продолжается. В приложении действует охрана окон: обычное закрытие и выход отменяются, уничтоженное окно</w:t>
      </w:r>
      <w:r>
        <w:t xml:space="preserve"> </w:t>
      </w:r>
      <w:r>
        <w:t xml:space="preserve">вида открывается снова. Ограничения страницы блокируют контекстное меню, выделение, перетаскивание,</w:t>
      </w:r>
      <w:r>
        <w:t xml:space="preserve"> </w:t>
      </w:r>
      <w:r>
        <w:t xml:space="preserve">масштабирование и клавиши браузера. Системные сочетания переключения приложений управляются самой операционной системой.</w:t>
      </w:r>
    </w:p>
    <w:p>
      <w:pPr>
        <w:pStyle w:val="BodyText"/>
      </w:pPr>
      <w:r>
        <w:t xml:space="preserve">Профили ввода: касание (цели не меньше 96 пикселей), мышь (не меньше 64 пикселей, раскрытие карточки наведением),</w:t>
      </w:r>
      <w:r>
        <w:t xml:space="preserve"> </w:t>
      </w:r>
      <w:r>
        <w:t xml:space="preserve">мышь и клавиатура. В последнем профиле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3</w:t>
      </w:r>
      <w:r>
        <w:t xml:space="preserve"> </w:t>
      </w:r>
      <w:r>
        <w:t xml:space="preserve">выбирают карточку,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заменяет раскрытую альтернативу,</w:t>
      </w:r>
      <w:r>
        <w:t xml:space="preserve"> </w:t>
      </w:r>
      <w:r>
        <w:t xml:space="preserve">стрелки выбирают фронт,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подтверждает выбор. Все действия доступны кнопками.</w:t>
      </w:r>
    </w:p>
    <w:p>
      <w:pPr>
        <w:pStyle w:val="BodyText"/>
      </w:pPr>
      <w:r>
        <w:t xml:space="preserve">Меню оператора открывается в окне 1 удержанием левого верхнего угла три секунды или сочетанием</w:t>
      </w:r>
      <w:r>
        <w:t xml:space="preserve"> </w:t>
      </w:r>
      <w:r>
        <w:rPr>
          <w:rStyle w:val="VerbatimChar"/>
        </w:rPr>
        <w:t xml:space="preserve">Ctrl+Alt+Shift+O</w:t>
      </w:r>
      <w:r>
        <w:t xml:space="preserve">. Ввод ПИН и меню ставят сеанс на паузу; по закрытии отсчёты продолжаются с прежнего места.</w:t>
      </w:r>
      <w:r>
        <w:t xml:space="preserve"> </w:t>
      </w:r>
      <w:r>
        <w:t xml:space="preserve">Вверху меню — фаза сеанса, сводка служб (цветная отметка и слово: «готово», «нет связи», «не требуется»;</w:t>
      </w:r>
      <w:r>
        <w:t xml:space="preserve"> </w:t>
      </w:r>
      <w:r>
        <w:t xml:space="preserve">у экранов — сколько открыто из заданных) и статистика дня: начато, завершено, сбоев. Ниже — действия: «Начать заново»,</w:t>
      </w:r>
      <w:r>
        <w:t xml:space="preserve"> </w:t>
      </w:r>
      <w:r>
        <w:t xml:space="preserve">переход к фазе, показ номеров экранов на десять секунд, перезапуск стенда и, отдельно, «Выйти в полный режим».</w:t>
      </w:r>
      <w:r>
        <w:t xml:space="preserve"> </w:t>
      </w:r>
      <w:r>
        <w:t xml:space="preserve">Настройки разложены по вкладкам и сохраняются сразу: «Сеанс» — режим ИИ, ввод, голосовой ввод, фронты, таймер,</w:t>
      </w:r>
      <w:r>
        <w:t xml:space="preserve"> </w:t>
      </w:r>
      <w:r>
        <w:t xml:space="preserve">бездействие и возврат после итога; «Экраны» — число и порядок; «Звук» — фон и громкость; «Доступ» — новый ПИН</w:t>
      </w:r>
      <w:r>
        <w:t xml:space="preserve"> </w:t>
      </w:r>
      <w:r>
        <w:t xml:space="preserve">и автозапуск. Числа меняются кнопками «−» и «+» (таймер — по 5 с, бездействие — по 10 с). Выход сохраняет</w:t>
      </w:r>
      <w:r>
        <w:t xml:space="preserve"> </w:t>
      </w:r>
      <w:r>
        <w:t xml:space="preserve">настройку автозапуска.</w:t>
      </w:r>
    </w:p>
    <w:p>
      <w:pPr>
        <w:pStyle w:val="BodyText"/>
      </w:pPr>
      <w:r>
        <w:t xml:space="preserve">Оформление стенда — тёмная штабная карта, кремовый текст, золотые главные кнопки, тёмно-красные опасные действия;</w:t>
      </w:r>
      <w:r>
        <w:t xml:space="preserve"> </w:t>
      </w:r>
      <w:r>
        <w:t xml:space="preserve">заголовки PT Serif, текст PT Sans Narrow, таймер и числа — машинописный PT Mono. Шрифты встроены в программу.</w:t>
      </w:r>
      <w:r>
        <w:t xml:space="preserve"> </w:t>
      </w:r>
      <w:r>
        <w:t xml:space="preserve">Кегль рассчитан на экран 80″ с 2–4 м: текст не меньше 32 пикселей, второстепенный не меньше 28, заголовки 64–96,</w:t>
      </w:r>
      <w:r>
        <w:t xml:space="preserve"> </w:t>
      </w:r>
      <w:r>
        <w:t xml:space="preserve">таймер 120. Сцены заставки, выбора фронта, ввода в обстановку и итога с картой и анимацией появятся на этапе подачи.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стройки оператора стенда" title="" id="29" name="Picture"/>
            <a:graphic>
              <a:graphicData uri="http://schemas.openxmlformats.org/drawingml/2006/picture">
                <pic:pic>
                  <pic:nvPicPr>
                    <pic:cNvPr descr="img/expo-operator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Меню оператора поверх остановленного сеанса: «Перелом 1 из 3 · Решение · на паузе», сводка служб с цветными</w:t>
      </w:r>
      <w:r>
        <w:rPr>
          <w:i/>
          <w:iCs/>
        </w:rPr>
        <w:t xml:space="preserve"> </w:t>
      </w:r>
      <w:r>
        <w:rPr>
          <w:i/>
          <w:iCs/>
        </w:rPr>
        <w:t xml:space="preserve">отметками и счётчики дня; золотая «Начать заново», переход к фазе, номера экранов, перезапуск, тёмно-красная «Выйти</w:t>
      </w:r>
      <w:r>
        <w:rPr>
          <w:i/>
          <w:iCs/>
        </w:rPr>
        <w:t xml:space="preserve"> </w:t>
      </w:r>
      <w:r>
        <w:rPr>
          <w:i/>
          <w:iCs/>
        </w:rPr>
        <w:t xml:space="preserve">в полный режим»; вкладка «Сеанс» — режим ИИ, ввод, фронты, таймер с кнопками «−» и «+».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готовка выставочного стенда" title="" id="32" name="Picture"/>
            <a:graphic>
              <a:graphicData uri="http://schemas.openxmlformats.org/drawingml/2006/picture">
                <pic:pic>
                  <pic:nvPicPr>
                    <pic:cNvPr descr="img/expo-startup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«Стенд готовится»: ядро, голос, языковая модель и экраны — каждый «проверяю…».</w:t>
      </w:r>
    </w:p>
    <w:p>
      <w:pPr>
        <w:pStyle w:val="BodyText"/>
      </w:pPr>
      <w:r>
        <w:t xml:space="preserve">При запуске показывается готовность ядра, голоса, локальной языковой модели и окон. В настольном приложении</w:t>
      </w:r>
      <w:r>
        <w:t xml:space="preserve"> </w:t>
      </w:r>
      <w:r>
        <w:t xml:space="preserve">проверка ядра начинает и завершает пробную игру; периодическая проверка проверяет доступ к сценарию через команды ядра.</w:t>
      </w:r>
      <w:r>
        <w:t xml:space="preserve"> </w:t>
      </w:r>
      <w:r>
        <w:t xml:space="preserve">Обычный браузер без моста показывает только каркас сцен и не подтверждает работоспособность ядра симуляции.</w:t>
      </w:r>
      <w:r>
        <w:t xml:space="preserve"> </w:t>
      </w:r>
      <w:r>
        <w:t xml:space="preserve">Без модели или голоса стенд продолжает в режиме «Без ИИ». Для переключения на «С ИИ» проверяется связь с обеими службами.</w:t>
      </w:r>
      <w:r>
        <w:t xml:space="preserve"> </w:t>
      </w:r>
      <w:r>
        <w:t xml:space="preserve">Адрес модели на стенде —</w:t>
      </w:r>
      <w:r>
        <w:t xml:space="preserve"> </w:t>
      </w:r>
      <w:r>
        <w:rPr>
          <w:rStyle w:val="VerbatimChar"/>
        </w:rPr>
        <w:t xml:space="preserve">http://127.0.0.1:1234/v1</w:t>
      </w:r>
      <w:r>
        <w:t xml:space="preserve">; удалённые настройки полного режима не используются.</w:t>
      </w:r>
    </w:p>
    <w:p>
      <w:pPr>
        <w:pStyle w:val="BodyText"/>
      </w:pPr>
      <w:r>
        <w:t xml:space="preserve">Сторож проверяет службы каждые 15 секунд; две неудачные проверки модели включают резервный режим.</w:t>
      </w:r>
      <w:r>
        <w:t xml:space="preserve"> </w:t>
      </w:r>
      <w:r>
        <w:t xml:space="preserve">После восстановления связи режим с ИИ возвращается, если он выбран оператором. За перезапуск процесса голоса</w:t>
      </w:r>
      <w:r>
        <w:t xml:space="preserve"> </w:t>
      </w:r>
      <w:r>
        <w:t xml:space="preserve">отвечает существующий механизм настольного приложения; внешней языковой моделью управляет LM Studio.</w:t>
      </w:r>
      <w:r>
        <w:t xml:space="preserve"> </w:t>
      </w:r>
      <w:r>
        <w:t xml:space="preserve">Сбой модели или голоса переводит сеанс на заставку; при потере обязательной службы показывается подготовка до восстановления связи. Окна передают сигналы активности; отсутствие сигнала приводит к восстановлению окон.</w:t>
      </w:r>
      <w:r>
        <w:t xml:space="preserve"> </w:t>
      </w:r>
      <w:r>
        <w:t xml:space="preserve">В меню видны число начатых и завершённых сеансов, число сбоев и состояния служб.</w:t>
      </w:r>
    </w:p>
    <w:p>
      <w:pPr>
        <w:pStyle w:val="BodyText"/>
      </w:pPr>
      <w:r>
        <w:t xml:space="preserve">Настройки хранятся в</w:t>
      </w:r>
      <w:r>
        <w:t xml:space="preserve"> </w:t>
      </w:r>
      <w:r>
        <w:rPr>
          <w:rStyle w:val="VerbatimChar"/>
        </w:rPr>
        <w:t xml:space="preserve">expo.json</w:t>
      </w:r>
      <w:r>
        <w:t xml:space="preserve"> </w:t>
      </w:r>
      <w:r>
        <w:t xml:space="preserve">в папке данных приложения; испорченные значения заменяются значениями по умолчанию,</w:t>
      </w:r>
      <w:r>
        <w:t xml:space="preserve"> </w:t>
      </w:r>
      <w:r>
        <w:t xml:space="preserve">исходный текст сохраняется как</w:t>
      </w:r>
      <w:r>
        <w:t xml:space="preserve"> </w:t>
      </w:r>
      <w:r>
        <w:rPr>
          <w:rStyle w:val="VerbatimChar"/>
        </w:rPr>
        <w:t xml:space="preserve">expo.json.bad</w:t>
      </w:r>
      <w:r>
        <w:t xml:space="preserve">. Журнал находится в</w:t>
      </w:r>
      <w:r>
        <w:t xml:space="preserve"> </w:t>
      </w:r>
      <w:r>
        <w:rPr>
          <w:rStyle w:val="VerbatimChar"/>
        </w:rPr>
        <w:t xml:space="preserve">expo-logs</w:t>
      </w:r>
      <w:r>
        <w:t xml:space="preserve">, суммарный объём ограничен 50 МБ: сверх него удаляются журналы</w:t>
      </w:r>
      <w:r>
        <w:t xml:space="preserve"> </w:t>
      </w:r>
      <w:r>
        <w:t xml:space="preserve">прошлых дней, начиная со старых, а сегодняшний не удаляется — дорос до предела сам, новые строки дня отбрасываются;</w:t>
      </w:r>
      <w:r>
        <w:t xml:space="preserve"> </w:t>
      </w:r>
      <w:r>
        <w:t xml:space="preserve">статистика по местным календарным дням — в</w:t>
      </w:r>
      <w:r>
        <w:t xml:space="preserve"> </w:t>
      </w:r>
      <w:r>
        <w:rPr>
          <w:rStyle w:val="VerbatimChar"/>
        </w:rPr>
        <w:t xml:space="preserve">expo-stats.json</w:t>
      </w:r>
      <w:r>
        <w:t xml:space="preserve">. В браузере используются отдельные ключи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  <w:r>
        <w:t xml:space="preserve"> </w:t>
      </w:r>
      <w:r>
        <w:t xml:space="preserve">Проверка интерфейса и обновление снимков:</w:t>
      </w:r>
      <w:r>
        <w:t xml:space="preserve"> </w:t>
      </w:r>
      <w:r>
        <w:rPr>
          <w:rStyle w:val="VerbatimChar"/>
        </w:rPr>
        <w:t xml:space="preserve">EXPO_URL=http://localhost:5173 node scripts/expo-shots.mjs</w:t>
      </w:r>
      <w:r>
        <w:t xml:space="preserve">.</w:t>
      </w:r>
    </w:p>
    <w:bookmarkEnd w:id="34"/>
    <w:bookmarkEnd w:id="35"/>
    <w:bookmarkStart w:id="5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45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37" name="Picture"/>
            <a:graphic>
              <a:graphicData uri="http://schemas.openxmlformats.org/drawingml/2006/picture">
                <pic:pic>
                  <pic:nvPicPr>
                    <pic:cNvPr descr="img/editor-infographic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40" name="Picture"/>
            <a:graphic>
              <a:graphicData uri="http://schemas.openxmlformats.org/drawingml/2006/picture">
                <pic:pic>
                  <pic:nvPicPr>
                    <pic:cNvPr descr="img/editor-atla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43" name="Picture"/>
            <a:graphic>
              <a:graphicData uri="http://schemas.openxmlformats.org/drawingml/2006/picture">
                <pic:pic>
                  <pic:nvPicPr>
                    <pic:cNvPr descr="img/editor-atlas-graphic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45"/>
    <w:bookmarkStart w:id="5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47" name="Picture"/>
            <a:graphic>
              <a:graphicData uri="http://schemas.openxmlformats.org/drawingml/2006/picture">
                <pic:pic>
                  <pic:nvPicPr>
                    <pic:cNvPr descr="img/editor-layers-all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/>
          <w:iCs/>
        </w:rPr>
        <w:t xml:space="preserve"> </w:t>
      </w:r>
      <w:r>
        <w:rPr>
          <w:i/>
          <w:iCs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/>
          <w:iCs/>
        </w:rPr>
        <w:t xml:space="preserve"> </w:t>
      </w:r>
      <w:r>
        <w:rPr>
          <w:i/>
          <w:iCs/>
        </w:rPr>
        <w:t xml:space="preserve">возвращает их.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50" name="Picture"/>
            <a:graphic>
              <a:graphicData uri="http://schemas.openxmlformats.org/drawingml/2006/picture">
                <pic:pic>
                  <pic:nvPicPr>
                    <pic:cNvPr descr="img/editor-ohm-1945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/>
          <w:iCs/>
        </w:rPr>
        <w:t xml:space="preserve"> </w:t>
      </w:r>
      <w:r>
        <w:rPr>
          <w:i/>
          <w:iCs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/>
          <w:iCs/>
        </w:rPr>
        <w:t xml:space="preserve"> </w:t>
      </w:r>
      <w:r>
        <w:rPr>
          <w:i/>
          <w:iCs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/>
          <w:iCs/>
        </w:rPr>
        <w:t xml:space="preserve"> </w:t>
      </w:r>
      <w:r>
        <w:rPr>
          <w:i/>
          <w:iCs/>
        </w:rPr>
        <w:t xml:space="preserve">дворами; улицы с подписями (Behrenstraße, Charlottenstraße, Markgrafenstraße, Friedrichstraße,</w:t>
      </w:r>
      <w:r>
        <w:rPr>
          <w:i/>
          <w:iCs/>
        </w:rPr>
        <w:t xml:space="preserve"> </w:t>
      </w:r>
      <w:r>
        <w:rPr>
          <w:i/>
          <w:iCs/>
        </w:rPr>
        <w:t xml:space="preserve">Jägerstraße), широкая Унтер-ден-Линден (в OHM — без имени), пунктиром — рельсовые пути,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Купферграбен, рукав Шпрее. Здания показаны на 1945 г.: построенные позже скрыты.</w:t>
      </w:r>
    </w:p>
    <w:bookmarkEnd w:id="52"/>
    <w:bookmarkStart w:id="5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/>
          <w:bCs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54" name="Picture"/>
            <a:graphic>
              <a:graphicData uri="http://schemas.openxmlformats.org/drawingml/2006/picture">
                <pic:pic>
                  <pic:nvPicPr>
                    <pic:cNvPr descr="img/editor-inspector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56"/>
    <w:bookmarkStart w:id="5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57"/>
    <w:bookmarkEnd w:id="58"/>
    <w:bookmarkStart w:id="6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60" name="Picture"/>
            <a:graphic>
              <a:graphicData uri="http://schemas.openxmlformats.org/drawingml/2006/picture">
                <pic:pic>
                  <pic:nvPicPr>
                    <pic:cNvPr descr="img/library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library.md</w:t>
        </w:r>
      </w:hyperlink>
      <w:r>
        <w:rPr>
          <w:i/>
          <w:iCs/>
        </w:rPr>
        <w:t xml:space="preserve">, печатный справочник —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library.pdf</w:t>
        </w:r>
      </w:hyperlink>
      <w:r>
        <w:rPr>
          <w:i/>
          <w:iCs/>
        </w:rPr>
        <w:t xml:space="preserve">.</w:t>
      </w:r>
    </w:p>
    <w:bookmarkEnd w:id="64"/>
    <w:bookmarkStart w:id="75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/>
          <w:bCs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6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67" name="Picture"/>
            <a:graphic>
              <a:graphicData uri="http://schemas.openxmlformats.org/drawingml/2006/picture">
                <pic:pic>
                  <pic:nvPicPr>
                    <pic:cNvPr descr="img/maps-basemap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/>
          <w:iCs/>
        </w:rPr>
        <w:t xml:space="preserve"> </w:t>
      </w:r>
      <w:r>
        <w:rPr>
          <w:i/>
          <w:iCs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/>
          <w:iCs/>
        </w:rPr>
        <w:t xml:space="preserve"> </w:t>
      </w:r>
      <w:r>
        <w:rPr>
          <w:i/>
          <w:iCs/>
        </w:rPr>
        <w:t xml:space="preserve">и открытая форма OpenHistoricalMap: район — театр «Одер — Берлин — Эльба» (11.000, 50.900, 15.600,</w:t>
      </w:r>
      <w:r>
        <w:rPr>
          <w:i/>
          <w:iCs/>
        </w:rPr>
        <w:t xml:space="preserve"> </w:t>
      </w:r>
      <w:r>
        <w:rPr>
          <w:i/>
          <w:iCs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скачанная карта театра: «94 373 объекта · 137.2 МБ · данные на …» и кнопки «подложить»,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/>
          <w:iCs/>
        </w:rPr>
        <w:t xml:space="preserve"> </w:t>
      </w:r>
      <w:r>
        <w:rPr>
          <w:i/>
          <w:iCs/>
        </w:rPr>
        <w:t xml:space="preserve">реки и озёра, пунктиром — границы, названия того времени (Landsberg an der Warthe, Königsberg in der</w:t>
      </w:r>
      <w:r>
        <w:rPr>
          <w:i/>
          <w:iCs/>
        </w:rPr>
        <w:t xml:space="preserve"> </w:t>
      </w:r>
      <w:r>
        <w:rPr>
          <w:i/>
          <w:iCs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/>
          <w:bCs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вода</w:t>
            </w:r>
          </w:p>
        </w:tc>
        <w:tc>
          <w:tcPr/>
          <w:p>
            <w:pPr>
              <w:pStyle w:val="Compac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земли</w:t>
            </w:r>
          </w:p>
        </w:tc>
        <w:tc>
          <w:tcPr/>
          <w:p>
            <w:pPr>
              <w:pStyle w:val="Compac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/>
          <w:bCs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/>
          <w:bCs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/>
          <w:bCs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/>
          <w:bCs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70" name="Picture"/>
            <a:graphic>
              <a:graphicData uri="http://schemas.openxmlformats.org/drawingml/2006/picture">
                <pic:pic>
                  <pic:nvPicPr>
                    <pic:cNvPr descr="img/theatre-relief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73" name="Picture"/>
            <a:graphic>
              <a:graphicData uri="http://schemas.openxmlformats.org/drawingml/2006/picture">
                <pic:pic>
                  <pic:nvPicPr>
                    <pic:cNvPr descr="img/theatre-contours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/>
          <w:iCs/>
        </w:rPr>
        <w:t xml:space="preserve"> </w:t>
      </w:r>
      <w:r>
        <w:rPr>
          <w:i/>
          <w:iCs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/>
          <w:iCs/>
        </w:rPr>
        <w:t xml:space="preserve"> </w:t>
      </w:r>
      <w:r>
        <w:rPr>
          <w:i/>
          <w:iCs/>
        </w:rPr>
        <w:t xml:space="preserve">круги — районы и пункты.</w:t>
      </w:r>
    </w:p>
    <w:bookmarkEnd w:id="75"/>
    <w:bookmarkStart w:id="26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/>
          <w:bCs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77" name="Picture"/>
            <a:graphic>
              <a:graphicData uri="http://schemas.openxmlformats.org/drawingml/2006/picture">
                <pic:pic>
                  <pic:nvPicPr>
                    <pic:cNvPr descr="img/replay-tactical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/>
          <w:bCs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80" name="Picture"/>
            <a:graphic>
              <a:graphicData uri="http://schemas.openxmlformats.org/drawingml/2006/picture">
                <pic:pic>
                  <pic:nvPicPr>
                    <pic:cNvPr descr="img/replay-saved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/>
          <w:iCs/>
        </w:rPr>
        <w:t xml:space="preserve"> </w:t>
      </w:r>
      <w:r>
        <w:rPr>
          <w:i/>
          <w:iCs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масштаб.</w:t>
      </w:r>
    </w:p>
    <w:p>
      <w:pPr>
        <w:pStyle w:val="BodyText"/>
      </w:pPr>
      <w:r>
        <w:rPr>
          <w:b/>
          <w:bCs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83" name="Picture"/>
            <a:graphic>
              <a:graphicData uri="http://schemas.openxmlformats.org/drawingml/2006/picture">
                <pic:pic>
                  <pic:nvPicPr>
                    <pic:cNvPr descr="img/replay-results-losses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/>
          <w:iCs/>
        </w:rPr>
        <w:t xml:space="preserve"> </w:t>
      </w:r>
      <w:r>
        <w:rPr>
          <w:i/>
          <w:iCs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/>
          <w:iCs/>
        </w:rPr>
        <w:t xml:space="preserve"> </w:t>
      </w:r>
      <w:r>
        <w:rPr>
          <w:i/>
          <w:iCs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/>
          <w:bCs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 с кнопкой «Повторить» (голосом —</w:t>
      </w:r>
      <w:r>
        <w:t xml:space="preserve"> </w:t>
      </w:r>
      <w:r>
        <w:t xml:space="preserve">«штаб, повтори расчёт без вмешательства»),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 разбор по суткам из сохранённого хода при</w:t>
      </w:r>
      <w:r>
        <w:t xml:space="preserve"> </w:t>
      </w:r>
      <w:r>
        <w:t xml:space="preserve">открытии: пока они считаются, во вкладке «Итоги» — «В этом сохранении итогов не было — они считаются…»; посчитанное</w:t>
      </w:r>
      <w:r>
        <w:t xml:space="preserve"> </w:t>
      </w:r>
      <w:r>
        <w:t xml:space="preserve">записывается в само сохранение, и при следующем открытии его уже не считают.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86" name="Picture"/>
            <a:graphic>
              <a:graphicData uri="http://schemas.openxmlformats.org/drawingml/2006/picture">
                <pic:pic>
                  <pic:nvPicPr>
                    <pic:cNvPr descr="img/command-compar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/>
          <w:iCs/>
        </w:rPr>
        <w:t xml:space="preserve"> </w:t>
      </w:r>
      <w:r>
        <w:rPr>
          <w:i/>
          <w:iCs/>
        </w:rPr>
        <w:t xml:space="preserve">не поместились в строку — «Посредник» и «Итоги» перенесены во вторую): столбцы «ваша</w:t>
      </w:r>
      <w:r>
        <w:rPr>
          <w:i/>
          <w:iCs/>
        </w:rPr>
        <w:t xml:space="preserve"> </w:t>
      </w:r>
      <w:r>
        <w:rPr>
          <w:i/>
          <w:iCs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/>
          <w:iCs/>
        </w:rPr>
        <w:t xml:space="preserve"> </w:t>
      </w:r>
      <w:r>
        <w:rPr>
          <w:i/>
          <w:iCs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/>
          <w:iCs/>
        </w:rPr>
        <w:t xml:space="preserve"> </w:t>
      </w:r>
      <w:r>
        <w:rPr>
          <w:i/>
          <w:iCs/>
        </w:rPr>
        <w:t xml:space="preserve">«Котёл 9-й армии» без вмешательства — 16.04, против 24.04 по истории: это поведение модели, а не ошибка снимка — часть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названных в событии соединений отрезается у Одера в первые сутки, и котёл наступает намного раньше истории (раздел 22.8).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/>
          <w:iCs/>
        </w:rPr>
        <w:t xml:space="preserve"> </w:t>
      </w:r>
      <w:r>
        <w:rPr>
          <w:i/>
          <w:iCs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/>
          <w:iCs/>
        </w:rPr>
        <w:t xml:space="preserve"> </w:t>
      </w:r>
      <w:r>
        <w:rPr>
          <w:i/>
          <w:iCs/>
        </w:rPr>
        <w:t xml:space="preserve">72,8 («так же»).</w:t>
      </w:r>
    </w:p>
    <w:p>
      <w:pPr>
        <w:pStyle w:val="BodyText"/>
      </w:pPr>
      <w:r>
        <w:rPr>
          <w:b/>
          <w:bCs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Перестановка дивизии (больше 30 км за час — так переносится состояние</w:t>
      </w:r>
      <w:r>
        <w:t xml:space="preserve"> </w:t>
      </w:r>
      <w:r>
        <w:t xml:space="preserve">при передаче командования) — не движение: в прорыв, отход и продвижение такая дивизия не идёт.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 полными словами — «к юго-востоку от Зелова»),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продвижения своих вперёд (к ближайшей дивизии противника;</w:t>
      </w:r>
      <w:r>
        <w:t xml:space="preserve"> </w:t>
      </w:r>
      <w:r>
        <w:t xml:space="preserve">отход продвижением не считается) и их потерь;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 (у события с перечнем соединений — только если в нём названы его войска или</w:t>
      </w:r>
      <w:r>
        <w:t xml:space="preserve"> </w:t>
      </w:r>
      <w:r>
        <w:t xml:space="preserve">старший штаб; «до» и «после» — по центру одних и тех же дивизий, в строю и в начале, и в конце хода),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смыслом; позиция без штаба — словом стороны: «Ставка» или «ОКХ»),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9" name="Picture"/>
            <a:graphic>
              <a:graphicData uri="http://schemas.openxmlformats.org/drawingml/2006/picture">
                <pic:pic>
                  <pic:nvPicPr>
                    <pic:cNvPr descr="img/command-debrief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/>
          <w:iCs/>
        </w:rPr>
        <w:t xml:space="preserve"> </w:t>
      </w:r>
      <w:r>
        <w:rPr>
          <w:i/>
          <w:iCs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/>
          <w:iCs/>
        </w:rPr>
        <w:t xml:space="preserve"> </w:t>
      </w:r>
      <w:r>
        <w:rPr>
          <w:i/>
          <w:iCs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/>
          <w:iCs/>
        </w:rPr>
        <w:t xml:space="preserve"> </w:t>
      </w:r>
      <w:r>
        <w:rPr>
          <w:i/>
          <w:iCs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/>
          <w:iCs/>
        </w:rPr>
        <w:t xml:space="preserve"> </w:t>
      </w:r>
      <w:r>
        <w:rPr>
          <w:i/>
          <w:iCs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/>
          <w:iCs/>
        </w:rPr>
        <w:t xml:space="preserve"> </w:t>
      </w:r>
      <w:r>
        <w:rPr>
          <w:i/>
          <w:iCs/>
        </w:rPr>
        <w:t xml:space="preserve">2, стрелка движения от неё и рамка вокруг.</w:t>
      </w:r>
    </w:p>
    <w:p>
      <w:pPr>
        <w:pStyle w:val="BodyText"/>
      </w:pPr>
      <w:r>
        <w:rPr>
          <w:b/>
          <w:bCs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/>
          <w:bCs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pStyle w:val="Compact"/>
        <w:numPr>
          <w:ilvl w:val="0"/>
          <w:numId w:val="1006"/>
        </w:numPr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pStyle w:val="Compact"/>
        <w:numPr>
          <w:ilvl w:val="0"/>
          <w:numId w:val="1006"/>
        </w:numPr>
      </w:pPr>
      <w:r>
        <w:t xml:space="preserve">танковая армия — её танковые и механизированные корпуса по источнику;</w:t>
      </w:r>
    </w:p>
    <w:p>
      <w:pPr>
        <w:pStyle w:val="Compact"/>
        <w:numPr>
          <w:ilvl w:val="0"/>
          <w:numId w:val="1006"/>
        </w:numPr>
      </w:pPr>
      <w:r>
        <w:t xml:space="preserve">отдельный танковый корпус — агентом, кавалерийский — тремя кавдивизиями;</w:t>
      </w:r>
    </w:p>
    <w:p>
      <w:pPr>
        <w:pStyle w:val="Compact"/>
        <w:numPr>
          <w:ilvl w:val="0"/>
          <w:numId w:val="1006"/>
        </w:numPr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pStyle w:val="Compact"/>
        <w:numPr>
          <w:ilvl w:val="0"/>
          <w:numId w:val="1006"/>
        </w:numPr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/>
          <w:bCs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pStyle w:val="Compact"/>
        <w:numPr>
          <w:ilvl w:val="0"/>
          <w:numId w:val="1007"/>
        </w:numPr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pStyle w:val="Compact"/>
        <w:numPr>
          <w:ilvl w:val="0"/>
          <w:numId w:val="1007"/>
        </w:numPr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pStyle w:val="Compact"/>
        <w:numPr>
          <w:ilvl w:val="0"/>
          <w:numId w:val="1007"/>
        </w:numPr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92" name="Picture"/>
            <a:graphic>
              <a:graphicData uri="http://schemas.openxmlformats.org/drawingml/2006/picture">
                <pic:pic>
                  <pic:nvPicPr>
                    <pic:cNvPr descr="img/replay-unit-card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/>
          <w:iCs/>
        </w:rPr>
        <w:t xml:space="preserve"> </w:t>
      </w:r>
      <w:r>
        <w:rPr>
          <w:i/>
          <w:iCs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исходных), танки и САУ 3 105, боеприпасы 2,98 бк; ниже — подчинённые армии с людьми, танками и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положением (3-я армия — в резерве).</w:t>
      </w:r>
    </w:p>
    <w:p>
      <w:pPr>
        <w:pStyle w:val="BodyText"/>
      </w:pPr>
      <w:r>
        <w:rPr>
          <w:b/>
          <w:bCs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replay-agent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8" name="Picture"/>
            <a:graphic>
              <a:graphicData uri="http://schemas.openxmlformats.org/drawingml/2006/picture">
                <pic:pic>
                  <pic:nvPicPr>
                    <pic:cNvPr descr="img/replay-agent-card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/>
          <w:iCs/>
        </w:rPr>
        <w:t xml:space="preserve"> </w:t>
      </w:r>
      <w:r>
        <w:rPr>
          <w:i/>
          <w:iCs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/>
          <w:bCs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/>
          <w:bCs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/>
          <w:bCs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область; выбор держится, пока открыто командование (вкладку сменили и вернулись —</w:t>
      </w:r>
      <w:r>
        <w:t xml:space="preserve"> </w:t>
      </w:r>
      <w:r>
        <w:t xml:space="preserve">область та же).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(и в резерве, и прибывающие; выбывшие — нет),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У поля одного объекта список закрывается,</w:t>
      </w:r>
      <w:r>
        <w:t xml:space="preserve"> </w:t>
      </w:r>
      <w:r>
        <w:t xml:space="preserve">как только объект поставлен; у разграничительной линии он остаётся открытым, пока его не закроют, — точки линии</w:t>
      </w:r>
      <w:r>
        <w:t xml:space="preserve"> </w:t>
      </w:r>
      <w:r>
        <w:t xml:space="preserve">выбираются одна за другой.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Подпись стоит над точкой на одно</w:t>
      </w:r>
      <w:r>
        <w:t xml:space="preserve"> </w:t>
      </w:r>
      <w:r>
        <w:t xml:space="preserve">и то же число пикселей при любом масштабе карты — на мелком масштабе она не закрывает точку.</w:t>
      </w:r>
      <w:r>
        <w:t xml:space="preserve"> </w:t>
      </w:r>
      <w:r>
        <w:t xml:space="preserve">Проекты подчинённым, которые выбыли, на карте не рисуются. «Указания» документа</w:t>
      </w:r>
      <w:r>
        <w:t xml:space="preserve"> </w:t>
      </w:r>
      <w:r>
        <w:t xml:space="preserve">составляются сами, как «Решение», — по задаче и обстановке, без модели: задача со сроками («Задача — наступать:</w:t>
      </w:r>
      <w:r>
        <w:t xml:space="preserve"> </w:t>
      </w:r>
      <w:r>
        <w:t xml:space="preserve">ближайшая — Зелов к 17.04 12:00»), главный удар, соседи справа и слева от оси (ближайшие получатели того же пункта),</w:t>
      </w:r>
      <w:r>
        <w:t xml:space="preserve"> </w:t>
      </w:r>
      <w:r>
        <w:t xml:space="preserve">до трёх соединений противника по разведке в 15 км от цели («Перед фронтом — CI армейский корпус (у Зелов)»; пункты —</w:t>
      </w:r>
      <w:r>
        <w:t xml:space="preserve"> </w:t>
      </w:r>
      <w:r>
        <w:t xml:space="preserve">и у цели, и у противника — без исходного написания в скобках),</w:t>
      </w:r>
      <w:r>
        <w:t xml:space="preserve"> </w:t>
      </w:r>
      <w:r>
        <w:t xml:space="preserve">подвоз и запасы получателя по его докладу (отрезан, боеприпасы или горючее на исходе), эшелон, ввод подвижной</w:t>
      </w:r>
      <w:r>
        <w:t xml:space="preserve"> </w:t>
      </w:r>
      <w:r>
        <w:t xml:space="preserve">группы (у немецкой стороны — «Ввод в прорыв»), резерв. Пока указания не правили, они пересчитываются при каждой правке документа и с новым ходом, а у поля</w:t>
      </w:r>
      <w:r>
        <w:t xml:space="preserve"> </w:t>
      </w:r>
      <w:r>
        <w:t xml:space="preserve">написано «составлены по задаче и обстановке — правьте»; правка руками пересчёт останавливает — написанное не</w:t>
      </w:r>
      <w:r>
        <w:t xml:space="preserve"> </w:t>
      </w:r>
      <w:r>
        <w:t xml:space="preserve">заменяется ни при смене задачи, ни при переходе на другой уровень и обратно. Вернуть составление — ссылка</w:t>
      </w:r>
      <w:r>
        <w:t xml:space="preserve"> </w:t>
      </w:r>
      <w:r>
        <w:t xml:space="preserve">«составить заново» у поля (голосом: «штаб, составь указания заново») с подтверждением: текст будет заменён.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1:500 000;</w:t>
      </w:r>
      <w:r>
        <w:t xml:space="preserve"> </w:t>
      </w:r>
      <w:r>
        <w:t xml:space="preserve">если карта уже крупнее, её масштаб остаётся),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/>
          <w:bCs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101" name="Picture"/>
            <a:graphic>
              <a:graphicData uri="http://schemas.openxmlformats.org/drawingml/2006/picture">
                <pic:pic>
                  <pic:nvPicPr>
                    <pic:cNvPr descr="img/post-parks-front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/>
          <w:iCs/>
        </w:rPr>
        <w:t xml:space="preserve"> </w:t>
      </w:r>
      <w:r>
        <w:rPr>
          <w:i/>
          <w:iCs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104" name="Picture"/>
            <a:graphic>
              <a:graphicData uri="http://schemas.openxmlformats.org/drawingml/2006/picture">
                <pic:pic>
                  <pic:nvPicPr>
                    <pic:cNvPr descr="img/post-rear-army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/>
          <w:iCs/>
        </w:rPr>
        <w:t xml:space="preserve"> </w:t>
      </w:r>
      <w:r>
        <w:rPr>
          <w:i/>
          <w:iCs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/>
          <w:iCs/>
        </w:rPr>
        <w:t xml:space="preserve"> </w:t>
      </w:r>
      <w:r>
        <w:rPr>
          <w:i/>
          <w:iCs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107" name="Picture"/>
            <a:graphic>
              <a:graphicData uri="http://schemas.openxmlformats.org/drawingml/2006/picture">
                <pic:pic>
                  <pic:nvPicPr>
                    <pic:cNvPr descr="img/post-rear-corps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/>
          <w:iCs/>
        </w:rPr>
        <w:t xml:space="preserve"> </w:t>
      </w:r>
      <w:r>
        <w:rPr>
          <w:i/>
          <w:iCs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10" name="Picture"/>
            <a:graphic>
              <a:graphicData uri="http://schemas.openxmlformats.org/drawingml/2006/picture">
                <pic:pic>
                  <pic:nvPicPr>
                    <pic:cNvPr descr="img/post-stavka-reports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13" name="Picture"/>
            <a:graphic>
              <a:graphicData uri="http://schemas.openxmlformats.org/drawingml/2006/picture">
                <pic:pic>
                  <pic:nvPicPr>
                    <pic:cNvPr descr="img/post-stavka-intel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/>
          <w:iCs/>
        </w:rPr>
        <w:t xml:space="preserve"> </w:t>
      </w:r>
      <w:r>
        <w:rPr>
          <w:i/>
          <w:iCs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16" name="Picture"/>
            <a:graphic>
              <a:graphicData uri="http://schemas.openxmlformats.org/drawingml/2006/picture">
                <pic:pic>
                  <pic:nvPicPr>
                    <pic:cNvPr descr="img/post-army-reports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9" name="Picture"/>
            <a:graphic>
              <a:graphicData uri="http://schemas.openxmlformats.org/drawingml/2006/picture">
                <pic:pic>
                  <pic:nvPicPr>
                    <pic:cNvPr descr="img/post-army-intel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/>
          <w:iCs/>
        </w:rPr>
        <w:t xml:space="preserve"> </w:t>
      </w:r>
      <w:r>
        <w:rPr>
          <w:i/>
          <w:iCs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22" name="Picture"/>
            <a:graphic>
              <a:graphicData uri="http://schemas.openxmlformats.org/drawingml/2006/picture">
                <pic:pic>
                  <pic:nvPicPr>
                    <pic:cNvPr descr="img/manning-report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/>
          <w:iCs/>
        </w:rPr>
        <w:t xml:space="preserve"> </w:t>
      </w:r>
      <w:r>
        <w:rPr>
          <w:i/>
          <w:iCs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/>
          <w:iCs/>
        </w:rPr>
        <w:t xml:space="preserve"> </w:t>
      </w:r>
      <w:r>
        <w:rPr>
          <w:i/>
          <w:iCs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/>
          <w:iCs/>
        </w:rPr>
        <w:t xml:space="preserve"> </w:t>
      </w:r>
      <w:r>
        <w:rPr>
          <w:i/>
          <w:iCs/>
        </w:rPr>
        <w:t xml:space="preserve">45 221 чел., танков и САУ 175, орудий 2349».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/>
          <w:bCs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25" name="Picture"/>
            <a:graphic>
              <a:graphicData uri="http://schemas.openxmlformats.org/drawingml/2006/picture">
                <pic:pic>
                  <pic:nvPicPr>
                    <pic:cNvPr descr="img/journal-enemy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/>
          <w:iCs/>
        </w:rPr>
        <w:t xml:space="preserve"> </w:t>
      </w:r>
      <w:r>
        <w:rPr>
          <w:i/>
          <w:iCs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/>
          <w:iCs/>
        </w:rPr>
        <w:t xml:space="preserve"> </w:t>
      </w:r>
      <w:r>
        <w:rPr>
          <w:i/>
          <w:iCs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8" name="Picture"/>
            <a:graphic>
              <a:graphicData uri="http://schemas.openxmlformats.org/drawingml/2006/picture">
                <pic:pic>
                  <pic:nvPicPr>
                    <pic:cNvPr descr="img/umpire-intent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/>
          <w:iCs/>
        </w:rPr>
        <w:t xml:space="preserve"> </w:t>
      </w:r>
      <w:r>
        <w:rPr>
          <w:i/>
          <w:iCs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/>
          <w:iCs/>
        </w:rPr>
        <w:t xml:space="preserve"> </w:t>
      </w:r>
      <w:r>
        <w:rPr>
          <w:i/>
          <w:iCs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/>
          <w:iCs/>
        </w:rPr>
        <w:t xml:space="preserve"> </w:t>
      </w:r>
      <w:r>
        <w:rPr>
          <w:i/>
          <w:iCs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/>
          <w:iCs/>
        </w:rPr>
        <w:t xml:space="preserve"> </w:t>
      </w:r>
      <w:r>
        <w:rPr>
          <w:i/>
          <w:iCs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31" name="Picture"/>
            <a:graphic>
              <a:graphicData uri="http://schemas.openxmlformats.org/drawingml/2006/picture">
                <pic:pic>
                  <pic:nvPicPr>
                    <pic:cNvPr descr="img/take-mode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/>
          <w:iCs/>
        </w:rPr>
        <w:t xml:space="preserve"> </w:t>
      </w:r>
      <w:r>
        <w:rPr>
          <w:i/>
          <w:iCs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/>
          <w:iCs/>
        </w:rPr>
        <w:t xml:space="preserve"> </w:t>
      </w:r>
      <w:r>
        <w:rPr>
          <w:i/>
          <w:iCs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/>
          <w:iCs/>
        </w:rPr>
        <w:t xml:space="preserve"> </w:t>
      </w:r>
      <w:r>
        <w:rPr>
          <w:i/>
          <w:iCs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/>
          <w:iCs/>
        </w:rPr>
        <w:t xml:space="preserve"> </w:t>
      </w:r>
      <w:r>
        <w:rPr>
          <w:i/>
          <w:iCs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34" name="Picture"/>
            <a:graphic>
              <a:graphicData uri="http://schemas.openxmlformats.org/drawingml/2006/picture">
                <pic:pic>
                  <pic:nvPicPr>
                    <pic:cNvPr descr="img/command-staff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/>
          <w:iCs/>
        </w:rPr>
        <w:t xml:space="preserve"> </w:t>
      </w:r>
      <w:r>
        <w:rPr>
          <w:i/>
          <w:iCs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/>
          <w:iCs/>
        </w:rPr>
        <w:t xml:space="preserve"> </w:t>
      </w:r>
      <w:r>
        <w:rPr>
          <w:i/>
          <w:iCs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/>
          <w:iCs/>
        </w:rPr>
        <w:t xml:space="preserve"> </w:t>
      </w:r>
      <w:r>
        <w:rPr>
          <w:i/>
          <w:iCs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37" name="Picture"/>
            <a:graphic>
              <a:graphicData uri="http://schemas.openxmlformats.org/drawingml/2006/picture">
                <pic:pic>
                  <pic:nvPicPr>
                    <pic:cNvPr descr="img/command-staffs-own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/>
          <w:iCs/>
        </w:rPr>
        <w:t xml:space="preserve"> </w:t>
      </w:r>
      <w:r>
        <w:rPr>
          <w:i/>
          <w:iCs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/>
          <w:iCs/>
        </w:rPr>
        <w:t xml:space="preserve"> </w:t>
      </w:r>
      <w:r>
        <w:rPr>
          <w:i/>
          <w:iCs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40" name="Picture"/>
            <a:graphic>
              <a:graphicData uri="http://schemas.openxmlformats.org/drawingml/2006/picture">
                <pic:pic>
                  <pic:nvPicPr>
                    <pic:cNvPr descr="img/command-post-stavka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Пункт управления Ставки (уровень «Ставка», 18 апреля 17:00), директива 1-му Белорусскому фронту: задача «наступать»,</w:t>
      </w:r>
      <w:r>
        <w:rPr>
          <w:i/>
          <w:iCs/>
        </w:rPr>
        <w:t xml:space="preserve"> </w:t>
      </w:r>
      <w:r>
        <w:rPr>
          <w:i/>
          <w:iCs/>
        </w:rPr>
        <w:t xml:space="preserve">главный удар — «3 т.» (у поля — «заново из списка» и «очистить»), на карте — стрелкой от Одера на Берлин; армии главного</w:t>
      </w:r>
      <w:r>
        <w:rPr>
          <w:i/>
          <w:iCs/>
        </w:rPr>
        <w:t xml:space="preserve"> </w:t>
      </w:r>
      <w:r>
        <w:rPr>
          <w:i/>
          <w:iCs/>
        </w:rPr>
        <w:t xml:space="preserve">удара — плашками «8 гв. А», «5 уд. А», «3 уд. А» и «+ добавить»; ближайшая задача — рубеж из 3 точек, сроки ещё не</w:t>
      </w:r>
      <w:r>
        <w:rPr>
          <w:i/>
          <w:iCs/>
        </w:rPr>
        <w:t xml:space="preserve"> </w:t>
      </w:r>
      <w:r>
        <w:rPr>
          <w:i/>
          <w:iCs/>
        </w:rPr>
        <w:t xml:space="preserve">заданы; последующая задача и разграничительные линии не указаны («на карте» и «из списка» у каждого поля); ответственный</w:t>
      </w:r>
      <w:r>
        <w:rPr>
          <w:i/>
          <w:iCs/>
        </w:rPr>
        <w:t xml:space="preserve"> </w:t>
      </w:r>
      <w:r>
        <w:rPr>
          <w:i/>
          <w:iCs/>
        </w:rPr>
        <w:t xml:space="preserve">за стык — «не назначен»; в «Указаниях» (ссылка «составить заново» — указания правлены руками) — «Овладеть рубежом Врицен</w:t>
      </w:r>
      <w:r>
        <w:rPr>
          <w:i/>
          <w:iCs/>
        </w:rPr>
        <w:t xml:space="preserve"> </w:t>
      </w:r>
      <w:r>
        <w:rPr>
          <w:i/>
          <w:iCs/>
        </w:rPr>
        <w:t xml:space="preserve">— Мюнхеберг, далее на Берлин».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43" name="Picture"/>
            <a:graphic>
              <a:graphicData uri="http://schemas.openxmlformats.org/drawingml/2006/picture">
                <pic:pic>
                  <pic:nvPicPr>
                    <pic:cNvPr descr="img/command-post-army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/>
          <w:iCs/>
        </w:rPr>
        <w:t xml:space="preserve"> </w:t>
      </w:r>
      <w:r>
        <w:rPr>
          <w:i/>
          <w:iCs/>
        </w:rPr>
        <w:t xml:space="preserve">(4 гв. ск; заголовок формы — выше, за краем прокрутки), задача «наступать», ближайшая задача — рубеж из 2 точек, «Второй</w:t>
      </w:r>
      <w:r>
        <w:rPr>
          <w:i/>
          <w:iCs/>
        </w:rPr>
        <w:t xml:space="preserve"> </w:t>
      </w:r>
      <w:r>
        <w:rPr>
          <w:i/>
          <w:iCs/>
        </w:rPr>
        <w:t xml:space="preserve">эшелон»; полоса корпуса и последующая задача не указаны; «Указания» составлены по задаче и обстановке: «Задача —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наступать: ближайшая — указанный рубеж. Справа — 29 гв. ск. Перед фронтом — танко-гренадерская дивизия «Курмарк» (у</w:t>
      </w:r>
      <w:r>
        <w:rPr>
          <w:i/>
          <w:iCs/>
        </w:rPr>
        <w:t xml:space="preserve"> </w:t>
      </w:r>
      <w:r>
        <w:rPr>
          <w:i/>
          <w:iCs/>
        </w:rPr>
        <w:t xml:space="preserve">Дольгелин) …»; внизу — «Убрать проект» и «Отдать». На карте 1:200 000 — корпуса и армии фронта у Мюнхеберга, рубеж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корпуса с подписью «4 гв. ск: наступать — указанный рубеж».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бъект из списка и точка цели" title="" id="146" name="Picture"/>
            <a:graphic>
              <a:graphicData uri="http://schemas.openxmlformats.org/drawingml/2006/picture">
                <pic:pic>
                  <pic:nvPicPr>
                    <pic:cNvPr descr="img/post-objects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1-й Белорусский фронт взят, уровень «Фронт», 16 апреля 05:00: директива фронта 8-й гвардейской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армии, задача «наступать», участок прорыва — «Зелов (Seelow)», выбранный из списка (у поля — «заново из списка»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«очистить»); у задачи на глубину список раскрыт — вкладки «Пункты», «Рубежи», «Свои», «Противник», «Мосты», открыты</w:t>
      </w:r>
      <w:r>
        <w:rPr>
          <w:i/>
          <w:iCs/>
        </w:rPr>
        <w:t xml:space="preserve"> </w:t>
      </w:r>
      <w:r>
        <w:rPr>
          <w:i/>
          <w:iCs/>
        </w:rPr>
        <w:t xml:space="preserve">«Рубежи»: «Главная полоса на Одере (Hauptkampflinie)» — 8 км, «Отсечная позиция «Штайн» (Stein-Stellung)» — 14 км.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у Зелова — точка цели, над ней подпись «8 гв. А: наступать — Зелов (Seelow)»; внизу — «команд: 2» (взятие фронта и</w:t>
      </w:r>
      <w:r>
        <w:rPr>
          <w:i/>
          <w:iCs/>
        </w:rPr>
        <w:t xml:space="preserve"> </w:t>
      </w:r>
      <w:r>
        <w:rPr>
          <w:i/>
          <w:iCs/>
        </w:rPr>
        <w:t xml:space="preserve">ходатайство).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казания, составленные по задаче и обстановке" title="" id="149" name="Picture"/>
            <a:graphic>
              <a:graphicData uri="http://schemas.openxmlformats.org/drawingml/2006/picture">
                <pic:pic>
                  <pic:nvPicPr>
                    <pic:cNvPr descr="img/post-notes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директива, список закрыт: сроков и полосы армии ещё нет; под заголовком «Указания» — «составлены по задаче и</w:t>
      </w:r>
      <w:r>
        <w:rPr>
          <w:i/>
          <w:iCs/>
        </w:rPr>
        <w:t xml:space="preserve"> </w:t>
      </w:r>
      <w:r>
        <w:rPr>
          <w:i/>
          <w:iCs/>
        </w:rPr>
        <w:t xml:space="preserve">обстановке — правьте», в поле: «Задача — наступать: ближайшая — Зелов. Справа — 2-я гвардейская танковая армия,</w:t>
      </w:r>
      <w:r>
        <w:rPr>
          <w:i/>
          <w:iCs/>
        </w:rPr>
        <w:t xml:space="preserve"> </w:t>
      </w:r>
      <w:r>
        <w:rPr>
          <w:i/>
          <w:iCs/>
        </w:rPr>
        <w:t xml:space="preserve">слева — 69-я армия. Перед фронтом — танковая дивизия «Мюнхеберг» (у Зелов), 20-я …» (продолжение — за краем поля);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«Убрать проект» и «Отдать». На карте — та же точка цели с подписью над ней.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52" name="Picture"/>
            <a:graphic>
              <a:graphicData uri="http://schemas.openxmlformats.org/drawingml/2006/picture">
                <pic:pic>
                  <pic:nvPicPr>
                    <pic:cNvPr descr="img/orders-front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/>
          <w:iCs/>
        </w:rPr>
        <w:t xml:space="preserve"> </w:t>
      </w:r>
      <w:r>
        <w:rPr>
          <w:i/>
          <w:iCs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/>
          <w:iCs/>
        </w:rPr>
        <w:t xml:space="preserve"> </w:t>
      </w:r>
      <w:r>
        <w:rPr>
          <w:i/>
          <w:iCs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55" name="Picture"/>
            <a:graphic>
              <a:graphicData uri="http://schemas.openxmlformats.org/drawingml/2006/picture">
                <pic:pic>
                  <pic:nvPicPr>
                    <pic:cNvPr descr="img/orders-army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/>
          <w:iCs/>
        </w:rPr>
        <w:t xml:space="preserve"> </w:t>
      </w:r>
      <w:r>
        <w:rPr>
          <w:i/>
          <w:iCs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/>
          <w:iCs/>
        </w:rPr>
        <w:t xml:space="preserve"> </w:t>
      </w:r>
      <w:r>
        <w:rPr>
          <w:i/>
          <w:iCs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58" name="Picture"/>
            <a:graphic>
              <a:graphicData uri="http://schemas.openxmlformats.org/drawingml/2006/picture">
                <pic:pic>
                  <pic:nvPicPr>
                    <pic:cNvPr descr="img/command-doc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/>
          <w:iCs/>
        </w:rPr>
        <w:t xml:space="preserve"> </w:t>
      </w:r>
      <w:r>
        <w:rPr>
          <w:i/>
          <w:iCs/>
        </w:rPr>
        <w:t xml:space="preserve">в конце вкладки «Штабы» — корпуса с кнопкой «взять» и журнал «Документы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/>
          <w:iCs/>
        </w:rPr>
        <w:t xml:space="preserve"> </w:t>
      </w:r>
      <w:r>
        <w:rPr>
          <w:i/>
          <w:iCs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/>
          <w:iCs/>
        </w:rPr>
        <w:t xml:space="preserve"> </w:t>
      </w:r>
      <w:r>
        <w:rPr>
          <w:i/>
          <w:iCs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/>
          <w:bCs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/>
          <w:bCs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/>
          <w:bCs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/>
          <w:bCs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61" name="Picture"/>
            <a:graphic>
              <a:graphicData uri="http://schemas.openxmlformats.org/drawingml/2006/picture">
                <pic:pic>
                  <pic:nvPicPr>
                    <pic:cNvPr descr="img/replay-intent-army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/>
          <w:iCs/>
        </w:rPr>
        <w:t xml:space="preserve"> </w:t>
      </w:r>
      <w:r>
        <w:rPr>
          <w:i/>
          <w:iCs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/>
          <w:iCs/>
        </w:rPr>
        <w:t xml:space="preserve"> </w:t>
      </w:r>
      <w:r>
        <w:rPr>
          <w:i/>
          <w:iCs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/>
          <w:iCs/>
        </w:rPr>
        <w:t xml:space="preserve"> </w:t>
      </w:r>
      <w:r>
        <w:rPr>
          <w:i/>
          <w:iCs/>
        </w:rPr>
        <w:t xml:space="preserve">±10 км, 13 из 15 событий с точностью ±2 сут.</w:t>
      </w:r>
    </w:p>
    <w:p>
      <w:pPr>
        <w:pStyle w:val="BodyText"/>
      </w:pPr>
      <w:r>
        <w:rPr>
          <w:b/>
          <w:bCs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/>
          <w:bCs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/>
          <w:bCs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/>
          <w:bCs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64" name="Picture"/>
            <a:graphic>
              <a:graphicData uri="http://schemas.openxmlformats.org/drawingml/2006/picture">
                <pic:pic>
                  <pic:nvPicPr>
                    <pic:cNvPr descr="img/replay-commander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/>
          <w:iCs/>
        </w:rPr>
        <w:t xml:space="preserve"> </w:t>
      </w:r>
      <w:r>
        <w:rPr>
          <w:i/>
          <w:iCs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/>
          <w:iCs/>
        </w:rPr>
        <w:t xml:space="preserve"> </w:t>
      </w:r>
      <w:r>
        <w:rPr>
          <w:i/>
          <w:iCs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/>
          <w:iCs/>
        </w:rPr>
        <w:t xml:space="preserve"> </w:t>
      </w:r>
      <w:r>
        <w:rPr>
          <w:i/>
          <w:iCs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/>
          <w:iCs/>
        </w:rPr>
        <w:t xml:space="preserve"> </w:t>
      </w:r>
      <w:r>
        <w:rPr>
          <w:i/>
          <w:iCs/>
        </w:rPr>
        <w:t xml:space="preserve">выровнены). На карте — стрелка замысла «Ввод в прорыв — 2-я гвардейская танковая армия» к Берлину (подпись срезана</w:t>
      </w:r>
      <w:r>
        <w:rPr>
          <w:i/>
          <w:iCs/>
        </w:rPr>
        <w:t xml:space="preserve"> </w:t>
      </w:r>
      <w:r>
        <w:rPr>
          <w:i/>
          <w:iCs/>
        </w:rPr>
        <w:t xml:space="preserve">краем карточки); слева внизу, одной</w:t>
      </w:r>
      <w:r>
        <w:rPr>
          <w:i/>
          <w:iCs/>
        </w:rPr>
        <w:t xml:space="preserve"> </w:t>
      </w:r>
      <w:r>
        <w:rPr>
          <w:i/>
          <w:iCs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/>
          <w:iCs/>
        </w:rPr>
        <w:t xml:space="preserve"> </w:t>
      </w:r>
      <w:r>
        <w:rPr>
          <w:i/>
          <w:iCs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67" name="Picture"/>
            <a:graphic>
              <a:graphicData uri="http://schemas.openxmlformats.org/drawingml/2006/picture">
                <pic:pic>
                  <pic:nvPicPr>
                    <pic:cNvPr descr="img/replay-commander-decision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/>
          <w:iCs/>
        </w:rPr>
        <w:t xml:space="preserve"> </w:t>
      </w:r>
      <w:r>
        <w:rPr>
          <w:i/>
          <w:iCs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/>
          <w:iCs/>
        </w:rPr>
        <w:t xml:space="preserve"> </w:t>
      </w:r>
      <w:r>
        <w:rPr>
          <w:i/>
          <w:iCs/>
        </w:rPr>
        <w:t xml:space="preserve">«Ввод в прорыв — 2-я гвардейская танковая армия» — 0,65 против «Продолжать по плану» 0,14, «Перенести главный удар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/>
          <w:iCs/>
        </w:rPr>
        <w:t xml:space="preserve"> </w:t>
      </w:r>
      <w:r>
        <w:rPr>
          <w:i/>
          <w:iCs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70" name="Picture"/>
            <a:graphic>
              <a:graphicData uri="http://schemas.openxmlformats.org/drawingml/2006/picture">
                <pic:pic>
                  <pic:nvPicPr>
                    <pic:cNvPr descr="img/replay-commander-chat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/>
          <w:iCs/>
        </w:rPr>
        <w:t xml:space="preserve"> </w:t>
      </w:r>
      <w:r>
        <w:rPr>
          <w:i/>
          <w:iCs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/>
          <w:iCs/>
        </w:rPr>
        <w:t xml:space="preserve"> </w:t>
      </w:r>
      <w:r>
        <w:rPr>
          <w:i/>
          <w:iCs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/>
          <w:iCs/>
        </w:rPr>
        <w:t xml:space="preserve"> </w:t>
      </w:r>
      <w:r>
        <w:rPr>
          <w:i/>
          <w:iCs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73" name="Picture"/>
            <a:graphic>
              <a:graphicData uri="http://schemas.openxmlformats.org/drawingml/2006/picture">
                <pic:pic>
                  <pic:nvPicPr>
                    <pic:cNvPr descr="img/replay-commander-map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/>
          <w:iCs/>
        </w:rPr>
        <w:t xml:space="preserve"> </w:t>
      </w:r>
      <w:r>
        <w:rPr>
          <w:i/>
          <w:iCs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/>
          <w:iCs/>
        </w:rPr>
        <w:t xml:space="preserve"> </w:t>
      </w:r>
      <w:r>
        <w:rPr>
          <w:i/>
          <w:iCs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76" name="Picture"/>
            <a:graphic>
              <a:graphicData uri="http://schemas.openxmlformats.org/drawingml/2006/picture">
                <pic:pic>
                  <pic:nvPicPr>
                    <pic:cNvPr descr="img/replay-agent-staff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/>
          <w:iCs/>
        </w:rPr>
        <w:t xml:space="preserve"> </w:t>
      </w:r>
      <w:r>
        <w:rPr>
          <w:i/>
          <w:iCs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79" name="Picture"/>
            <a:graphic>
              <a:graphicData uri="http://schemas.openxmlformats.org/drawingml/2006/picture">
                <pic:pic>
                  <pic:nvPicPr>
                    <pic:cNvPr descr="img/replay-agent-game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/>
          <w:iCs/>
        </w:rPr>
        <w:t xml:space="preserve"> </w:t>
      </w:r>
      <w:r>
        <w:rPr>
          <w:i/>
          <w:iCs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/>
          <w:iCs/>
        </w:rPr>
        <w:t xml:space="preserve"> </w:t>
      </w:r>
      <w:r>
        <w:rPr>
          <w:i/>
          <w:iCs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/>
          <w:iCs/>
        </w:rPr>
        <w:t xml:space="preserve"> </w:t>
      </w:r>
      <w:r>
        <w:rPr>
          <w:i/>
          <w:iCs/>
        </w:rPr>
        <w:t xml:space="preserve">цели; внизу — «Провести 12 ч».</w:t>
      </w:r>
    </w:p>
    <w:p>
      <w:pPr>
        <w:pStyle w:val="BodyText"/>
      </w:pPr>
      <w:r>
        <w:rPr>
          <w:b/>
          <w:bCs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</w:pPr>
            <w:r>
              <w:t xml:space="preserve">1:1 000 000</w:t>
            </w:r>
          </w:p>
        </w:tc>
        <w:tc>
          <w:tcPr/>
          <w:p>
            <w:pPr>
              <w:pStyle w:val="Compac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</w:pPr>
            <w:r>
              <w:t xml:space="preserve">1:500 000</w:t>
            </w:r>
          </w:p>
        </w:tc>
        <w:tc>
          <w:tcPr/>
          <w:p>
            <w:pPr>
              <w:pStyle w:val="Compac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</w:pPr>
            <w:r>
              <w:t xml:space="preserve">1:200 000</w:t>
            </w:r>
          </w:p>
        </w:tc>
        <w:tc>
          <w:tcPr/>
          <w:p>
            <w:pPr>
              <w:pStyle w:val="Compac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</w:pPr>
            <w:r>
              <w:t xml:space="preserve">1:100 000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</w:pPr>
            <w:r>
              <w:t xml:space="preserve">1:50 000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82" name="Picture"/>
            <a:graphic>
              <a:graphicData uri="http://schemas.openxmlformats.org/drawingml/2006/picture">
                <pic:pic>
                  <pic:nvPicPr>
                    <pic:cNvPr descr="img/replay-army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/>
          <w:iCs/>
        </w:rPr>
        <w:t xml:space="preserve"> </w:t>
      </w:r>
      <w:r>
        <w:rPr>
          <w:i/>
          <w:iCs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/>
          <w:iCs/>
        </w:rPr>
        <w:t xml:space="preserve"> </w:t>
      </w:r>
      <w:r>
        <w:rPr>
          <w:i/>
          <w:iCs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/>
          <w:iCs/>
        </w:rPr>
        <w:t xml:space="preserve"> </w:t>
      </w:r>
      <w:r>
        <w:rPr>
          <w:i/>
          <w:iCs/>
        </w:rPr>
        <w:t xml:space="preserve">разграничительные линии. На нынешней модели действуют армии и корпуса, поэтому знаков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85" name="Picture"/>
            <a:graphic>
              <a:graphicData uri="http://schemas.openxmlformats.org/drawingml/2006/picture">
                <pic:pic>
                  <pic:nvPicPr>
                    <pic:cNvPr descr="img/levels-army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/>
          <w:iCs/>
        </w:rPr>
        <w:t xml:space="preserve"> </w:t>
      </w:r>
      <w:r>
        <w:rPr>
          <w:i/>
          <w:iCs/>
        </w:rPr>
        <w:t xml:space="preserve">125-й, 4-й гв., 28-й и 29-й гв., 25-й, 61-й ск) собраны из своих дивизий, танковые армии — знаком</w:t>
      </w:r>
      <w:r>
        <w:rPr>
          <w:i/>
          <w:iCs/>
        </w:rPr>
        <w:t xml:space="preserve"> </w:t>
      </w:r>
      <w:r>
        <w:rPr>
          <w:i/>
          <w:iCs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/>
          <w:iCs/>
        </w:rPr>
        <w:t xml:space="preserve"> </w:t>
      </w:r>
      <w:r>
        <w:rPr>
          <w:i/>
          <w:iCs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88" name="Picture"/>
            <a:graphic>
              <a:graphicData uri="http://schemas.openxmlformats.org/drawingml/2006/picture">
                <pic:pic>
                  <pic:nvPicPr>
                    <pic:cNvPr descr="img/voice-zones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/>
          <w:iCs/>
        </w:rPr>
        <w:t xml:space="preserve"> </w:t>
      </w:r>
      <w:r>
        <w:rPr>
          <w:i/>
          <w:iCs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/>
          <w:iCs/>
        </w:rPr>
        <w:t xml:space="preserve"> </w:t>
      </w:r>
      <w:r>
        <w:rPr>
          <w:i/>
          <w:iCs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91" name="Picture"/>
            <a:graphic>
              <a:graphicData uri="http://schemas.openxmlformats.org/drawingml/2006/picture">
                <pic:pic>
                  <pic:nvPicPr>
                    <pic:cNvPr descr="img/replay-zone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/>
          <w:bCs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94" name="Picture"/>
            <a:graphic>
              <a:graphicData uri="http://schemas.openxmlformats.org/drawingml/2006/picture">
                <pic:pic>
                  <pic:nvPicPr>
                    <pic:cNvPr descr="img/bounds-army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/>
          <w:iCs/>
        </w:rPr>
        <w:t xml:space="preserve"> </w:t>
      </w:r>
      <w:r>
        <w:rPr>
          <w:i/>
          <w:iCs/>
        </w:rPr>
        <w:t xml:space="preserve">вперёд, до рубежа ближайшей задачи.</w:t>
      </w:r>
    </w:p>
    <w:p>
      <w:pPr>
        <w:pStyle w:val="BodyText"/>
      </w:pPr>
      <w:r>
        <w:rPr>
          <w:b/>
          <w:bCs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/>
          <w:bCs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/>
          <w:bCs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/>
          <w:bCs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97" name="Picture"/>
            <a:graphic>
              <a:graphicData uri="http://schemas.openxmlformats.org/drawingml/2006/picture">
                <pic:pic>
                  <pic:nvPicPr>
                    <pic:cNvPr descr="img/legend-hidden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/>
          <w:iCs/>
        </w:rPr>
        <w:t xml:space="preserve"> </w:t>
      </w:r>
      <w:r>
        <w:rPr>
          <w:i/>
          <w:iCs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/>
          <w:iCs/>
        </w:rPr>
        <w:t xml:space="preserve"> </w:t>
      </w:r>
      <w:r>
        <w:rPr>
          <w:i/>
          <w:iCs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/>
          <w:iCs/>
        </w:rPr>
        <w:t xml:space="preserve"> </w:t>
      </w:r>
      <w:r>
        <w:rPr>
          <w:i/>
          <w:iCs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/>
          <w:iCs/>
        </w:rPr>
        <w:t xml:space="preserve"> </w:t>
      </w:r>
      <w:r>
        <w:rPr>
          <w:i/>
          <w:iCs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армий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</w:pPr>
            <w:r>
              <w:t xml:space="preserve">знак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обвод</w:t>
            </w:r>
          </w:p>
        </w:tc>
        <w:tc>
          <w:tcPr/>
          <w:p>
            <w:pPr>
              <w:pStyle w:val="Compac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200" name="Picture"/>
            <a:graphic>
              <a:graphicData uri="http://schemas.openxmlformats.org/drawingml/2006/picture">
                <pic:pic>
                  <pic:nvPicPr>
                    <pic:cNvPr descr="img/replay-layers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203" name="Picture"/>
            <a:graphic>
              <a:graphicData uri="http://schemas.openxmlformats.org/drawingml/2006/picture">
                <pic:pic>
                  <pic:nvPicPr>
                    <pic:cNvPr descr="img/replay-ohm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Переигровка Берлинской операции, стратегический масштаб, 16 апреля 1945 г., ход 1; весь театр</w:t>
      </w:r>
      <w:r>
        <w:rPr>
          <w:i/>
          <w:iCs/>
        </w:rPr>
        <w:t xml:space="preserve"> </w:t>
      </w:r>
      <w:r>
        <w:rPr>
          <w:i/>
          <w:iCs/>
        </w:rPr>
        <w:t xml:space="preserve">«Одер — Берлин — Эльба» (1:1 811 200). Открыто меню «Подложка»: «OpenHistoricalMap — Одер — Берлин —</w:t>
      </w:r>
      <w:r>
        <w:rPr>
          <w:i/>
          <w:iCs/>
        </w:rPr>
        <w:t xml:space="preserve"> </w:t>
      </w:r>
      <w:r>
        <w:rPr>
          <w:i/>
          <w:iCs/>
        </w:rPr>
        <w:t xml:space="preserve">Эльба, апрель–май 1945», строка «Карта на дату: начала операции, 16.04.1945», прозрачность 1,</w:t>
      </w:r>
      <w:r>
        <w:rPr>
          <w:i/>
          <w:iCs/>
        </w:rPr>
        <w:t xml:space="preserve"> </w:t>
      </w:r>
      <w:r>
        <w:rPr>
          <w:i/>
          <w:iCs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/>
          <w:iCs/>
        </w:rPr>
        <w:t xml:space="preserve"> </w:t>
      </w:r>
      <w:r>
        <w:rPr>
          <w:i/>
          <w:iCs/>
        </w:rPr>
        <w:t xml:space="preserve">пунктиром — границы, города и сёла с названиями того времени (Stettin, Seelow, Reppen, Zielenzig).</w:t>
      </w:r>
      <w:r>
        <w:rPr>
          <w:i/>
          <w:iCs/>
        </w:rPr>
        <w:t xml:space="preserve"> </w:t>
      </w:r>
      <w:r>
        <w:rPr>
          <w:i/>
          <w:iCs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/>
          <w:iCs/>
        </w:rPr>
        <w:t xml:space="preserve"> </w:t>
      </w:r>
      <w:r>
        <w:rPr>
          <w:i/>
          <w:iCs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/>
          <w:iCs/>
        </w:rPr>
        <w:t xml:space="preserve"> </w:t>
      </w:r>
      <w:r>
        <w:rPr>
          <w:i/>
          <w:iCs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/>
          <w:bCs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/>
          <w:bCs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206" name="Picture"/>
            <a:graphic>
              <a:graphicData uri="http://schemas.openxmlformats.org/drawingml/2006/picture">
                <pic:pic>
                  <pic:nvPicPr>
                    <pic:cNvPr descr="img/replay-operational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209" name="Picture"/>
            <a:graphic>
              <a:graphicData uri="http://schemas.openxmlformats.org/drawingml/2006/picture">
                <pic:pic>
                  <pic:nvPicPr>
                    <pic:cNvPr descr="img/replay-strategic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212" name="Picture"/>
            <a:graphic>
              <a:graphicData uri="http://schemas.openxmlformats.org/drawingml/2006/picture">
                <pic:pic>
                  <pic:nvPicPr>
                    <pic:cNvPr descr="img/replay-strategic-late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15" name="Picture"/>
            <a:graphic>
              <a:graphicData uri="http://schemas.openxmlformats.org/drawingml/2006/picture">
                <pic:pic>
                  <pic:nvPicPr>
                    <pic:cNvPr descr="img/replay-belt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18" name="Picture"/>
            <a:graphic>
              <a:graphicData uri="http://schemas.openxmlformats.org/drawingml/2006/picture">
                <pic:pic>
                  <pic:nvPicPr>
                    <pic:cNvPr descr="img/replay-city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/>
          <w:bCs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21" name="Picture"/>
            <a:graphic>
              <a:graphicData uri="http://schemas.openxmlformats.org/drawingml/2006/picture">
                <pic:pic>
                  <pic:nvPicPr>
                    <pic:cNvPr descr="img/replay-summary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/>
          <w:bCs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/>
          <w:bCs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/>
          <w:bCs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24" name="Picture"/>
            <a:graphic>
              <a:graphicData uri="http://schemas.openxmlformats.org/drawingml/2006/picture">
                <pic:pic>
                  <pic:nvPicPr>
                    <pic:cNvPr descr="img/game-intel-card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/>
          <w:iCs/>
        </w:rPr>
        <w:t xml:space="preserve"> </w:t>
      </w:r>
      <w:r>
        <w:rPr>
          <w:i/>
          <w:iCs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/>
          <w:iCs/>
        </w:rPr>
        <w:t xml:space="preserve"> </w:t>
      </w:r>
      <w:r>
        <w:rPr>
          <w:i/>
          <w:iCs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/>
          <w:bCs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27" name="Picture"/>
            <a:graphic>
              <a:graphicData uri="http://schemas.openxmlformats.org/drawingml/2006/picture">
                <pic:pic>
                  <pic:nvPicPr>
                    <pic:cNvPr descr="img/game-takeover-facts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/>
          <w:iCs/>
        </w:rPr>
        <w:t xml:space="preserve"> </w:t>
      </w:r>
      <w:r>
        <w:rPr>
          <w:i/>
          <w:iCs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/>
          <w:bCs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/>
          <w:bCs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30" name="Picture"/>
            <a:graphic>
              <a:graphicData uri="http://schemas.openxmlformats.org/drawingml/2006/picture">
                <pic:pic>
                  <pic:nvPicPr>
                    <pic:cNvPr descr="img/game-reserve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/>
          <w:iCs/>
        </w:rPr>
        <w:t xml:space="preserve"> </w:t>
      </w:r>
      <w:r>
        <w:rPr>
          <w:i/>
          <w:iCs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/>
          <w:bCs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/>
          <w:bCs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 своим</w:t>
      </w:r>
      <w:r>
        <w:t xml:space="preserve"> </w:t>
      </w:r>
      <w:r>
        <w:t xml:space="preserve">цветом — лиловым пунктиром, чтобы не спутать её с разграничительными линиями, — с подписью у середины</w:t>
      </w:r>
      <w:r>
        <w:t xml:space="preserve"> </w:t>
      </w:r>
      <w:r>
        <w:t xml:space="preserve">«ходатайство: линия с соседом (1-й Украинский фронт)»; одна точка — знаком с той же подписью.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</w:pPr>
            <w:r>
              <w:t xml:space="preserve">модель-Ставка, на этом ходу: ходатайство уходит ей текстом «1-й Белорусский фронт просит установить разграничительную линию с … через …» — просит объединение, к которому по подчинённости восходят ближайшие к линии свои войска (кроме соседа)</w:t>
            </w:r>
          </w:p>
        </w:tc>
        <w:tc>
          <w:tcPr/>
          <w:p>
            <w:pPr>
              <w:pStyle w:val="Compac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такие ходатайства входят и в счёт «команд: N» внизу вкладки. Ответ Ставки приходит</w:t>
      </w:r>
      <w:r>
        <w:t xml:space="preserve"> </w:t>
      </w:r>
      <w:r>
        <w:t xml:space="preserve">документом (вкладка «Штабы» → «Документы штабов») и на следующем ходу виден под блоком: «Ответ Ставки дд.мм чч:мм:</w:t>
      </w:r>
      <w:r>
        <w:t xml:space="preserve"> </w:t>
      </w:r>
      <w:r>
        <w:t xml:space="preserve">линия принята (…)» зелёным или «отклонено: …» красным; из нескольких ответов показан последний по ходу игры.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Ходатайство в Ставку: линия на карте" title="" id="233" name="Picture"/>
            <a:graphic>
              <a:graphicData uri="http://schemas.openxmlformats.org/drawingml/2006/picture">
                <pic:pic>
                  <pic:nvPicPr>
                    <pic:cNvPr descr="img/post-petition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1-й Белорусский фронт взят, уровень «Фронт», 16 апреля 05:00: внизу вкладки «Решение» — блок</w:t>
      </w:r>
      <w:r>
        <w:rPr>
          <w:i/>
          <w:iCs/>
        </w:rPr>
        <w:t xml:space="preserve"> </w:t>
      </w:r>
      <w:r>
        <w:rPr>
          <w:i/>
          <w:iCs/>
        </w:rPr>
        <w:t xml:space="preserve">«Ходатайство в Ставку о разграничительной линии»: сосед — 1-й Украинский фронт, «Линия: точек — 3», обоснование «Войска</w:t>
      </w:r>
      <w:r>
        <w:rPr>
          <w:i/>
          <w:iCs/>
        </w:rPr>
        <w:t xml:space="preserve"> </w:t>
      </w:r>
      <w:r>
        <w:rPr>
          <w:i/>
          <w:iCs/>
        </w:rPr>
        <w:t xml:space="preserve">1-го Украинского фронта вышли к нашему левому флангу у Фюрстенберга; прошу провести линию южнее, через Бесков», под ним —</w:t>
      </w:r>
      <w:r>
        <w:rPr>
          <w:i/>
          <w:iCs/>
        </w:rPr>
        <w:t xml:space="preserve"> </w:t>
      </w:r>
      <w:r>
        <w:rPr>
          <w:i/>
          <w:iCs/>
        </w:rPr>
        <w:t xml:space="preserve">как Ставка рассматривает ходатайство: линия принимается, если не отнимает у соседа главный удар и оставляет ему больше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половины прежней полосы (ровно половина — уже отказ). На карте — линия ходатайства лиловым пунктиром с подписью «ходатайство: линия с</w:t>
      </w:r>
      <w:r>
        <w:rPr>
          <w:i/>
          <w:iCs/>
        </w:rPr>
        <w:t xml:space="preserve"> </w:t>
      </w:r>
      <w:r>
        <w:rPr>
          <w:i/>
          <w:iCs/>
        </w:rPr>
        <w:t xml:space="preserve">соседом (1-й Украинский фронт)»; разграничительные линии фронтов и армий — штрихпунктиром. Внизу вкладки — «команд: 2»:</w:t>
      </w:r>
      <w:r>
        <w:rPr>
          <w:i/>
          <w:iCs/>
        </w:rPr>
        <w:t xml:space="preserve"> </w:t>
      </w:r>
      <w:r>
        <w:rPr>
          <w:i/>
          <w:iCs/>
        </w:rPr>
        <w:t xml:space="preserve">взятие фронта и ходатайство.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на ходатайство" title="" id="236" name="Picture"/>
            <a:graphic>
              <a:graphicData uri="http://schemas.openxmlformats.org/drawingml/2006/picture">
                <pic:pic>
                  <pic:nvPicPr>
                    <pic:cNvPr descr="img/post-petition-answer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фронт на следующем ходу (16 апреля 17:00, ход 2): блок ходатайства снова пуст, под ним зелёным — «Ответ Ставки</w:t>
      </w:r>
      <w:r>
        <w:rPr>
          <w:i/>
          <w:iCs/>
        </w:rPr>
        <w:t xml:space="preserve"> </w:t>
      </w:r>
      <w:r>
        <w:rPr>
          <w:i/>
          <w:iCs/>
        </w:rPr>
        <w:t xml:space="preserve">16.04 05:00: линия принята (полоса соседа — 125 % прежней, главный удар не затронут)».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документом" title="" id="239" name="Picture"/>
            <a:graphic>
              <a:graphicData uri="http://schemas.openxmlformats.org/drawingml/2006/picture">
                <pic:pic>
                  <pic:nvPicPr>
                    <pic:cNvPr descr="img/game-directives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«Документы штабов» (вкладка «Штабы») после первого хода на агентной модели, «История как замысел», 1-й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взят (16 апреля 17:00, на ленте — ход 1 и текущий ход 2): директива Ставки ВГК «Ходатайство удовлетворено (1-й</w:t>
      </w:r>
      <w:r>
        <w:rPr>
          <w:i/>
          <w:iCs/>
        </w:rPr>
        <w:t xml:space="preserve"> </w:t>
      </w:r>
      <w:r>
        <w:rPr>
          <w:i/>
          <w:iCs/>
        </w:rPr>
        <w:t xml:space="preserve">Белорусский фронт): разграничительная линия с соседом (1-й Украинский фронт) — по новой линии; полоса соседа — 125 %</w:t>
      </w:r>
      <w:r>
        <w:rPr>
          <w:i/>
          <w:iCs/>
        </w:rPr>
        <w:t xml:space="preserve"> </w:t>
      </w:r>
      <w:r>
        <w:rPr>
          <w:i/>
          <w:iCs/>
        </w:rPr>
        <w:t xml:space="preserve">прежней, главный удар не затронут», под ней — донесение фронта с ходатайством («новая линия от Фюрстенберг (Fuerstenberg</w:t>
      </w:r>
      <w:r>
        <w:rPr>
          <w:i/>
          <w:iCs/>
        </w:rPr>
        <w:t xml:space="preserve"> </w:t>
      </w:r>
      <w:r>
        <w:rPr>
          <w:i/>
          <w:iCs/>
        </w:rPr>
        <w:t xml:space="preserve">O), 14 км до Бесков (Beeskow), 10 км; …») и извещение «штаб взят под управление игрока».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/>
          <w:bCs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/>
          <w:bCs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42" name="Picture"/>
            <a:graphic>
              <a:graphicData uri="http://schemas.openxmlformats.org/drawingml/2006/picture">
                <pic:pic>
                  <pic:nvPicPr>
                    <pic:cNvPr descr="img/game-bounds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45" name="Picture"/>
            <a:graphic>
              <a:graphicData uri="http://schemas.openxmlformats.org/drawingml/2006/picture">
                <pic:pic>
                  <pic:nvPicPr>
                    <pic:cNvPr descr="img/game-reports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/>
          <w:bCs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/>
          <w:bCs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/>
          <w:bCs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Отдельной кнопки «составить всё советником» нет: поле советником — искрой у поля, а</w:t>
      </w:r>
      <w:r>
        <w:t xml:space="preserve"> </w:t>
      </w:r>
      <w:r>
        <w:t xml:space="preserve">полное решение с приказами — «Варианты советника» (ниже). Голосом «составь решение советником» советник по-прежнему</w:t>
      </w:r>
      <w:r>
        <w:t xml:space="preserve"> </w:t>
      </w:r>
      <w:r>
        <w:t xml:space="preserve">пишет все пять полей одно за другим; пока он пишет, над полями — «пишет замысел противника · 2 из 5», полоса хода и</w:t>
      </w:r>
      <w:r>
        <w:t xml:space="preserve"> </w:t>
      </w:r>
      <w:r>
        <w:t xml:space="preserve">«остановить» (написанное остаётся). Написанное в поле заменяется только после вопроса. Советник не на связи — искры</w:t>
      </w:r>
      <w:r>
        <w:t xml:space="preserve"> </w:t>
      </w:r>
      <w:r>
        <w:t xml:space="preserve">недоступны, лист работает всегда. Голосом: «Штаб, составь оценку обстановки», «пусть советник напишет риски»,</w:t>
      </w:r>
      <w:r>
        <w:t xml:space="preserve"> </w:t>
      </w:r>
      <w:r>
        <w:t xml:space="preserve">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/>
          <w:bCs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е, составленное при открытии хода" title="" id="248" name="Picture"/>
            <a:graphic>
              <a:graphicData uri="http://schemas.openxmlformats.org/drawingml/2006/picture">
                <pic:pic>
                  <pic:nvPicPr>
                    <pic:cNvPr descr="img/decision-marks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модель, «История как замысел», уровень «Ставка», 16 апреля 05:00, ход 1, языковой модели нет: вкладка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«Решение» уже заполнена; у кнопки «Варианты советника» — «советник не на связи — варианты по правилам (варианты</w:t>
      </w:r>
      <w:r>
        <w:rPr>
          <w:i/>
          <w:iCs/>
        </w:rPr>
        <w:t xml:space="preserve"> </w:t>
      </w:r>
      <w:r>
        <w:rPr>
          <w:i/>
          <w:iCs/>
        </w:rPr>
        <w:t xml:space="preserve">командующих)»; под заголовками «Оценка обстановки» и «Замысел противника» — пометка «составлено по обстановке —</w:t>
      </w:r>
      <w:r>
        <w:rPr>
          <w:i/>
          <w:iCs/>
        </w:rPr>
        <w:t xml:space="preserve"> </w:t>
      </w:r>
      <w:r>
        <w:rPr>
          <w:i/>
          <w:iCs/>
        </w:rPr>
        <w:t xml:space="preserve">проверьте», в оценке — «Ставка ВГК: в строю 3, укомплектованность 42 % от штата…». Справа на карте — фронты и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армий «Висла» на Одере.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заново — с подтверждением" title="" id="251" name="Picture"/>
            <a:graphic>
              <a:graphicData uri="http://schemas.openxmlformats.org/drawingml/2006/picture">
                <pic:pic>
                  <pic:nvPicPr>
                    <pic:cNvPr descr="img/decision-replace.jp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экран после щелчка по листу у заполненной «Оценки обстановки»: вопрос «Составить заново? Текст будет заменён</w:t>
      </w:r>
      <w:r>
        <w:rPr>
          <w:i/>
          <w:iCs/>
        </w:rPr>
        <w:t xml:space="preserve"> </w:t>
      </w:r>
      <w:r>
        <w:rPr>
          <w:i/>
          <w:iCs/>
        </w:rPr>
        <w:t xml:space="preserve">черновиком по обстановке.» с кнопками «Отмена» и «Составить заново».</w:t>
      </w:r>
    </w:p>
    <w:p>
      <w:pPr>
        <w:pStyle w:val="BodyText"/>
      </w:pPr>
      <w:r>
        <w:rPr>
          <w:b/>
          <w:bCs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Главная кнопка вкладки «Решение» —</w:t>
      </w:r>
      <w:r>
        <w:t xml:space="preserve"> </w:t>
      </w:r>
      <w:r>
        <w:rPr>
          <w:b/>
          <w:bCs/>
        </w:rPr>
        <w:t xml:space="preserve">«Варианты советника»</w:t>
      </w:r>
      <w:r>
        <w:t xml:space="preserve">; рядом — сколько вариантов</w:t>
      </w:r>
      <w:r>
        <w:t xml:space="preserve"> </w:t>
      </w:r>
      <w:r>
        <w:t xml:space="preserve">готовить (один, два или три; один — быстрее, что важно на локальной модели), та же настройка — в самом советнике, она</w:t>
      </w:r>
      <w:r>
        <w:t xml:space="preserve"> </w:t>
      </w:r>
      <w:r>
        <w:t xml:space="preserve">общая и запоминается; больше вариантов, чем просили, не показывается, даже если модель прислала лишние; подготовку</w:t>
      </w:r>
      <w:r>
        <w:t xml:space="preserve"> </w:t>
      </w:r>
      <w:r>
        <w:t xml:space="preserve">можно остановить.</w:t>
      </w:r>
    </w:p>
    <w:p>
      <w:pPr>
        <w:pStyle w:val="BodyText"/>
      </w:pPr>
      <w:r>
        <w:rPr>
          <w:b/>
          <w:bCs/>
        </w:rPr>
        <w:t xml:space="preserve">Полный вариант пункта управления</w:t>
      </w:r>
      <w:r>
        <w:t xml:space="preserve"> </w:t>
      </w:r>
      <w:r>
        <w:t xml:space="preserve">(агентная модель, командование по ступеням). Вариант даёт задачи</w:t>
      </w:r>
      <w:r>
        <w:t xml:space="preserve"> </w:t>
      </w:r>
      <w:r>
        <w:rPr>
          <w:b/>
          <w:bCs/>
        </w:rPr>
        <w:t xml:space="preserve">всем</w:t>
      </w:r>
      <w:r>
        <w:t xml:space="preserve"> </w:t>
      </w:r>
      <w:r>
        <w:t xml:space="preserve">подчинённым штаба открытого пункта, а не только тем, чья задача меняется: каждому — задача, ось, рубеж ближайшей и</w:t>
      </w:r>
      <w:r>
        <w:t xml:space="preserve"> </w:t>
      </w:r>
      <w:r>
        <w:t xml:space="preserve">последующей задачи, правая и левая разграничительные линии, эшелон и ввод подвижной группы; у варианта — ось и</w:t>
      </w:r>
      <w:r>
        <w:t xml:space="preserve"> </w:t>
      </w:r>
      <w:r>
        <w:t xml:space="preserve">подчинённые главного удара, резерв; к ним — тыл и переправы по правилу: приоритет подвоза — подчинённым на главном</w:t>
      </w:r>
      <w:r>
        <w:t xml:space="preserve"> </w:t>
      </w:r>
      <w:r>
        <w:t xml:space="preserve">ударе и наступающим (не больше трети), база снабжения, у войск которой подвоз дольше предела, — в свой пункт ближе к</w:t>
      </w:r>
      <w:r>
        <w:t xml:space="preserve"> </w:t>
      </w:r>
      <w:r>
        <w:t xml:space="preserve">их центру, переправа — там, где ось наступающего пересекает большую реку, если в 3 км нет моста или переправы и у</w:t>
      </w:r>
      <w:r>
        <w:t xml:space="preserve"> </w:t>
      </w:r>
      <w:r>
        <w:t xml:space="preserve">штаба есть свободный понтонный парк. Сначала, быстро и без модели, ядро составляет</w:t>
      </w:r>
      <w:r>
        <w:t xml:space="preserve"> </w:t>
      </w:r>
      <w:r>
        <w:rPr>
          <w:b/>
          <w:bCs/>
        </w:rPr>
        <w:t xml:space="preserve">варианты командующего по</w:t>
      </w:r>
      <w:r>
        <w:rPr>
          <w:b/>
          <w:bCs/>
        </w:rPr>
        <w:t xml:space="preserve"> </w:t>
      </w:r>
      <w:r>
        <w:rPr>
          <w:b/>
          <w:bCs/>
        </w:rPr>
        <w:t xml:space="preserve">правилам</w:t>
      </w:r>
      <w:r>
        <w:t xml:space="preserve"> </w:t>
      </w:r>
      <w:r>
        <w:t xml:space="preserve">(продолжать, перенести главный удар, ввести второй эшелон и т. п. — с оценкой по мотивам и чертам</w:t>
      </w:r>
      <w:r>
        <w:t xml:space="preserve"> </w:t>
      </w:r>
      <w:r>
        <w:t xml:space="preserve">командующего); если советник на связи, затем пишет свои варианты, и каждый</w:t>
      </w:r>
      <w:r>
        <w:t xml:space="preserve"> </w:t>
      </w:r>
      <w:r>
        <w:rPr>
          <w:b/>
          <w:bCs/>
        </w:rPr>
        <w:t xml:space="preserve">дополняется правилом</w:t>
      </w:r>
      <w:r>
        <w:t xml:space="preserve"> </w:t>
      </w:r>
      <w:r>
        <w:t xml:space="preserve">до полного: у</w:t>
      </w:r>
      <w:r>
        <w:t xml:space="preserve"> </w:t>
      </w:r>
      <w:r>
        <w:t xml:space="preserve">подчинённого без приказа советника — приказ варианта «продолжать» с пометкой «дополнено правилом», приказу советника</w:t>
      </w:r>
      <w:r>
        <w:t xml:space="preserve"> </w:t>
      </w:r>
      <w:r>
        <w:t xml:space="preserve">— ось и линии того же подчинённого из правила; приказ выбывшему или не подчинённому этому штабу снимается с пометкой</w:t>
      </w:r>
      <w:r>
        <w:t xml:space="preserve"> </w:t>
      </w:r>
      <w:r>
        <w:t xml:space="preserve">«выбыл или не в подчинении». Подчинённому, у которого приказа в правиле нет, приказ советника дополняется так: ось —</w:t>
      </w:r>
      <w:r>
        <w:t xml:space="preserve"> </w:t>
      </w:r>
      <w:r>
        <w:t xml:space="preserve">от его войск к цели советника, разграничительные линии — действующие линии его полосы. Резерв варианта командующего</w:t>
      </w:r>
      <w:r>
        <w:t xml:space="preserve"> </w:t>
      </w:r>
      <w:r>
        <w:t xml:space="preserve">называется в решении варианта («Резерв — …»). Советник не на связи — показываются варианты по правилам с пометкой</w:t>
      </w:r>
      <w:r>
        <w:t xml:space="preserve"> </w:t>
      </w:r>
      <w:r>
        <w:rPr>
          <w:b/>
          <w:bCs/>
        </w:rPr>
        <w:t xml:space="preserve">«по правилам, без</w:t>
      </w:r>
      <w:r>
        <w:rPr>
          <w:b/>
          <w:bCs/>
        </w:rPr>
        <w:t xml:space="preserve"> </w:t>
      </w:r>
      <w:r>
        <w:rPr>
          <w:b/>
          <w:bCs/>
        </w:rPr>
        <w:t xml:space="preserve">модели»</w:t>
      </w:r>
      <w:r>
        <w:t xml:space="preserve"> </w:t>
      </w:r>
      <w:r>
        <w:t xml:space="preserve">(подпись у кнопки: «советник не на связи — варианты по правилам (варианты командующих)»); советник не</w:t>
      </w:r>
      <w:r>
        <w:t xml:space="preserve"> </w:t>
      </w:r>
      <w:r>
        <w:t xml:space="preserve">ответил или упал посреди подготовки — те же варианты с предупреждением «Советник не ответил (…) — показаны варианты по</w:t>
      </w:r>
      <w:r>
        <w:t xml:space="preserve"> </w:t>
      </w:r>
      <w:r>
        <w:t xml:space="preserve">правилам»; дал меньше вариантов, чем просили, и оборвался — недостающие добавляются из вариантов по правилам после</w:t>
      </w:r>
      <w:r>
        <w:t xml:space="preserve"> </w:t>
      </w:r>
      <w:r>
        <w:t xml:space="preserve">его вариантов: «Советник дал 1 вариант из 3 (…) — остальные по правилам». Без советника и без правил (нынешняя модель,</w:t>
      </w:r>
      <w:r>
        <w:t xml:space="preserve"> </w:t>
      </w:r>
      <w:r>
        <w:t xml:space="preserve">советник не на связи) кнопки вариантов — и «Варианты советника», и «Предложить» в окне советника — недоступны с той же</w:t>
      </w:r>
      <w:r>
        <w:t xml:space="preserve"> </w:t>
      </w:r>
      <w:r>
        <w:t xml:space="preserve">подсказкой. В списке у варианта — суть (правило), сколько приказов подчинённым и распоряжений, раскрытый — решение</w:t>
      </w:r>
      <w:r>
        <w:t xml:space="preserve"> </w:t>
      </w:r>
      <w:r>
        <w:t xml:space="preserve">(оценка, замысел противника, решение — название варианта и задачи словами: «8 гв. А — наступать: Зелов», риски,</w:t>
      </w:r>
      <w:r>
        <w:t xml:space="preserve"> </w:t>
      </w:r>
      <w:r>
        <w:t xml:space="preserve">донесение), приказы подчинённым и распоряжения. Раскрытый непринятый вариант виден</w:t>
      </w:r>
      <w:r>
        <w:t xml:space="preserve"> </w:t>
      </w:r>
      <w:r>
        <w:rPr>
          <w:b/>
          <w:bCs/>
        </w:rPr>
        <w:t xml:space="preserve">на карте</w:t>
      </w:r>
      <w:r>
        <w:t xml:space="preserve"> </w:t>
      </w:r>
      <w:r>
        <w:t xml:space="preserve">бледнее проекта: оси</w:t>
      </w:r>
      <w:r>
        <w:t xml:space="preserve"> </w:t>
      </w:r>
      <w:r>
        <w:t xml:space="preserve">— стрелками, разграничительные линии, точки цели, переправы и базы, подписи «вариант N: …».</w:t>
      </w:r>
      <w:r>
        <w:t xml:space="preserve"> </w:t>
      </w:r>
      <w:r>
        <w:rPr>
          <w:b/>
          <w:bCs/>
        </w:rPr>
        <w:t xml:space="preserve">«Принять целиком»</w:t>
      </w:r>
      <w:r>
        <w:t xml:space="preserve"> </w:t>
      </w:r>
      <w:r>
        <w:t xml:space="preserve">—</w:t>
      </w:r>
      <w:r>
        <w:t xml:space="preserve"> </w:t>
      </w:r>
      <w:r>
        <w:t xml:space="preserve">решение, документы всем подчинённым в очередь хода (прежние документы этим подчинённым заменяются) и распоряжения;</w:t>
      </w:r>
      <w:r>
        <w:t xml:space="preserve"> </w:t>
      </w:r>
      <w:r>
        <w:rPr>
          <w:b/>
          <w:bCs/>
        </w:rPr>
        <w:t xml:space="preserve">«Принять и поправить»</w:t>
      </w:r>
      <w:r>
        <w:t xml:space="preserve"> </w:t>
      </w:r>
      <w:r>
        <w:t xml:space="preserve">— решение и распоряжения, а документы — проектами в «Приказы → Пункт управления» (не</w:t>
      </w:r>
      <w:r>
        <w:t xml:space="preserve"> </w:t>
      </w:r>
      <w:r>
        <w:t xml:space="preserve">отданы; открыт первый подчинённый) — их правят и отдают по одному; «только решение» — одно решение. Варианты</w:t>
      </w:r>
      <w:r>
        <w:t xml:space="preserve"> </w:t>
      </w:r>
      <w:r>
        <w:t xml:space="preserve">привязаны к ходу, пункту управления (штаб и уровень) и линии игры, для которых составлены: после смены хода или пункта</w:t>
      </w:r>
      <w:r>
        <w:t xml:space="preserve"> </w:t>
      </w:r>
      <w:r>
        <w:t xml:space="preserve">над ними — «Ход сменился — …» или «Пункт управления сменился — эти варианты составлены для другого пункта; принять их</w:t>
      </w:r>
      <w:r>
        <w:t xml:space="preserve"> </w:t>
      </w:r>
      <w:r>
        <w:t xml:space="preserve">нельзя», и ни кнопкой, ни голосом они не принимаются (голос отвечает: «варианты составлены для другого пункта</w:t>
      </w:r>
      <w:r>
        <w:t xml:space="preserve"> </w:t>
      </w:r>
      <w:r>
        <w:t xml:space="preserve">управления. Попросите новые»); возврат к ходу и переход на ветвь снимают варианты совсем. Смена пункта снимает и</w:t>
      </w:r>
      <w:r>
        <w:t xml:space="preserve"> </w:t>
      </w:r>
      <w:r>
        <w:t xml:space="preserve">начатый выбор точек на карте (линия ходатайства, объекты тыла, переправы, районы резервов). В «истории как</w:t>
      </w:r>
      <w:r>
        <w:t xml:space="preserve"> </w:t>
      </w:r>
      <w:r>
        <w:t xml:space="preserve">замысле» принятие целиком спрашивает: «Директивы снимут с истории: … Принять вариант?» — названы получатели, которые</w:t>
      </w:r>
      <w:r>
        <w:t xml:space="preserve"> </w:t>
      </w:r>
      <w:r>
        <w:t xml:space="preserve">идут по истории (директива снимает штаб с истории). Голосом: «Штаб, дай три варианта», «выбираю второй», «принимаю</w:t>
      </w:r>
      <w:r>
        <w:t xml:space="preserve"> </w:t>
      </w:r>
      <w:r>
        <w:t xml:space="preserve">второй и поправлю». На нынешней модели без связи с моделью кнопка недоступна: «Советник не на связи; варианты по</w:t>
      </w:r>
      <w:r>
        <w:t xml:space="preserve"> </w:t>
      </w:r>
      <w:r>
        <w:t xml:space="preserve">правилам — в игре на агентной модели»; вариант советника там — приказы только тем, чья задача меняется, и в нём названы</w:t>
      </w:r>
      <w:r>
        <w:t xml:space="preserve"> </w:t>
      </w:r>
      <w:r>
        <w:t xml:space="preserve">объединения «без новых приказов» (подпись у кнопки — «советник (ИИ): решение и приказы тем, чья задача меняется»; где</w:t>
      </w:r>
      <w:r>
        <w:t xml:space="preserve"> </w:t>
      </w:r>
      <w:r>
        <w:t xml:space="preserve">действуют правила — «советник (ИИ) и правила: задачи всем подчинённым, полосы, ось, резервы, тыл, переправы»).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арианты советника по правилам на карте" title="" id="254" name="Picture"/>
            <a:graphic>
              <a:graphicData uri="http://schemas.openxmlformats.org/drawingml/2006/picture">
                <pic:pic>
                  <pic:nvPicPr>
                    <pic:cNvPr descr="img/post-variants-map.jp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модель, «История как замысел», 1-й Белорусский фронт взят, 16 апреля 05:00, языковой модели нет: справа в</w:t>
      </w:r>
      <w:r>
        <w:rPr>
          <w:i/>
          <w:iCs/>
        </w:rPr>
        <w:t xml:space="preserve"> </w:t>
      </w:r>
      <w:r>
        <w:rPr>
          <w:i/>
          <w:iCs/>
        </w:rPr>
        <w:t xml:space="preserve">окне советника — «Варианты решения на ход», раскрыт вариант «1. Главный удар — 47-я армия» с пометкой «по</w:t>
      </w:r>
      <w:r>
        <w:rPr>
          <w:i/>
          <w:iCs/>
        </w:rPr>
        <w:t xml:space="preserve"> </w:t>
      </w:r>
      <w:r>
        <w:rPr>
          <w:i/>
          <w:iCs/>
        </w:rPr>
        <w:t xml:space="preserve">правилам, без модели», суть «ПУ-43: главный удар переносится на направление, где обозначился успех», «приказов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подчинённым 14 · распоряжений 2», ниже — оценка обстановки и замысел противника варианта. На карте бледнее проекта —</w:t>
      </w:r>
      <w:r>
        <w:rPr>
          <w:i/>
          <w:iCs/>
        </w:rPr>
        <w:t xml:space="preserve"> </w:t>
      </w:r>
      <w:r>
        <w:rPr>
          <w:i/>
          <w:iCs/>
        </w:rPr>
        <w:t xml:space="preserve">оси армий варианта стрелками, их разграничительные линии и подписи «1: …» над точками цели; внизу — лиловая линия</w:t>
      </w:r>
      <w:r>
        <w:rPr>
          <w:i/>
          <w:iCs/>
        </w:rPr>
        <w:t xml:space="preserve"> </w:t>
      </w:r>
      <w:r>
        <w:rPr>
          <w:i/>
          <w:iCs/>
        </w:rPr>
        <w:t xml:space="preserve">ходатайства этого хода.</w:t>
      </w:r>
    </w:p>
    <w:p>
      <w:pPr>
        <w:pStyle w:val="BodyText"/>
      </w:pPr>
      <w:r>
        <w:t xml:space="preserve">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/>
          <w:bCs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/>
          <w:bCs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57" name="Picture"/>
            <a:graphic>
              <a:graphicData uri="http://schemas.openxmlformats.org/drawingml/2006/picture">
                <pic:pic>
                  <pic:nvPicPr>
                    <pic:cNvPr descr="img/game-umpire-basis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/>
          <w:iCs/>
        </w:rPr>
        <w:t xml:space="preserve"> </w:t>
      </w:r>
      <w:r>
        <w:rPr>
          <w:i/>
          <w:iCs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/>
          <w:bCs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60" name="Picture"/>
            <a:graphic>
              <a:graphicData uri="http://schemas.openxmlformats.org/drawingml/2006/picture">
                <pic:pic>
                  <pic:nvPicPr>
                    <pic:cNvPr descr="img/game-advisor-plans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Варианты решения на ход (нынешняя модель, 16 апреля 05:00, ход 1; ответы — подставной модели «mock-staff»): слева во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вкладке «Решение» — кнопка «Варианты советника» с выбором «2 варианта» и подписью «советник (ИИ): решение и приказы</w:t>
      </w:r>
      <w:r>
        <w:rPr>
          <w:i/>
          <w:iCs/>
        </w:rPr>
        <w:t xml:space="preserve"> </w:t>
      </w:r>
      <w:r>
        <w:rPr>
          <w:i/>
          <w:iCs/>
        </w:rPr>
        <w:t xml:space="preserve">тем, чья задача меняется», поля решения с пометкой «составлено по обстановке — проверьте»; справа в окне советника</w:t>
      </w:r>
      <w:r>
        <w:rPr>
          <w:i/>
          <w:iCs/>
        </w:rPr>
        <w:t xml:space="preserve"> </w:t>
      </w:r>
      <w:r>
        <w:rPr>
          <w:i/>
          <w:iCs/>
        </w:rPr>
        <w:t xml:space="preserve">раскрыт вариант «1. Удар на Зелов» — «приказов 1 · распоряжений 0 ·</w:t>
      </w:r>
      <w:r>
        <w:rPr>
          <w:i/>
          <w:iCs/>
        </w:rPr>
        <w:t xml:space="preserve"> </w:t>
      </w:r>
      <w:r>
        <w:rPr>
          <w:i/>
          <w:iCs/>
        </w:rPr>
        <w:t xml:space="preserve">без новых приказов 22», оценка обстановки, замысел противника, решение «8-я гвардейская армия: главный удар на Зелов»,</w:t>
      </w:r>
      <w:r>
        <w:rPr>
          <w:i/>
          <w:iCs/>
        </w:rPr>
        <w:t xml:space="preserve"> </w:t>
      </w:r>
      <w:r>
        <w:rPr>
          <w:i/>
          <w:iCs/>
        </w:rPr>
        <w:t xml:space="preserve">риски, донесение вышестоящему и список «Без новых приказов (прежние задачи)»; приказы войскам и второй вариант — ниже,</w:t>
      </w:r>
      <w:r>
        <w:rPr>
          <w:i/>
          <w:iCs/>
        </w:rPr>
        <w:t xml:space="preserve"> </w:t>
      </w:r>
      <w:r>
        <w:rPr>
          <w:i/>
          <w:iCs/>
        </w:rPr>
        <w:t xml:space="preserve">за краем прокрутки.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/>
          <w:bCs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/>
          <w:bCs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/>
          <w:bCs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/>
          <w:bCs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/>
          <w:bCs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отвечает: «идёт расчёт хода — вернуться можно, когда он закончится».</w:t>
      </w:r>
      <w:r>
        <w:t xml:space="preserve"> </w:t>
      </w:r>
      <w:r>
        <w:t xml:space="preserve">Новый ход встаёт в запись игры только после расчёта: если расчёт упал, в записи нет хода, которого мир не видел.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расчёта; общие с прежней линией ходы берутся из записи ветви — с её решениями и докладами посредника, даже когда мир</w:t>
      </w:r>
      <w:r>
        <w:t xml:space="preserve"> </w:t>
      </w:r>
      <w:r>
        <w:t xml:space="preserve">после них тот же.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 Новая игра поверх</w:t>
      </w:r>
      <w:r>
        <w:t xml:space="preserve"> </w:t>
      </w:r>
      <w:r>
        <w:t xml:space="preserve">незавершённой убирает и ходы ветвей прежней; ходы, на которые запись игры не ссылается (остались от неудачной записи</w:t>
      </w:r>
      <w:r>
        <w:t xml:space="preserve"> </w:t>
      </w:r>
      <w:r>
        <w:t xml:space="preserve">или прерванного перехода), убираются при открытии «Переигровки».</w:t>
      </w:r>
    </w:p>
    <w:p>
      <w:pPr>
        <w:pStyle w:val="BodyText"/>
      </w:pPr>
      <w:r>
        <w:rPr>
          <w:b/>
          <w:bCs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/>
          <w:bCs/>
        </w:rPr>
        <w:t xml:space="preserve">«ветвь от хода N</w:t>
      </w:r>
      <w:r>
        <w:rPr>
          <w:b/>
          <w:bCs/>
        </w:rPr>
        <w:t xml:space="preserve"> </w:t>
      </w:r>
      <w:r>
        <w:rPr>
          <w:b/>
          <w:bCs/>
        </w:rPr>
        <w:t xml:space="preserve">(дата, время)»</w:t>
      </w:r>
      <w:r>
        <w:t xml:space="preserve">, где дата — время начала хода N (если такая линия уже есть среди ветвей — целиком или как начало</w:t>
      </w:r>
      <w:r>
        <w:t xml:space="preserve"> </w:t>
      </w:r>
      <w:r>
        <w:t xml:space="preserve">ветви, —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ходу; после новой развилки или перехода ход расхождения у прочих ветвей</w:t>
      </w:r>
      <w:r>
        <w:t xml:space="preserve"> </w:t>
      </w:r>
      <w:r>
        <w:t xml:space="preserve">сдвигается на более ранний, если линия теперь расходится с ними раньше.</w:t>
      </w:r>
      <w:r>
        <w:t xml:space="preserve"> </w:t>
      </w:r>
      <w:r>
        <w:rPr>
          <w:b/>
          <w:bCs/>
        </w:rPr>
        <w:t xml:space="preserve">Переход</w:t>
      </w:r>
      <w:r>
        <w:t xml:space="preserve"> </w:t>
      </w:r>
      <w:r>
        <w:t xml:space="preserve">на ветвь не теряет ни одной линии:</w:t>
      </w:r>
      <w:r>
        <w:t xml:space="preserve"> </w:t>
      </w:r>
      <w:r>
        <w:t xml:space="preserve">текущая сохраняется под собственным названием (основная — «основная линия»), выбранная становится текущей, и игра</w:t>
      </w:r>
      <w:r>
        <w:t xml:space="preserve"> </w:t>
      </w:r>
      <w:r>
        <w:t xml:space="preserve">заново идёт по её записи; пустая текущая линия (возврат к первому ходу) и линия, что уже есть среди ветвей (например,</w:t>
      </w:r>
      <w:r>
        <w:t xml:space="preserve"> </w:t>
      </w:r>
      <w:r>
        <w:t xml:space="preserve">начало выбранной), отдельной ветвью не сохраняются.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63" name="Picture"/>
            <a:graphic>
              <a:graphicData uri="http://schemas.openxmlformats.org/drawingml/2006/picture">
                <pic:pic>
                  <pic:nvPicPr>
                    <pic:cNvPr descr="img/game-turn-ribbon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/>
          <w:iCs/>
        </w:rPr>
        <w:t xml:space="preserve"> </w:t>
      </w:r>
      <w:r>
        <w:rPr>
          <w:i/>
          <w:iCs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/>
          <w:bCs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66" name="Picture"/>
            <a:graphic>
              <a:graphicData uri="http://schemas.openxmlformats.org/drawingml/2006/picture">
                <pic:pic>
                  <pic:nvPicPr>
                    <pic:cNvPr descr="img/replay-saved-branches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/>
          <w:iCs/>
        </w:rPr>
        <w:t xml:space="preserve"> </w:t>
      </w:r>
      <w:r>
        <w:rPr>
          <w:i/>
          <w:iCs/>
        </w:rPr>
        <w:t xml:space="preserve">линия», ходов 2, у каждой своя кнопка «Продолжить».</w:t>
      </w:r>
    </w:p>
    <w:bookmarkEnd w:id="268"/>
    <w:bookmarkStart w:id="2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70" name="Picture"/>
            <a:graphic>
              <a:graphicData uri="http://schemas.openxmlformats.org/drawingml/2006/picture">
                <pic:pic>
                  <pic:nvPicPr>
                    <pic:cNvPr descr="img/modeling-models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Набор правил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ww2-berlin-cal</w:t>
      </w:r>
      <w:r>
        <w:rPr>
          <w:i/>
          <w:iCs/>
        </w:rPr>
        <w:t xml:space="preserve">: блок «Калибровка по истории» (операция, мерило до и после, 11 множителей) и под ним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/>
          <w:iCs/>
        </w:rPr>
        <w:t xml:space="preserve"> </w:t>
      </w:r>
      <w:r>
        <w:rPr>
          <w:i/>
          <w:iCs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/>
          <w:iCs/>
        </w:rPr>
        <w:t xml:space="preserve"> </w:t>
      </w:r>
      <w:r>
        <w:rPr>
          <w:i/>
          <w:iCs/>
        </w:rPr>
        <w:t xml:space="preserve">0 из 36); первые строки таблицы</w:t>
      </w:r>
      <w:r>
        <w:rPr>
          <w:i/>
          <w:iCs/>
        </w:rPr>
        <w:t xml:space="preserve"> </w:t>
      </w:r>
      <w:r>
        <w:rPr>
          <w:i/>
          <w:iCs/>
        </w:rPr>
        <w:t xml:space="preserve">множителей. Слева в списке наборов —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73" name="Picture"/>
            <a:graphic>
              <a:graphicData uri="http://schemas.openxmlformats.org/drawingml/2006/picture">
                <pic:pic>
                  <pic:nvPicPr>
                    <pic:cNvPr descr="img/modeling-compare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76" name="Picture"/>
            <a:graphic>
              <a:graphicData uri="http://schemas.openxmlformats.org/drawingml/2006/picture">
                <pic:pic>
                  <pic:nvPicPr>
                    <pic:cNvPr descr="img/modeling-rules-basis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правил»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 </w:t>
      </w:r>
      <w:r>
        <w:rPr>
          <w:i/>
          <w:iCs/>
        </w:rPr>
        <w:t xml:space="preserve">(коридоры — относительно исходного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ww2-draft</w:t>
      </w:r>
      <w:r>
        <w:rPr>
          <w:i/>
          <w:iCs/>
        </w:rPr>
        <w:t xml:space="preserve">): в итоге 14 %</w:t>
      </w:r>
      <w:r>
        <w:rPr>
          <w:i/>
          <w:iCs/>
        </w:rPr>
        <w:t xml:space="preserve"> </w:t>
      </w:r>
      <w:r>
        <w:rPr>
          <w:i/>
          <w:iCs/>
        </w:rPr>
        <w:t xml:space="preserve">входов правил и профилей на нормативах (A 1, B 9, допущений 59 из 69), подбираемые — 19 % (A 1, B 2,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/>
          <w:iCs/>
        </w:rPr>
        <w:t xml:space="preserve"> </w:t>
      </w:r>
      <w:r>
        <w:rPr>
          <w:i/>
          <w:iCs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/>
          <w:iCs/>
        </w:rPr>
        <w:t xml:space="preserve"> </w:t>
      </w:r>
      <w:r>
        <w:rPr>
          <w:i/>
          <w:iCs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/>
          <w:iCs/>
        </w:rPr>
        <w:t xml:space="preserve"> </w:t>
      </w:r>
      <w:r>
        <w:rPr>
          <w:i/>
          <w:iCs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79" name="Picture"/>
            <a:graphic>
              <a:graphicData uri="http://schemas.openxmlformats.org/drawingml/2006/picture">
                <pic:pic>
                  <pic:nvPicPr>
                    <pic:cNvPr descr="img/modeling-rules-basis-input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/>
          <w:iCs/>
        </w:rPr>
        <w:t xml:space="preserve"> </w:t>
      </w:r>
      <w:r>
        <w:rPr>
          <w:i/>
          <w:iCs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/>
          <w:iCs/>
        </w:rPr>
        <w:t xml:space="preserve"> </w:t>
      </w:r>
      <w:r>
        <w:rPr>
          <w:i/>
          <w:iCs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82" name="Picture"/>
            <a:graphic>
              <a:graphicData uri="http://schemas.openxmlformats.org/drawingml/2006/picture">
                <pic:pic>
                  <pic:nvPicPr>
                    <pic:cNvPr descr="img/modeling-rules-basis-agents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/>
          <w:iCs/>
        </w:rPr>
        <w:t xml:space="preserve"> </w:t>
      </w:r>
      <w:r>
        <w:rPr>
          <w:i/>
          <w:iCs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/>
          <w:iCs/>
        </w:rPr>
        <w:t xml:space="preserve"> </w:t>
      </w:r>
      <w:r>
        <w:rPr>
          <w:i/>
          <w:iCs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/>
          <w:bCs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85" name="Picture"/>
            <a:graphic>
              <a:graphicData uri="http://schemas.openxmlformats.org/drawingml/2006/picture">
                <pic:pic>
                  <pic:nvPicPr>
                    <pic:cNvPr descr="img/modeling-calibrate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/>
          <w:iCs/>
        </w:rPr>
        <w:t xml:space="preserve"> </w:t>
      </w:r>
      <w:r>
        <w:rPr>
          <w:i/>
          <w:iCs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/>
          <w:iCs/>
        </w:rPr>
        <w:t xml:space="preserve"> </w:t>
      </w:r>
      <w:r>
        <w:rPr>
          <w:i/>
          <w:iCs/>
        </w:rPr>
        <w:t xml:space="preserve">продвижения — коридор 0,67–1,80 «шире прежних», B, Le Tissier (1,00 → 1,37); у темпа марша — 0,75–1,28</w:t>
      </w:r>
      <w:r>
        <w:rPr>
          <w:i/>
          <w:iCs/>
        </w:rPr>
        <w:t xml:space="preserve"> </w:t>
      </w:r>
      <w:r>
        <w:rPr>
          <w:i/>
          <w:iCs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/>
          <w:bCs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88" name="Picture"/>
            <a:graphic>
              <a:graphicData uri="http://schemas.openxmlformats.org/drawingml/2006/picture">
                <pic:pic>
                  <pic:nvPicPr>
                    <pic:cNvPr descr="img/modeling-agent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варианта.</w:t>
      </w:r>
    </w:p>
    <w:p>
      <w:pPr>
        <w:pStyle w:val="BodyText"/>
      </w:pPr>
      <w:r>
        <w:rPr>
          <w:b/>
          <w:bCs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pStyle w:val="Compact"/>
        <w:numPr>
          <w:ilvl w:val="0"/>
          <w:numId w:val="1025"/>
        </w:numPr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pStyle w:val="Compact"/>
        <w:numPr>
          <w:ilvl w:val="0"/>
          <w:numId w:val="1025"/>
        </w:numPr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pStyle w:val="Compact"/>
        <w:numPr>
          <w:ilvl w:val="0"/>
          <w:numId w:val="1025"/>
        </w:numPr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91" name="Picture"/>
            <a:graphic>
              <a:graphicData uri="http://schemas.openxmlformats.org/drawingml/2006/picture">
                <pic:pic>
                  <pic:nvPicPr>
                    <pic:cNvPr descr="img/modeling-assistant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/>
          <w:iCs/>
        </w:rPr>
        <w:t xml:space="preserve"> </w:t>
      </w:r>
      <w:r>
        <w:rPr>
          <w:i/>
          <w:iCs/>
        </w:rPr>
        <w:t xml:space="preserve">дозапросила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; в ответе — формула боевого потенциала со ссылкой [3], соотношение сил и поправки</w:t>
      </w:r>
      <w:r>
        <w:rPr>
          <w:i/>
          <w:iCs/>
        </w:rPr>
        <w:t xml:space="preserve"> </w:t>
      </w:r>
      <w:r>
        <w:rPr>
          <w:i/>
          <w:iCs/>
        </w:rPr>
        <w:t xml:space="preserve">обороны со ссылкой [4], функции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[12]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[13]. Справа — источники: разделы 19.2,</w:t>
      </w:r>
      <w:r>
        <w:rPr>
          <w:i/>
          <w:iCs/>
        </w:rPr>
        <w:t xml:space="preserve"> </w:t>
      </w:r>
      <w:r>
        <w:rPr>
          <w:i/>
          <w:iCs/>
        </w:rPr>
        <w:t xml:space="preserve">19.6 и 15 описания, фрагменты кода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CombatEnv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CombatFactor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combatsOf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CombatNote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</w:t>
      </w:r>
      <w:r>
        <w:rPr>
          <w:i/>
          <w:iCs/>
        </w:rPr>
        <w:t xml:space="preserve"> </w:t>
      </w:r>
      <w:r>
        <w:rPr>
          <w:i/>
          <w:iCs/>
        </w:rPr>
        <w:t xml:space="preserve">(ядро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агентов),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и раскрытый щелчком по ссылке [13]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93"/>
    <w:bookmarkStart w:id="36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/>
          <w:bCs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30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Файлы</w:t>
            </w:r>
          </w:p>
        </w:tc>
        <w:tc>
          <w:tcPr/>
          <w:p>
            <w:pPr>
              <w:pStyle w:val="Compac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</w:t>
            </w:r>
          </w:p>
        </w:tc>
        <w:tc>
          <w:tcPr/>
          <w:p>
            <w:pPr>
              <w:pStyle w:val="Compac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</w:pPr>
            <w:r>
              <w:t xml:space="preserve">CSV, XLSX</w:t>
            </w:r>
          </w:p>
        </w:tc>
        <w:tc>
          <w:tcPr/>
          <w:p>
            <w:pPr>
              <w:pStyle w:val="Compac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/>
          <w:bCs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95" name="Picture"/>
            <a:graphic>
              <a:graphicData uri="http://schemas.openxmlformats.org/drawingml/2006/picture">
                <pic:pic>
                  <pic:nvPicPr>
                    <pic:cNvPr descr="img/kb-upload-progress.jp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/>
          <w:bCs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98" name="Picture"/>
            <a:graphic>
              <a:graphicData uri="http://schemas.openxmlformats.org/drawingml/2006/picture">
                <pic:pic>
                  <pic:nvPicPr>
                    <pic:cNvPr descr="img/kb-doc-results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301" name="Picture"/>
            <a:graphic>
              <a:graphicData uri="http://schemas.openxmlformats.org/drawingml/2006/picture">
                <pic:pic>
                  <pic:nvPicPr>
                    <pic:cNvPr descr="img/ops-materials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304" name="Picture"/>
            <a:graphic>
              <a:graphicData uri="http://schemas.openxmlformats.org/drawingml/2006/picture">
                <pic:pic>
                  <pic:nvPicPr>
                    <pic:cNvPr descr="img/kb-browse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306"/>
    <w:bookmarkStart w:id="32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/>
          <w:bCs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Реки</w:t>
            </w:r>
          </w:p>
        </w:tc>
        <w:tc>
          <w:tcPr/>
          <w:p>
            <w:pPr>
              <w:pStyle w:val="Compac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/>
          <w:bCs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/>
          <w:bCs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/>
          <w:bCs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308" name="Picture"/>
            <a:graphic>
              <a:graphicData uri="http://schemas.openxmlformats.org/drawingml/2006/picture">
                <pic:pic>
                  <pic:nvPicPr>
                    <pic:cNvPr descr="img/kb-coverage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/>
          <w:bCs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311" name="Picture"/>
            <a:graphic>
              <a:graphicData uri="http://schemas.openxmlformats.org/drawingml/2006/picture">
                <pic:pic>
                  <pic:nvPicPr>
                    <pic:cNvPr descr="img/kb-coverage-general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общих знаний: 2054 записи без операции; из 51 рубрики 40 заполнены, в 10 — по одной-две</w:t>
      </w:r>
      <w:r>
        <w:rPr>
          <w:i/>
          <w:iCs/>
        </w:rPr>
        <w:t xml:space="preserve"> </w:t>
      </w:r>
      <w:r>
        <w:rPr>
          <w:i/>
          <w:iCs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/>
          <w:iCs/>
        </w:rPr>
        <w:t xml:space="preserve"> </w:t>
      </w:r>
      <w:r>
        <w:rPr>
          <w:i/>
          <w:iCs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/>
          <w:iCs/>
        </w:rPr>
        <w:t xml:space="preserve"> </w:t>
      </w:r>
      <w:r>
        <w:rPr>
          <w:i/>
          <w:iCs/>
        </w:rPr>
        <w:t xml:space="preserve">с числом записей и черновиков.</w:t>
      </w:r>
    </w:p>
    <w:p>
      <w:pPr>
        <w:pStyle w:val="BodyText"/>
      </w:pPr>
      <w:r>
        <w:rPr>
          <w:b/>
          <w:bCs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/>
          <w:bCs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/>
          <w:bCs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314" name="Picture"/>
            <a:graphic>
              <a:graphicData uri="http://schemas.openxmlformats.org/drawingml/2006/picture">
                <pic:pic>
                  <pic:nvPicPr>
                    <pic:cNvPr descr="img/ops-coverage-matrix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317" name="Picture"/>
            <a:graphic>
              <a:graphicData uri="http://schemas.openxmlformats.org/drawingml/2006/picture">
                <pic:pic>
                  <pic:nvPicPr>
                    <pic:cNvPr descr="img/ops-gapmap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320" name="Picture"/>
            <a:graphic>
              <a:graphicData uri="http://schemas.openxmlformats.org/drawingml/2006/picture">
                <pic:pic>
                  <pic:nvPicPr>
                    <pic:cNvPr descr="img/ops-coverage-boundaries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/>
          <w:bCs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322"/>
    <w:bookmarkStart w:id="32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/>
          <w:bCs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/>
          <w:bCs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/>
          <w:bCs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/>
          <w:bCs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324" name="Picture"/>
            <a:graphic>
              <a:graphicData uri="http://schemas.openxmlformats.org/drawingml/2006/picture">
                <pic:pic>
                  <pic:nvPicPr>
                    <pic:cNvPr descr="img/ops-sync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26"/>
    <w:bookmarkStart w:id="32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/>
          <w:bCs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/>
          <w:bCs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27"/>
    <w:bookmarkStart w:id="33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pStyle w:val="Compact"/>
        <w:numPr>
          <w:ilvl w:val="0"/>
          <w:numId w:val="1027"/>
        </w:numPr>
      </w:pPr>
      <w:r>
        <w:t xml:space="preserve">прогоняет операцию на текущих правилах (5 прогонов) — «до»;</w:t>
      </w:r>
    </w:p>
    <w:p>
      <w:pPr>
        <w:pStyle w:val="Compact"/>
        <w:numPr>
          <w:ilvl w:val="0"/>
          <w:numId w:val="1027"/>
        </w:numPr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pStyle w:val="Compact"/>
        <w:numPr>
          <w:ilvl w:val="0"/>
          <w:numId w:val="1027"/>
        </w:numPr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pStyle w:val="Compact"/>
        <w:numPr>
          <w:ilvl w:val="0"/>
          <w:numId w:val="1027"/>
        </w:numPr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pStyle w:val="Compact"/>
        <w:numPr>
          <w:ilvl w:val="0"/>
          <w:numId w:val="1027"/>
        </w:numPr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/>
          <w:bCs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29" name="Picture"/>
            <a:graphic>
              <a:graphicData uri="http://schemas.openxmlformats.org/drawingml/2006/picture">
                <pic:pic>
                  <pic:nvPicPr>
                    <pic:cNvPr descr="img/ops-recalc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32" name="Picture"/>
            <a:graphic>
              <a:graphicData uri="http://schemas.openxmlformats.org/drawingml/2006/picture">
                <pic:pic>
                  <pic:nvPicPr>
                    <pic:cNvPr descr="img/kb-calibration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34"/>
    <w:bookmarkStart w:id="34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/>
          <w:bCs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/>
          <w:bCs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/>
          <w:bCs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/>
          <w:bCs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/>
          <w:bCs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/>
          <w:bCs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/>
          <w:bCs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36" name="Picture"/>
            <a:graphic>
              <a:graphicData uri="http://schemas.openxmlformats.org/drawingml/2006/picture">
                <pic:pic>
                  <pic:nvPicPr>
                    <pic:cNvPr descr="img/modeling-basis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39" name="Picture"/>
            <a:graphic>
              <a:graphicData uri="http://schemas.openxmlformats.org/drawingml/2006/picture">
                <pic:pic>
                  <pic:nvPicPr>
                    <pic:cNvPr descr="img/modeling-basis-conflicts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/>
          <w:iCs/>
        </w:rPr>
        <w:t xml:space="preserve"> </w:t>
      </w:r>
      <w:r>
        <w:rPr>
          <w:i/>
          <w:iCs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/>
          <w:iCs/>
        </w:rPr>
        <w:t xml:space="preserve"> </w:t>
      </w:r>
      <w:r>
        <w:rPr>
          <w:i/>
          <w:iCs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42" name="Picture"/>
            <a:graphic>
              <a:graphicData uri="http://schemas.openxmlformats.org/drawingml/2006/picture">
                <pic:pic>
                  <pic:nvPicPr>
                    <pic:cNvPr descr="img/modeling-basis-pin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/>
          <w:iCs/>
        </w:rPr>
        <w:t xml:space="preserve"> </w:t>
      </w:r>
      <w:r>
        <w:rPr>
          <w:i/>
          <w:iCs/>
        </w:rPr>
        <w:t xml:space="preserve">«закреплено: не брать» (единственный кандидат — факт B, 77 293 человека, в модель не идёт) и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/>
          <w:iCs/>
        </w:rPr>
        <w:t xml:space="preserve"> </w:t>
      </w:r>
      <w:r>
        <w:rPr>
          <w:i/>
          <w:iCs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/>
          <w:bCs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45" name="Picture"/>
            <a:graphic>
              <a:graphicData uri="http://schemas.openxmlformats.org/drawingml/2006/picture">
                <pic:pic>
                  <pic:nvPicPr>
                    <pic:cNvPr descr="img/kb-entry-claim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47"/>
    <w:bookmarkStart w:id="35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/>
          <w:bCs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/>
          <w:bCs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/>
          <w:bCs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числа</w:t>
            </w:r>
          </w:p>
        </w:tc>
        <w:tc>
          <w:tcPr/>
          <w:p>
            <w:pPr>
              <w:pStyle w:val="Compac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/>
          <w:bCs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/>
          <w:bCs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/>
          <w:bCs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/>
          <w:bCs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/>
          <w:bCs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/>
          <w:bCs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49" name="Picture"/>
            <a:graphic>
              <a:graphicData uri="http://schemas.openxmlformats.org/drawingml/2006/picture">
                <pic:pic>
                  <pic:nvPicPr>
                    <pic:cNvPr descr="img/kb-column-mapping.jp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/>
          <w:bCs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/>
          <w:bCs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/>
          <w:bCs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52" name="Picture"/>
            <a:graphic>
              <a:graphicData uri="http://schemas.openxmlformats.org/drawingml/2006/picture">
                <pic:pic>
                  <pic:nvPicPr>
                    <pic:cNvPr descr="img/kb-queue.jp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55" name="Picture"/>
            <a:graphic>
              <a:graphicData uri="http://schemas.openxmlformats.org/drawingml/2006/picture">
                <pic:pic>
                  <pic:nvPicPr>
                    <pic:cNvPr descr="img/kb-queue-scan.jp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/>
          <w:bCs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/>
          <w:bCs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/>
          <w:bCs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/>
          <w:bCs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57"/>
    <w:bookmarkStart w:id="36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/>
          <w:bCs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/>
          <w:bCs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/>
          <w:bCs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59" name="Picture"/>
            <a:graphic>
              <a:graphicData uri="http://schemas.openxmlformats.org/drawingml/2006/picture">
                <pic:pic>
                  <pic:nvPicPr>
                    <pic:cNvPr descr="img/kb-entry-norms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/>
          <w:iCs/>
        </w:rPr>
        <w:t xml:space="preserve"> </w:t>
      </w:r>
      <w:r>
        <w:rPr>
          <w:i/>
          <w:iCs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/>
          <w:iCs/>
        </w:rPr>
        <w:t xml:space="preserve"> </w:t>
      </w:r>
      <w:r>
        <w:rPr>
          <w:i/>
          <w:iCs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/>
          <w:iCs/>
        </w:rPr>
        <w:t xml:space="preserve"> </w:t>
      </w:r>
      <w:r>
        <w:rPr>
          <w:i/>
          <w:iCs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/>
          <w:iCs/>
        </w:rPr>
        <w:t xml:space="preserve"> </w:t>
      </w:r>
      <w:r>
        <w:rPr>
          <w:i/>
          <w:iCs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/>
          <w:iCs/>
        </w:rPr>
        <w:t xml:space="preserve"> </w:t>
      </w:r>
      <w:r>
        <w:rPr>
          <w:i/>
          <w:iCs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«Спросить» (сервер моделей в этом окружении недоступен).</w:t>
      </w:r>
    </w:p>
    <w:bookmarkEnd w:id="361"/>
    <w:bookmarkStart w:id="36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/>
          <w:bCs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/>
          <w:bCs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/>
          <w:bCs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/>
          <w:bCs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63" name="Picture"/>
            <a:graphic>
              <a:graphicData uri="http://schemas.openxmlformats.org/drawingml/2006/picture">
                <pic:pic>
                  <pic:nvPicPr>
                    <pic:cNvPr descr="img/kb-entry-doctrine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/>
          <w:iCs/>
        </w:rPr>
        <w:t xml:space="preserve"> </w:t>
      </w:r>
      <w:r>
        <w:rPr>
          <w:i/>
          <w:iCs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/>
          <w:iCs/>
        </w:rPr>
        <w:t xml:space="preserve"> </w:t>
      </w:r>
      <w:r>
        <w:rPr>
          <w:i/>
          <w:iCs/>
        </w:rPr>
        <w:t xml:space="preserve">число «force_share_of_penetrating_enemy 0,33»; у видимых — надёжность B, «встроенный» и «исправить». Под</w:t>
      </w:r>
      <w:r>
        <w:rPr>
          <w:i/>
          <w:iCs/>
        </w:rPr>
        <w:t xml:space="preserve"> </w:t>
      </w:r>
      <w:r>
        <w:rPr>
          <w:i/>
          <w:iCs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агентной модели»;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66" name="Picture"/>
            <a:graphic>
              <a:graphicData uri="http://schemas.openxmlformats.org/drawingml/2006/picture">
                <pic:pic>
                  <pic:nvPicPr>
                    <pic:cNvPr descr="img/kb-fact-doctrine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counterattack, id правила, условие, действие и числа «force_share=0,33»; ниже — источник, страницы,</w:t>
      </w:r>
      <w:r>
        <w:rPr>
          <w:i/>
          <w:iCs/>
        </w:rPr>
        <w:t xml:space="preserve"> </w:t>
      </w:r>
      <w:r>
        <w:rPr>
          <w:i/>
          <w:iCs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/>
          <w:iCs/>
        </w:rPr>
        <w:t xml:space="preserve"> </w:t>
      </w:r>
      <w:r>
        <w:rPr>
          <w:i/>
          <w:iCs/>
        </w:rPr>
        <w:t xml:space="preserve">force_share 0,33».</w:t>
      </w:r>
    </w:p>
    <w:p>
      <w:pPr>
        <w:pStyle w:val="BodyText"/>
      </w:pPr>
      <w:r>
        <w:rPr>
          <w:b/>
          <w:bCs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68"/>
    <w:bookmarkEnd w:id="369"/>
    <w:bookmarkStart w:id="42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</w:t>
            </w:r>
          </w:p>
        </w:tc>
        <w:tc>
          <w:tcPr/>
          <w:p>
            <w:pPr>
              <w:pStyle w:val="Compac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71" name="Picture"/>
            <a:graphic>
              <a:graphicData uri="http://schemas.openxmlformats.org/drawingml/2006/picture">
                <pic:pic>
                  <pic:nvPicPr>
                    <pic:cNvPr descr="img/modeling-roles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74" name="Picture"/>
            <a:graphic>
              <a:graphicData uri="http://schemas.openxmlformats.org/drawingml/2006/picture">
                <pic:pic>
                  <pic:nvPicPr>
                    <pic:cNvPr descr="img/ai-settings.jp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/llm/v1</w:t>
      </w:r>
      <w:r>
        <w:rPr>
          <w:i/>
          <w:iCs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42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/>
          <w:bCs/>
        </w:rPr>
        <w:t xml:space="preserve">Как начать.</w:t>
      </w:r>
    </w:p>
    <w:p>
      <w:pPr>
        <w:pStyle w:val="Compact"/>
        <w:numPr>
          <w:ilvl w:val="0"/>
          <w:numId w:val="1033"/>
        </w:numPr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pStyle w:val="Compact"/>
        <w:numPr>
          <w:ilvl w:val="0"/>
          <w:numId w:val="1033"/>
        </w:numPr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pStyle w:val="Compact"/>
        <w:numPr>
          <w:ilvl w:val="0"/>
          <w:numId w:val="1033"/>
        </w:numPr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pStyle w:val="Compact"/>
        <w:numPr>
          <w:ilvl w:val="0"/>
          <w:numId w:val="1033"/>
        </w:numPr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pStyle w:val="Compact"/>
        <w:numPr>
          <w:ilvl w:val="0"/>
          <w:numId w:val="1033"/>
        </w:numPr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77" name="Picture"/>
            <a:graphic>
              <a:graphicData uri="http://schemas.openxmlformats.org/drawingml/2006/picture">
                <pic:pic>
                  <pic:nvPicPr>
                    <pic:cNvPr descr="img/voice-panel.jp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/>
          <w:iCs/>
        </w:rPr>
        <w:t xml:space="preserve"> </w:t>
      </w:r>
      <w:r>
        <w:rPr>
          <w:i/>
          <w:iCs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/>
          <w:iCs/>
        </w:rPr>
        <w:t xml:space="preserve"> </w:t>
      </w:r>
      <w:r>
        <w:rPr>
          <w:i/>
          <w:iCs/>
        </w:rPr>
        <w:t xml:space="preserve">и кнопка «Рассчитать» открыты.</w:t>
      </w:r>
    </w:p>
    <w:p>
      <w:pPr>
        <w:pStyle w:val="BodyText"/>
      </w:pPr>
      <w:r>
        <w:rPr>
          <w:b/>
          <w:bCs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Думаю</w:t>
            </w:r>
          </w:p>
        </w:tc>
        <w:tc>
          <w:tcPr/>
          <w:p>
            <w:pPr>
              <w:pStyle w:val="Compac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/>
          <w:bCs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/>
          <w:bCs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80" name="Picture"/>
            <a:graphic>
              <a:graphicData uri="http://schemas.openxmlformats.org/drawingml/2006/picture">
                <pic:pic>
                  <pic:nvPicPr>
                    <pic:cNvPr descr="img/voice-panel-hints.jp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/>
          <w:iCs/>
        </w:rPr>
        <w:t xml:space="preserve"> </w:t>
      </w:r>
      <w:r>
        <w:rPr>
          <w:i/>
          <w:iCs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/>
          <w:bCs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pStyle w:val="Compact"/>
        <w:numPr>
          <w:ilvl w:val="0"/>
          <w:numId w:val="1034"/>
        </w:numPr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pStyle w:val="Compact"/>
        <w:numPr>
          <w:ilvl w:val="0"/>
          <w:numId w:val="1034"/>
        </w:numPr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pStyle w:val="Compact"/>
        <w:numPr>
          <w:ilvl w:val="0"/>
          <w:numId w:val="1034"/>
        </w:numPr>
      </w:pPr>
      <w:r>
        <w:t xml:space="preserve">действие есть, но сейчас недоступно — «Сейчас нельзя: …» с причиной и примерами;</w:t>
      </w:r>
    </w:p>
    <w:p>
      <w:pPr>
        <w:pStyle w:val="Compact"/>
        <w:numPr>
          <w:ilvl w:val="0"/>
          <w:numId w:val="1034"/>
        </w:numPr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pStyle w:val="Compact"/>
        <w:numPr>
          <w:ilvl w:val="0"/>
          <w:numId w:val="1034"/>
        </w:numPr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/>
          <w:bCs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pStyle w:val="Compact"/>
        <w:numPr>
          <w:ilvl w:val="0"/>
          <w:numId w:val="1035"/>
        </w:numPr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pStyle w:val="Compact"/>
        <w:numPr>
          <w:ilvl w:val="0"/>
          <w:numId w:val="1035"/>
        </w:numPr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pStyle w:val="Compact"/>
        <w:numPr>
          <w:ilvl w:val="0"/>
          <w:numId w:val="1035"/>
        </w:numPr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/>
          <w:bCs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83" name="Picture"/>
            <a:graphic>
              <a:graphicData uri="http://schemas.openxmlformats.org/drawingml/2006/picture">
                <pic:pic>
                  <pic:nvPicPr>
                    <pic:cNvPr descr="img/voice-panel-thinking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/>
          <w:iCs/>
        </w:rPr>
        <w:t xml:space="preserve"> </w:t>
      </w:r>
      <w:r>
        <w:rPr>
          <w:i/>
          <w:iCs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/>
          <w:bCs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/>
          <w:iCs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86" name="Picture"/>
            <a:graphic>
              <a:graphicData uri="http://schemas.openxmlformats.org/drawingml/2006/picture">
                <pic:pic>
                  <pic:nvPicPr>
                    <pic:cNvPr descr="img/voice-panel-aec.jp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/>
          <w:iCs/>
        </w:rPr>
        <w:t xml:space="preserve"> </w:t>
      </w:r>
      <w:r>
        <w:rPr>
          <w:i/>
          <w:iCs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/>
          <w:iCs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89" name="Picture"/>
            <a:graphic>
              <a:graphicData uri="http://schemas.openxmlformats.org/drawingml/2006/picture">
                <pic:pic>
                  <pic:nvPicPr>
                    <pic:cNvPr descr="img/voice-panel-stop.jp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/>
          <w:iCs/>
        </w:rPr>
        <w:t xml:space="preserve"> </w:t>
      </w:r>
      <w:r>
        <w:rPr>
          <w:i/>
          <w:iCs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/>
          <w:iCs/>
        </w:rPr>
        <w:t xml:space="preserve"> </w:t>
      </w:r>
      <w:r>
        <w:rPr>
          <w:i/>
          <w:iCs/>
        </w:rPr>
        <w:t xml:space="preserve">с кнопкой «Калибровать».</w:t>
      </w:r>
    </w:p>
    <w:p>
      <w:pPr>
        <w:pStyle w:val="BodyText"/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pStyle w:val="Compact"/>
        <w:numPr>
          <w:ilvl w:val="0"/>
          <w:numId w:val="1037"/>
        </w:numPr>
      </w:pPr>
      <w:r>
        <w:t xml:space="preserve">«Тишина» — помолчать 3 секунды: как звучит комната.</w:t>
      </w:r>
    </w:p>
    <w:p>
      <w:pPr>
        <w:pStyle w:val="Compact"/>
        <w:numPr>
          <w:ilvl w:val="0"/>
          <w:numId w:val="1037"/>
        </w:numPr>
      </w:pPr>
      <w:r>
        <w:t xml:space="preserve">«Ваш голос» — прочитать вслух показанную фразу обычным голосом (6 секунд).</w:t>
      </w:r>
    </w:p>
    <w:p>
      <w:pPr>
        <w:pStyle w:val="Compact"/>
        <w:numPr>
          <w:ilvl w:val="0"/>
          <w:numId w:val="1037"/>
        </w:numPr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pStyle w:val="Compact"/>
        <w:numPr>
          <w:ilvl w:val="0"/>
          <w:numId w:val="1037"/>
        </w:numPr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92" name="Picture"/>
            <a:graphic>
              <a:graphicData uri="http://schemas.openxmlformats.org/drawingml/2006/picture">
                <pic:pic>
                  <pic:nvPicPr>
                    <pic:cNvPr descr="img/voice-calibration.jp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95" name="Picture"/>
            <a:graphic>
              <a:graphicData uri="http://schemas.openxmlformats.org/drawingml/2006/picture">
                <pic:pic>
                  <pic:nvPicPr>
                    <pic:cNvPr descr="img/voice-calibration-done.jp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/>
          <w:iCs/>
        </w:rPr>
        <w:t xml:space="preserve"> </w:t>
      </w:r>
      <w:r>
        <w:rPr>
          <w:i/>
          <w:iCs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/>
          <w:iCs/>
        </w:rPr>
        <w:t xml:space="preserve"> </w:t>
      </w:r>
      <w:r>
        <w:rPr>
          <w:i/>
          <w:iCs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«Заново» и «Готово».</w:t>
      </w:r>
    </w:p>
    <w:p>
      <w:pPr>
        <w:pStyle w:val="BodyText"/>
      </w:pPr>
      <w:r>
        <w:rPr>
          <w:b/>
          <w:bCs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/>
          <w:bCs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/>
          <w:bCs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/>
          <w:bCs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98" name="Picture"/>
            <a:graphic>
              <a:graphicData uri="http://schemas.openxmlformats.org/drawingml/2006/picture">
                <pic:pic>
                  <pic:nvPicPr>
                    <pic:cNvPr descr="img/voice-panel-off.jpg" id="399" name="Picture"/>
                    <pic:cNvPicPr>
                      <a:picLocks noChangeArrowheads="1" noChangeAspect="1"/>
                    </pic:cNvPicPr>
                  </pic:nvPicPr>
                  <pic:blipFill>
                    <a:blip r:embed="rId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401" name="Picture"/>
            <a:graphic>
              <a:graphicData uri="http://schemas.openxmlformats.org/drawingml/2006/picture">
                <pic:pic>
                  <pic:nvPicPr>
                    <pic:cNvPr descr="img/voice-icon-off.jp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выключен».</w:t>
      </w:r>
    </w:p>
    <w:p>
      <w:pPr>
        <w:pStyle w:val="BodyText"/>
      </w:pPr>
      <w:r>
        <w:rPr>
          <w:b/>
          <w:bCs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/>
          <w:bCs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продвижения вперёд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/>
          <w:bCs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игре, 13 шагов: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лента ходов и ветви,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404" name="Picture"/>
            <a:graphic>
              <a:graphicData uri="http://schemas.openxmlformats.org/drawingml/2006/picture">
                <pic:pic>
                  <pic:nvPicPr>
                    <pic:cNvPr descr="img/voice-tour.jp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/>
          <w:iCs/>
        </w:rPr>
        <w:t xml:space="preserve"> </w:t>
      </w:r>
      <w:r>
        <w:rPr>
          <w:i/>
          <w:iCs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панель голоса.</w:t>
      </w:r>
    </w:p>
    <w:p>
      <w:pPr>
        <w:pStyle w:val="BodyText"/>
      </w:pPr>
      <w:r>
        <w:rPr>
          <w:b/>
          <w:bCs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«вернись к пятому ходу», числа —</w:t>
      </w:r>
      <w:r>
        <w:t xml:space="preserve"> </w:t>
      </w:r>
      <w:r>
        <w:t xml:space="preserve">цифрами и словами, в том числе 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407" name="Picture"/>
            <a:graphic>
              <a:graphicData uri="http://schemas.openxmlformats.org/drawingml/2006/picture">
                <pic:pic>
                  <pic:nvPicPr>
                    <pic:cNvPr descr="img/voice-standby.jp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/>
          <w:iCs/>
        </w:rPr>
        <w:t xml:space="preserve"> </w:t>
      </w:r>
      <w:r>
        <w:rPr>
          <w:i/>
          <w:iCs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410" name="Picture"/>
            <a:graphic>
              <a:graphicData uri="http://schemas.openxmlformats.org/drawingml/2006/picture">
                <pic:pic>
                  <pic:nvPicPr>
                    <pic:cNvPr descr="img/voice-turn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/>
          <w:iCs/>
        </w:rPr>
        <w:t xml:space="preserve"> </w:t>
      </w:r>
      <w:r>
        <w:rPr>
          <w:i/>
          <w:iCs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советник с принятым вариантом «Удар на Зелов» (у варианта — «Принять заново» и «Только решение»), слева — вкладка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«Решение» с полями варианта; внизу карты — уведомление «Вариант «Удар на Зелов» принят в проект…».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413" name="Picture"/>
            <a:graphic>
              <a:graphicData uri="http://schemas.openxmlformats.org/drawingml/2006/picture">
                <pic:pic>
                  <pic:nvPicPr>
                    <pic:cNvPr descr="img/voice-highlight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/>
          <w:bCs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«принимаю второй и поправлю»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решение («составь заново оценку обстановки», «составь</w:t>
      </w:r>
      <w:r>
        <w:t xml:space="preserve"> </w:t>
      </w:r>
      <w:r>
        <w:t xml:space="preserve">риски заново советником» — после «да»), ходатайство («ходатайство о линии с первым Украинским фронтом», «добавь в</w:t>
      </w:r>
      <w:r>
        <w:t xml:space="preserve"> </w:t>
      </w:r>
      <w:r>
        <w:t xml:space="preserve">ходатайство Котбус», «очисти ходатайство»), документы пункта управления («директива первому Белорусскому фронту»,</w:t>
      </w:r>
      <w:r>
        <w:t xml:space="preserve"> </w:t>
      </w:r>
      <w:r>
        <w:t xml:space="preserve">«ближайшая задача — Зелов», «ось на Мюнхеберг», «правая линия по рубежу Зееловские высоты», «составь указания заново» —</w:t>
      </w:r>
      <w:r>
        <w:t xml:space="preserve"> </w:t>
      </w:r>
      <w:r>
        <w:t xml:space="preserve">после «да», «отдать директиву»; эти фразы разбирает только языковая модель — разбора по правилам у них нет, и без</w:t>
      </w:r>
      <w:r>
        <w:t xml:space="preserve"> </w:t>
      </w:r>
      <w:r>
        <w:t xml:space="preserve">модели они не распознаются, документ тогда правят и отдают кнопками),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/>
          <w:bCs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/>
          <w:bCs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416" name="Picture"/>
            <a:graphic>
              <a:graphicData uri="http://schemas.openxmlformats.org/drawingml/2006/picture">
                <pic:pic>
                  <pic:nvPicPr>
                    <pic:cNvPr descr="img/advisor-input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Советник в игре на нынешней модели (16 апреля 05:00, ход 1, подставная модель «mock-staff»): внизу окна советника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поле вопроса «Где противник может нанести контрудар?» со значками «↵» (спросить) и микрофона внутри поля; под ним —</w:t>
      </w:r>
      <w:r>
        <w:rPr>
          <w:i/>
          <w:iCs/>
        </w:rPr>
        <w:t xml:space="preserve"> </w:t>
      </w:r>
      <w:r>
        <w:rPr>
          <w:i/>
          <w:iCs/>
        </w:rPr>
        <w:t xml:space="preserve">флажок «Читать ответы вслух» и подсказка голосом; выше — раскрытый вариант решения «1. Удар на Зелов». Слева во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вкладке «Решение» — кнопка «Варианты советника» и поля решения, составленные по обстановке, с пиктограммами листа и</w:t>
      </w:r>
      <w:r>
        <w:rPr>
          <w:i/>
          <w:iCs/>
        </w:rPr>
        <w:t xml:space="preserve"> </w:t>
      </w:r>
      <w:r>
        <w:rPr>
          <w:i/>
          <w:iCs/>
        </w:rPr>
        <w:t xml:space="preserve">искры у каждого.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/>
          <w:bCs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419" name="Picture"/>
            <a:graphic>
              <a:graphicData uri="http://schemas.openxmlformats.org/drawingml/2006/picture">
                <pic:pic>
                  <pic:nvPicPr>
                    <pic:cNvPr descr="img/voice-turn-review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/>
          <w:iCs/>
        </w:rPr>
        <w:t xml:space="preserve"> </w:t>
      </w:r>
      <w:r>
        <w:rPr>
          <w:i/>
          <w:iCs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/>
          <w:iCs/>
        </w:rPr>
        <w:t xml:space="preserve"> </w:t>
      </w:r>
      <w:r>
        <w:rPr>
          <w:i/>
          <w:iCs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/>
          <w:bCs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/>
          <w:bCs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pStyle w:val="Compact"/>
        <w:numPr>
          <w:ilvl w:val="0"/>
          <w:numId w:val="1039"/>
        </w:numPr>
      </w:pPr>
      <w:r>
        <w:t xml:space="preserve">громкость — не слишком ли тихо (говорить ближе к микрофону);</w:t>
      </w:r>
    </w:p>
    <w:p>
      <w:pPr>
        <w:pStyle w:val="Compact"/>
        <w:numPr>
          <w:ilvl w:val="0"/>
          <w:numId w:val="1039"/>
        </w:numPr>
      </w:pPr>
      <w:r>
        <w:t xml:space="preserve">шум — не мешает ли фон (записать в тихом месте);</w:t>
      </w:r>
    </w:p>
    <w:p>
      <w:pPr>
        <w:pStyle w:val="Compact"/>
        <w:numPr>
          <w:ilvl w:val="0"/>
          <w:numId w:val="1039"/>
        </w:numPr>
      </w:pPr>
      <w:r>
        <w:t xml:space="preserve">длина — от 8 до 30 секунд речи без тишины по краям;</w:t>
      </w:r>
    </w:p>
    <w:p>
      <w:pPr>
        <w:pStyle w:val="Compact"/>
        <w:numPr>
          <w:ilvl w:val="0"/>
          <w:numId w:val="1039"/>
        </w:numPr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422" name="Picture"/>
            <a:graphic>
              <a:graphicData uri="http://schemas.openxmlformats.org/drawingml/2006/picture">
                <pic:pic>
                  <pic:nvPicPr>
                    <pic:cNvPr descr="img/voice-voices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/>
          <w:iCs/>
        </w:rPr>
        <w:t xml:space="preserve"> </w:t>
      </w:r>
      <w:r>
        <w:rPr>
          <w:i/>
          <w:iCs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/>
          <w:iCs/>
        </w:rPr>
        <w:t xml:space="preserve"> </w:t>
      </w:r>
      <w:r>
        <w:rPr>
          <w:i/>
          <w:iCs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/>
          <w:bCs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424"/>
    <w:bookmarkEnd w:id="425"/>
    <w:bookmarkStart w:id="42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2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2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28"/>
    <w:bookmarkStart w:id="43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2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30"/>
    <w:bookmarkStart w:id="43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3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32"/>
    <w:bookmarkStart w:id="43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/>
          <w:bCs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/>
          <w:bCs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/>
          <w:bCs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/>
          <w:bCs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pStyle w:val="Compact"/>
        <w:numPr>
          <w:ilvl w:val="0"/>
          <w:numId w:val="1042"/>
        </w:numPr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pStyle w:val="Compact"/>
        <w:numPr>
          <w:ilvl w:val="0"/>
          <w:numId w:val="1042"/>
        </w:numPr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/>
          <w:bCs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/>
          <w:bCs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VerbatimChar"/>
        </w:rPr>
        <w:t xml:space="preserve">./scripts/start-local.sh            # macOS / Linux</w:t>
      </w:r>
      <w:r>
        <w:br/>
      </w:r>
      <w:r>
        <w:rPr>
          <w:rStyle w:val="VerbatimChar"/>
        </w:rPr>
        <w:t xml:space="preserve">.\scripts\start-local.ps1           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/>
          <w:bCs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/>
          <w:bCs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33"/>
    <w:bookmarkStart w:id="45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VerbatimChar"/>
        </w:rPr>
        <w:t xml:space="preserve">npm ci                    # зависимости ровно по package-lock.json</w:t>
      </w:r>
      <w:r>
        <w:br/>
      </w:r>
      <w:r>
        <w:rPr>
          <w:rStyle w:val="VerbatimChar"/>
        </w:rPr>
        <w:t xml:space="preserve">npm run dev               # приложение: http://localhost:5173/</w:t>
      </w:r>
      <w:r>
        <w:br/>
      </w:r>
      <w:r>
        <w:rPr>
          <w:rStyle w:val="VerbatimChar"/>
        </w:rPr>
        <w:t xml:space="preserve">npm run dev:services      # сервисы для разработки (шлюз :8080); без БД — файлы и память</w:t>
      </w:r>
      <w:r>
        <w:br/>
      </w:r>
      <w:r>
        <w:rPr>
          <w:rStyle w:val="VerbatimChar"/>
        </w:rPr>
        <w:t xml:space="preserve">npm run llm:mock          # подставная модель вместо LM Studio</w:t>
      </w:r>
      <w:r>
        <w:br/>
      </w:r>
      <w:r>
        <w:rPr>
          <w:rStyle w:val="VerbatimChar"/>
        </w:rPr>
        <w:t xml:space="preserve">npm run sim:demo          # переигровка трёх операций из терминала, отчёты и карты</w:t>
      </w:r>
      <w:r>
        <w:br/>
      </w:r>
      <w:r>
        <w:rPr>
          <w:rStyle w:val="VerbatimChar"/>
        </w:rPr>
        <w:t xml:space="preserve">npm test                  # проверки: ядро, сервисы через шлюз, симулятор, база знаний, приложение</w:t>
      </w:r>
      <w:r>
        <w:br/>
      </w:r>
      <w:r>
        <w:rPr>
          <w:rStyle w:val="VerbatimChar"/>
        </w:rPr>
        <w:t xml:space="preserve">npm run typecheck</w:t>
      </w:r>
      <w:r>
        <w:br/>
      </w:r>
      <w:r>
        <w:rPr>
          <w:rStyle w:val="VerbatimChar"/>
        </w:rPr>
        <w:t xml:space="preserve">npm run agents:test       # ядро агентной модели (нужен Rust: cargo)</w:t>
      </w:r>
      <w:r>
        <w:br/>
      </w:r>
      <w:r>
        <w:rPr>
          <w:rStyle w:val="VerbatimChar"/>
        </w:rPr>
        <w:t xml:space="preserve">npm run agents:bench      # замер ядра: 400 дивизий, 23 суток по часу, на разном числе потоков</w:t>
      </w:r>
      <w:r>
        <w:br/>
      </w:r>
      <w:r>
        <w:rPr>
          <w:rStyle w:val="VerbatimChar"/>
        </w:rPr>
        <w:t xml:space="preserve">npm run agents:berlin     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VerbatimChar"/>
        </w:rPr>
        <w:t xml:space="preserve">npm run agents:berlin-data # сборка сценария всей операции из реестра и переписи</w:t>
      </w:r>
      <w:r>
        <w:br/>
      </w:r>
      <w:r>
        <w:rPr>
          <w:rStyle w:val="VerbatimChar"/>
        </w:rPr>
        <w:t xml:space="preserve">npm run agents:berlin:variants # варианты для сравнения в браузере: штабы по доктрине, без артподготовки, без отвода</w:t>
      </w:r>
      <w:r>
        <w:br/>
      </w:r>
      <w:r>
        <w:rPr>
          <w:rStyle w:val="VerbatimChar"/>
        </w:rPr>
        <w:t xml:space="preserve">                          # (agents:app и agents:web сами пересчитывают устаревшие прогоны — scripts/agents-prepare.mjs)</w:t>
      </w:r>
      <w:r>
        <w:br/>
      </w:r>
      <w:r>
        <w:rPr>
          <w:rStyle w:val="VerbatimChar"/>
        </w:rPr>
        <w:t xml:space="preserve">npm run agents:seelow     # агентная модель: Зееловские высоты на дивизиях, сверка с историей и нынешней моделью</w:t>
      </w:r>
      <w:r>
        <w:br/>
      </w:r>
      <w:r>
        <w:rPr>
          <w:rStyle w:val="VerbatimChar"/>
        </w:rPr>
        <w:t xml:space="preserve">                          # (--params '{"pocket.breakoutKeep": 0.05}' или --params файл.json — поправки параметров agents-v0.json)</w:t>
      </w:r>
      <w:r>
        <w:br/>
      </w:r>
      <w:r>
        <w:rPr>
          <w:rStyle w:val="VerbatimChar"/>
        </w:rPr>
        <w:t xml:space="preserve">                          # (--de doctrine — штабы по доктрине; --de llm --llm-model &lt;id&gt; — на языковой модели;</w:t>
      </w:r>
      <w:r>
        <w:br/>
      </w:r>
      <w:r>
        <w:rPr>
          <w:rStyle w:val="VerbatimChar"/>
        </w:rPr>
        <w:t xml:space="preserve">                          #  --llm-reasoning, --llm-max-tokens, --llm-parallel auto|N, --llm-sync, --llm-by-army, --llm-probe)</w:t>
      </w:r>
      <w:r>
        <w:br/>
      </w:r>
      <w:r>
        <w:rPr>
          <w:rStyle w:val="VerbatimChar"/>
        </w:rPr>
        <w:t xml:space="preserve">npx tsx packages/sim/tools/agents/calibrate.ts --samples 300 --seeds 1,2,3,4 --out evals-out/calib/r1</w:t>
      </w:r>
      <w:r>
        <w:br/>
      </w:r>
      <w:r>
        <w:rPr>
          <w:rStyle w:val="VerbatimChar"/>
        </w:rPr>
        <w:t xml:space="preserve">                          # калибровка агентной модели перебором (допущения — в разумных пределах, параметры с</w:t>
      </w:r>
      <w:r>
        <w:br/>
      </w:r>
      <w:r>
        <w:rPr>
          <w:rStyle w:val="VerbatimChar"/>
        </w:rPr>
        <w:t xml:space="preserve">                          #  источником — в коридоре норматива; --mode fronts|agents|script); --around &lt;папка&gt; — вокруг</w:t>
      </w:r>
      <w:r>
        <w:br/>
      </w:r>
      <w:r>
        <w:rPr>
          <w:rStyle w:val="VerbatimChar"/>
        </w:rPr>
        <w:t xml:space="preserve">                          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VerbatimChar"/>
        </w:rPr>
        <w:t xml:space="preserve">npx tsx packages/sim/tools/agents/front-noise.ts --seeds 1-20 --jobs 4 --out evals-out/exp/front-noise</w:t>
      </w:r>
      <w:r>
        <w:br/>
      </w:r>
      <w:r>
        <w:rPr>
          <w:rStyle w:val="VerbatimChar"/>
        </w:rPr>
        <w:t xml:space="preserve">                          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VerbatimChar"/>
        </w:rPr>
        <w:t xml:space="preserve">npx tsx packages/sim/tools/agents/objective-rules.ts</w:t>
      </w:r>
      <w:r>
        <w:br/>
      </w:r>
      <w:r>
        <w:rPr>
          <w:rStyle w:val="VerbatimChar"/>
        </w:rPr>
        <w:t xml:space="preserve">                          # выбор объектов распоряжений правилом из доктрины и местности против истории (раздел 22.7)</w:t>
      </w:r>
      <w:r>
        <w:br/>
      </w:r>
      <w:r>
        <w:rPr>
          <w:rStyle w:val="VerbatimChar"/>
        </w:rPr>
        <w:t xml:space="preserve">cargo run --release -p agents-core --bin agents-run -- --scenario packages/sim/data/scenarios/agents/berlin-1945.json \</w:t>
      </w:r>
      <w:r>
        <w:br/>
      </w:r>
      <w:r>
        <w:rPr>
          <w:rStyle w:val="VerbatimChar"/>
        </w:rPr>
        <w:t xml:space="preserve">  --command intent --runs 10 --seed 1 --intent-track packages/sim/data/scenarios/agents/berlin-1945.intent-track.json</w:t>
      </w:r>
      <w:r>
        <w:br/>
      </w:r>
      <w:r>
        <w:rPr>
          <w:rStyle w:val="VerbatimChar"/>
        </w:rPr>
        <w:t xml:space="preserve">                          # «История как замысел»: пересобрать след эталона &lt;сценарий&gt;.intent-track.json (раздел 19.14)</w:t>
      </w:r>
      <w:r>
        <w:br/>
      </w:r>
      <w:r>
        <w:rPr>
          <w:rStyle w:val="VerbatimChar"/>
        </w:rPr>
        <w:t xml:space="preserve">npx tsx packages/sim/tools/agents/interventions.ts --seeds 1-10 --jobs 4 --out evals-out/reports/interventions.md</w:t>
      </w:r>
      <w:r>
        <w:br/>
      </w:r>
      <w:r>
        <w:rPr>
          <w:rStyle w:val="VerbatimChar"/>
        </w:rPr>
        <w:t xml:space="preserve">                          # вмешательства и признаки правдоподобия (раздел 22.8); у agents-run — --intervene &lt;файл&gt; --case &lt;id&gt;</w:t>
      </w:r>
      <w:r>
        <w:br/>
      </w:r>
      <w:r>
        <w:rPr>
          <w:rStyle w:val="VerbatimChar"/>
        </w:rPr>
        <w:t xml:space="preserve">npm run agents:app        # приложение агентной модели (Tauri; в браузере — npm run agents:web)</w:t>
      </w:r>
      <w:r>
        <w:br/>
      </w:r>
      <w:r>
        <w:rPr>
          <w:rStyle w:val="VerbatimChar"/>
        </w:rPr>
        <w:t xml:space="preserve">npm run agents:vistula-data # сборка сценария Висло-Одерской операции для агентной модели</w:t>
      </w:r>
      <w:r>
        <w:br/>
      </w:r>
      <w:r>
        <w:rPr>
          <w:rStyle w:val="VerbatimChar"/>
        </w:rPr>
        <w:t xml:space="preserve">npm run desktop:app       # настольное приложение всей системы (Tauri): редактор, сервисы на этой машине (нужны Rust</w:t>
      </w:r>
      <w:r>
        <w:br/>
      </w:r>
      <w:r>
        <w:rPr>
          <w:rStyle w:val="VerbatimChar"/>
        </w:rPr>
        <w:t xml:space="preserve">                          # и системные зависимости Tauri для своей ОС)</w:t>
      </w:r>
      <w:r>
        <w:br/>
      </w:r>
      <w:r>
        <w:rPr>
          <w:rStyle w:val="VerbatimChar"/>
        </w:rPr>
        <w:t xml:space="preserve">npm run desktop:build     # установщик настольного приложения для этой платформы</w:t>
      </w:r>
      <w:r>
        <w:br/>
      </w:r>
      <w:r>
        <w:rPr>
          <w:rStyle w:val="VerbatimChar"/>
        </w:rPr>
        <w:t xml:space="preserve">npm run test:voice        # голосовой сервис: калибровка, перебивание словом, подавление эха, склейка, синтез</w:t>
      </w:r>
      <w:r>
        <w:br/>
      </w:r>
      <w:r>
        <w:rPr>
          <w:rStyle w:val="VerbatimChar"/>
        </w:rPr>
        <w:t xml:space="preserve">                          # кусками, проверка записи, протокол на поддельных моделях (pytest; Python —</w:t>
      </w:r>
      <w:r>
        <w:br/>
      </w:r>
      <w:r>
        <w:rPr>
          <w:rStyle w:val="VerbatimChar"/>
        </w:rPr>
        <w:t xml:space="preserve">                          # services/voice/.venv или $VOICE_PYTHON, иначе пропуск; без livekit проверки эха пропускаются)</w:t>
      </w:r>
      <w:r>
        <w:br/>
      </w:r>
      <w:r>
        <w:rPr>
          <w:rStyle w:val="VerbatimChar"/>
        </w:rPr>
        <w:t xml:space="preserve">node scripts/agents-bridge.mjs --check</w:t>
      </w:r>
      <w:r>
        <w:br/>
      </w:r>
      <w:r>
        <w:rPr>
          <w:rStyle w:val="VerbatimChar"/>
        </w:rPr>
        <w:t xml:space="preserve">                          # мост к ядру агентной модели для браузера: команды приложения (game_start, game_turn, game_rewind…)</w:t>
      </w:r>
      <w:r>
        <w:br/>
      </w:r>
      <w:r>
        <w:rPr>
          <w:rStyle w:val="VerbatimChar"/>
        </w:rPr>
        <w:t xml:space="preserve">                          # строками JSON в target/release/agents-game; --check — игра Берлинской в «гибриде»,</w:t>
      </w:r>
      <w:r>
        <w:br/>
      </w:r>
      <w:r>
        <w:rPr>
          <w:rStyle w:val="VerbatimChar"/>
        </w:rPr>
        <w:t xml:space="preserve">                          # в том числе возврат к началу (game_rewind) с совпадением отпечатка мира</w:t>
      </w:r>
      <w:r>
        <w:br/>
      </w:r>
      <w:r>
        <w:rPr>
          <w:rStyle w:val="VerbatimChar"/>
        </w:rPr>
        <w:t xml:space="preserve">node scripts/agents-shots.mjs [--doc] [--out DIR]</w:t>
      </w:r>
      <w:r>
        <w:br/>
      </w:r>
      <w:r>
        <w:rPr>
          <w:rStyle w:val="VerbatimChar"/>
        </w:rPr>
        <w:t xml:space="preserve">                          # снимки командования по ступеням в браузере через мост (нужен npm run dev):</w:t>
      </w:r>
      <w:r>
        <w:br/>
      </w:r>
      <w:r>
        <w:rPr>
          <w:rStyle w:val="VerbatimChar"/>
        </w:rPr>
        <w:t xml:space="preserve">                          # уровни карты, окно передачи с режимом, вкладка «Штабы», форма приказа, документы</w:t>
      </w:r>
      <w:r>
        <w:br/>
      </w:r>
      <w:r>
        <w:rPr>
          <w:rStyle w:val="VerbatimChar"/>
        </w:rPr>
        <w:t xml:space="preserve">node scripts/stage1-shots.mjs [--url URL] [--out DIR] [--only ЧАСТИ]</w:t>
      </w:r>
      <w:r>
        <w:br/>
      </w:r>
      <w:r>
        <w:rPr>
          <w:rStyle w:val="VerbatimChar"/>
        </w:rPr>
        <w:t xml:space="preserve">                          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VerbatimChar"/>
        </w:rPr>
        <w:t xml:space="preserve">                          # dock (график и легенда, скорости), zones, staffs, orders, fly, umpire, bounds, manning,</w:t>
      </w:r>
      <w:r>
        <w:br/>
      </w:r>
      <w:r>
        <w:rPr>
          <w:rStyle w:val="VerbatimChar"/>
        </w:rPr>
        <w:t xml:space="preserve">                          # doc (снимки вкладки «Командующий» и «Слоёв» для описания); каждая часть печатает ok/FAIL,</w:t>
      </w:r>
      <w:r>
        <w:br/>
      </w:r>
      <w:r>
        <w:rPr>
          <w:rStyle w:val="VerbatimChar"/>
        </w:rPr>
        <w:t xml:space="preserve">                          # перед каждой удаляется незавершённая игра, поэтому части идут подряд</w:t>
      </w:r>
      <w:r>
        <w:br/>
      </w:r>
      <w:r>
        <w:rPr>
          <w:rStyle w:val="VerbatimChar"/>
        </w:rPr>
        <w:t xml:space="preserve">npx tsx scripts/legend-check.ts [--only legacy|agents] [--out файл.md]</w:t>
      </w:r>
      <w:r>
        <w:br/>
      </w:r>
      <w:r>
        <w:rPr>
          <w:rStyle w:val="VerbatimChar"/>
        </w:rPr>
        <w:t xml:space="preserve">                          # легенда против карты на всех пяти уровнях, Берлинская на обеих моделях, каждые сутки:</w:t>
      </w:r>
      <w:r>
        <w:br/>
      </w:r>
      <w:r>
        <w:rPr>
          <w:rStyle w:val="VerbatimChar"/>
        </w:rPr>
        <w:t xml:space="preserve">                          # знаки без строки легенды, строки без знаков; агентная — через target/release/agents-game</w:t>
      </w:r>
      <w:r>
        <w:br/>
      </w:r>
      <w:r>
        <w:rPr>
          <w:rStyle w:val="VerbatimChar"/>
        </w:rPr>
        <w:t xml:space="preserve">node scripts/voice-e2e.mjs [--no-stub] [--shots DIR] [--aec on|off] [--only ЧАСТИ]</w:t>
      </w:r>
      <w:r>
        <w:br/>
      </w:r>
      <w:r>
        <w:rPr>
          <w:rStyle w:val="VerbatimChar"/>
        </w:rPr>
        <w:t xml:space="preserve">                          # панель голоса сквозняком: поддельный сервис (--fake), vite, Chromium с поддельным</w:t>
      </w:r>
      <w:r>
        <w:br/>
      </w:r>
      <w:r>
        <w:rPr>
          <w:rStyle w:val="VerbatimChar"/>
        </w:rPr>
        <w:t xml:space="preserve">                          # микрофоном и поддельная LM Studio; --no-stub — без подставного /api/voice, --aec —</w:t>
      </w:r>
      <w:r>
        <w:br/>
      </w:r>
      <w:r>
        <w:rPr>
          <w:rStyle w:val="VerbatimChar"/>
        </w:rPr>
        <w:t xml:space="preserve">                          # подавление эха в сервисе, --shots — снимки 1440×900; --only — только части через</w:t>
      </w:r>
      <w:r>
        <w:br/>
      </w:r>
      <w:r>
        <w:rPr>
          <w:rStyle w:val="VerbatimChar"/>
        </w:rPr>
        <w:t xml:space="preserve">                          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3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5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2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36" name="Picture"/>
            <a:graphic>
              <a:graphicData uri="http://schemas.openxmlformats.org/drawingml/2006/picture">
                <pic:pic>
                  <pic:nvPicPr>
                    <pic:cNvPr descr="img/agents-app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39" name="Picture"/>
            <a:graphic>
              <a:graphicData uri="http://schemas.openxmlformats.org/drawingml/2006/picture">
                <pic:pic>
                  <pic:nvPicPr>
                    <pic:cNvPr descr="img/agents-app-berlin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/>
          <w:iCs/>
        </w:rPr>
        <w:t xml:space="preserve"> </w:t>
      </w:r>
      <w:r>
        <w:rPr>
          <w:i/>
          <w:iCs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42" name="Picture"/>
            <a:graphic>
              <a:graphicData uri="http://schemas.openxmlformats.org/drawingml/2006/picture">
                <pic:pic>
                  <pic:nvPicPr>
                    <pic:cNvPr descr="img/agents-app-tour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45" name="Picture"/>
            <a:graphic>
              <a:graphicData uri="http://schemas.openxmlformats.org/drawingml/2006/picture">
                <pic:pic>
                  <pic:nvPicPr>
                    <pic:cNvPr descr="img/agents-app-report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48" name="Picture"/>
            <a:graphic>
              <a:graphicData uri="http://schemas.openxmlformats.org/drawingml/2006/picture">
                <pic:pic>
                  <pic:nvPicPr>
                    <pic:cNvPr descr="img/agents-app-compare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51" name="Picture"/>
            <a:graphic>
              <a:graphicData uri="http://schemas.openxmlformats.org/drawingml/2006/picture">
                <pic:pic>
                  <pic:nvPicPr>
                    <pic:cNvPr descr="img/agents-app-staff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 и таблица замера одновременных запросов.</w:t>
      </w:r>
    </w:p>
    <w:bookmarkEnd w:id="453"/>
    <w:bookmarkEnd w:id="454"/>
    <w:bookmarkEnd w:id="455"/>
    <w:bookmarkStart w:id="52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5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5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5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/>
          <w:bCs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/>
          <w:bCs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/>
          <w:bCs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/>
          <w:bCs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58"/>
    <w:bookmarkStart w:id="45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59"/>
    <w:bookmarkStart w:id="485" w:name="Xb75c2b10631fcbfc04eb3a0e3375c635fd2d8e0"/>
    <w:p>
      <w:pPr>
        <w:pStyle w:val="Heading2"/>
      </w:pPr>
      <w:r>
        <w:t xml:space="preserve">17. Данные</w:t>
      </w:r>
    </w:p>
    <w:bookmarkStart w:id="46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Slaughter at Halbe</w:t>
            </w:r>
          </w:p>
        </w:tc>
        <w:tc>
          <w:tcPr/>
          <w:p>
            <w:pPr>
              <w:pStyle w:val="Compac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Каждая запись имеет источник и достоверность: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/>
          <w:iCs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/>
          <w:bCs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/>
          <w:bCs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/>
          <w:bCs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60"/>
    <w:bookmarkStart w:id="48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Мосты</w:t>
            </w:r>
          </w:p>
        </w:tc>
        <w:tc>
          <w:tcPr/>
          <w:p>
            <w:pPr>
              <w:pStyle w:val="Compac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/>
          <w:bCs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/>
          <w:bCs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/>
          <w:bCs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62" name="Picture"/>
            <a:graphic>
              <a:graphicData uri="http://schemas.openxmlformats.org/drawingml/2006/picture">
                <pic:pic>
                  <pic:nvPicPr>
                    <pic:cNvPr descr="img/theatre-historical-osm.jp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/>
          <w:bCs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pStyle w:val="Compact"/>
        <w:numPr>
          <w:ilvl w:val="0"/>
          <w:numId w:val="1045"/>
        </w:numPr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pStyle w:val="Compact"/>
        <w:numPr>
          <w:ilvl w:val="0"/>
          <w:numId w:val="1045"/>
        </w:numPr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pStyle w:val="Compact"/>
        <w:numPr>
          <w:ilvl w:val="0"/>
          <w:numId w:val="1045"/>
        </w:numPr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65" name="Picture"/>
            <a:graphic>
              <a:graphicData uri="http://schemas.openxmlformats.org/drawingml/2006/picture">
                <pic:pic>
                  <pic:nvPicPr>
                    <pic:cNvPr descr="img/theatre-historical-ohm.jpg" id="466" name="Picture"/>
                    <pic:cNvPicPr>
                      <a:picLocks noChangeArrowheads="1" noChangeAspect="1"/>
                    </pic:cNvPicPr>
                  </pic:nvPicPr>
                  <pic:blipFill>
                    <a:blip r:embed="rId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/>
          <w:bCs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68" name="Picture"/>
            <a:graphic>
              <a:graphicData uri="http://schemas.openxmlformats.org/drawingml/2006/picture">
                <pic:pic>
                  <pic:nvPicPr>
                    <pic:cNvPr descr="img/theatre-historical-water.jpg" id="469" name="Picture"/>
                    <pic:cNvPicPr>
                      <a:picLocks noChangeArrowheads="1" noChangeAspect="1"/>
                    </pic:cNvPicPr>
                  </pic:nvPicPr>
                  <pic:blipFill>
                    <a:blip r:embed="rId4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/>
          <w:bCs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pStyle w:val="Compact"/>
        <w:numPr>
          <w:ilvl w:val="0"/>
          <w:numId w:val="1047"/>
        </w:numPr>
      </w:pPr>
      <w:r>
        <w:t xml:space="preserve">разрежены — 3–40 % пикселей окна (больше — заливка: вода, крупная надпись);</w:t>
      </w:r>
    </w:p>
    <w:p>
      <w:pPr>
        <w:pStyle w:val="Compact"/>
        <w:numPr>
          <w:ilvl w:val="0"/>
          <w:numId w:val="1047"/>
        </w:numPr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pStyle w:val="Compact"/>
        <w:numPr>
          <w:ilvl w:val="0"/>
          <w:numId w:val="1047"/>
        </w:numPr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71" name="Picture"/>
            <a:graphic>
              <a:graphicData uri="http://schemas.openxmlformats.org/drawingml/2006/picture">
                <pic:pic>
                  <pic:nvPicPr>
                    <pic:cNvPr descr="img/theatre-historical-marsh.jp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74" name="Picture"/>
            <a:graphic>
              <a:graphicData uri="http://schemas.openxmlformats.org/drawingml/2006/picture">
                <pic:pic>
                  <pic:nvPicPr>
                    <pic:cNvPr descr="img/theatre-historical-network.jpg" id="475" name="Picture"/>
                    <pic:cNvPicPr>
                      <a:picLocks noChangeArrowheads="1" noChangeAspect="1"/>
                    </pic:cNvPicPr>
                  </pic:nvPicPr>
                  <pic:blipFill>
                    <a:blip r:embed="rId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/>
          <w:bCs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77" name="Picture"/>
            <a:graphic>
              <a:graphicData uri="http://schemas.openxmlformats.org/drawingml/2006/picture">
                <pic:pic>
                  <pic:nvPicPr>
                    <pic:cNvPr descr="img/theatre-historical-roads.jpg" id="478" name="Picture"/>
                    <pic:cNvPicPr>
                      <a:picLocks noChangeArrowheads="1"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79" name="Picture"/>
            <a:graphic>
              <a:graphicData uri="http://schemas.openxmlformats.org/drawingml/2006/picture">
                <pic:pic>
                  <pic:nvPicPr>
                    <pic:cNvPr descr="img/theatre-relief.jpg" id="48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/>
          <w:bCs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/>
          <w:bCs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Карта</w:t>
            </w:r>
          </w:p>
        </w:tc>
        <w:tc>
          <w:tcPr/>
          <w:p>
            <w:pPr>
              <w:pStyle w:val="Compact"/>
            </w:pPr>
            <w:r>
              <w:t xml:space="preserve">Охват</w:t>
            </w:r>
          </w:p>
        </w:tc>
        <w:tc>
          <w:tcPr/>
          <w:p>
            <w:pPr>
              <w:pStyle w:val="Compac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250 м</w:t>
            </w:r>
          </w:p>
        </w:tc>
        <w:tc>
          <w:tcPr/>
          <w:p>
            <w:pPr>
              <w:pStyle w:val="Compac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81"/>
    <w:bookmarkStart w:id="48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</w:pPr>
            <w:r>
              <w:t xml:space="preserve">15 / 8 / 12</w:t>
            </w:r>
          </w:p>
        </w:tc>
        <w:tc>
          <w:tcPr/>
          <w:p>
            <w:pPr>
              <w:pStyle w:val="Compac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</w:pPr>
            <w:r>
              <w:t xml:space="preserve">6 / 4 / 3</w:t>
            </w:r>
          </w:p>
        </w:tc>
        <w:tc>
          <w:tcPr/>
          <w:p>
            <w:pPr>
              <w:pStyle w:val="Compac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0,6 / 0,6</w:t>
            </w:r>
          </w:p>
        </w:tc>
        <w:tc>
          <w:tcPr/>
          <w:p>
            <w:pPr>
              <w:pStyle w:val="Compac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3 / 2</w:t>
            </w:r>
          </w:p>
        </w:tc>
        <w:tc>
          <w:tcPr/>
          <w:p>
            <w:pPr>
              <w:pStyle w:val="Compac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РККА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</w:pPr>
            <w:r>
              <w:t xml:space="preserve">1,0 / 1,05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</w:pPr>
            <w:r>
              <w:t xml:space="preserve">0,8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/>
          <w:bCs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82"/>
    <w:bookmarkStart w:id="48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/>
          <w:bCs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83"/>
    <w:bookmarkStart w:id="48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/>
          <w:bCs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/>
          <w:bCs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/>
          <w:bCs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t xml:space="preserve">Порог</w:t>
            </w:r>
          </w:p>
        </w:tc>
        <w:tc>
          <w:tcPr/>
          <w:p>
            <w:pPr>
              <w:pStyle w:val="Compac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/>
          <w:bCs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/>
          <w:bCs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84"/>
    <w:bookmarkEnd w:id="485"/>
    <w:bookmarkStart w:id="48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8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/>
          <w:bCs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/>
          <w:bCs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</w:pPr>
            <w:r>
              <w:t xml:space="preserve">Штат</w:t>
            </w:r>
          </w:p>
        </w:tc>
        <w:tc>
          <w:tcPr/>
          <w:p>
            <w:pPr>
              <w:pStyle w:val="Compac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</w:pPr>
            <w:r>
              <w:t xml:space="preserve">11 706</w:t>
            </w:r>
          </w:p>
        </w:tc>
        <w:tc>
          <w:tcPr/>
          <w:p>
            <w:pPr>
              <w:pStyle w:val="Compac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</w:pPr>
            <w:r>
              <w:t xml:space="preserve">12 000</w:t>
            </w:r>
          </w:p>
        </w:tc>
        <w:tc>
          <w:tcPr/>
          <w:p>
            <w:pPr>
              <w:pStyle w:val="Compac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/>
          <w:bCs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86"/>
    <w:bookmarkStart w:id="48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/>
          <w:bCs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/>
          <w:bCs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87"/>
    <w:bookmarkStart w:id="48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/>
          <w:bCs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88"/>
    <w:bookmarkEnd w:id="489"/>
    <w:bookmarkStart w:id="505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/>
          <w:bCs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Расход и подвоз, усталость, подготовка обороны, потеря боеспособности.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9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90"/>
    <w:bookmarkStart w:id="49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/>
          <w:bCs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/>
          <w:bCs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11,6</w:t>
            </w:r>
          </w:p>
        </w:tc>
        <w:tc>
          <w:tcPr/>
          <w:p>
            <w:pPr>
              <w:pStyle w:val="Compact"/>
            </w:pPr>
            <w:r>
              <w:t xml:space="preserve">20,9</w:t>
            </w:r>
          </w:p>
        </w:tc>
        <w:tc>
          <w:tcPr/>
          <w:p>
            <w:pPr>
              <w:pStyle w:val="Compac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</w:pPr>
            <w:r>
              <w:t xml:space="preserve">2,3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/>
          <w:bCs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/>
          <w:bCs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/>
          <w:bCs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/>
          <w:bCs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/>
          <w:bCs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/>
          <w:bCs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91"/>
    <w:bookmarkStart w:id="49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/>
          <w:bCs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/>
          <w:bCs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/>
          <w:bCs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/>
          <w:iCs/>
        </w:rPr>
        <w:t xml:space="preserve">v</w:t>
      </w:r>
      <w:r>
        <w:t xml:space="preserve">, где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/>
          <w:bCs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/>
          <w:bCs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/>
          <w:bCs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/>
          <w:bCs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/>
          <w:bCs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/>
          <w:bCs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92"/>
    <w:bookmarkStart w:id="49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/>
          <w:bCs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93"/>
    <w:bookmarkStart w:id="49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/>
          <w:bCs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/>
          <w:bCs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/>
          <w:bCs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/>
          <w:bCs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/>
          <w:bCs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/>
          <w:bCs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/>
          <w:bCs/>
        </w:rPr>
        <w:t xml:space="preserve">Подвоз как пропускная способность (блок правил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supplyFlow</w:t>
      </w:r>
      <w:r>
        <w:rPr>
          <w:b/>
          <w:bCs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/>
          <w:bCs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/>
          <w:bCs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/>
          <w:bCs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94"/>
    <w:bookmarkStart w:id="49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95"/>
    <w:bookmarkStart w:id="49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96"/>
    <w:bookmarkStart w:id="49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/>
          <w:bCs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/>
          <w:bCs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/>
          <w:bCs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/>
          <w:bCs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/>
          <w:bCs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/>
          <w:bCs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pStyle w:val="Compact"/>
        <w:numPr>
          <w:ilvl w:val="0"/>
          <w:numId w:val="1052"/>
        </w:numPr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pStyle w:val="Compact"/>
        <w:numPr>
          <w:ilvl w:val="0"/>
          <w:numId w:val="1052"/>
        </w:numPr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pStyle w:val="Compact"/>
        <w:numPr>
          <w:ilvl w:val="0"/>
          <w:numId w:val="1052"/>
        </w:numPr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/>
          <w:bCs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/>
          <w:bCs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/>
          <w:bCs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97"/>
    <w:bookmarkStart w:id="49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98"/>
    <w:bookmarkStart w:id="49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99"/>
    <w:bookmarkStart w:id="50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500"/>
    <w:bookmarkStart w:id="50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501"/>
    <w:bookmarkStart w:id="502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/>
          <w:bCs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/>
          <w:bCs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/>
          <w:bCs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/>
          <w:bCs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/>
          <w:bCs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/>
          <w:bCs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pStyle w:val="Compact"/>
        <w:numPr>
          <w:ilvl w:val="0"/>
          <w:numId w:val="1054"/>
        </w:numPr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pStyle w:val="Compact"/>
        <w:numPr>
          <w:ilvl w:val="0"/>
          <w:numId w:val="1054"/>
        </w:numPr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pStyle w:val="Compact"/>
        <w:numPr>
          <w:ilvl w:val="0"/>
          <w:numId w:val="1054"/>
        </w:numPr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/>
          <w:bCs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/>
          <w:bCs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/>
          <w:bCs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pStyle w:val="Compact"/>
        <w:numPr>
          <w:ilvl w:val="0"/>
          <w:numId w:val="1055"/>
        </w:numPr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/>
          <w:bCs/>
        </w:rPr>
        <w:t xml:space="preserve">Источники указаны по памяти и помечены «по памяти,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проверить»</w:t>
      </w:r>
      <w:r>
        <w:t xml:space="preserve">: со страницами они не сверены;</w:t>
      </w:r>
    </w:p>
    <w:p>
      <w:pPr>
        <w:pStyle w:val="Compact"/>
        <w:numPr>
          <w:ilvl w:val="0"/>
          <w:numId w:val="1055"/>
        </w:numPr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pStyle w:val="Compact"/>
        <w:numPr>
          <w:ilvl w:val="0"/>
          <w:numId w:val="1055"/>
        </w:numPr>
      </w:pPr>
      <w:r>
        <w:t xml:space="preserve">объект — Берлин (политическая цель на начало);</w:t>
      </w:r>
    </w:p>
    <w:p>
      <w:pPr>
        <w:pStyle w:val="Compact"/>
        <w:numPr>
          <w:ilvl w:val="0"/>
          <w:numId w:val="1055"/>
        </w:numPr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pStyle w:val="Compact"/>
        <w:numPr>
          <w:ilvl w:val="0"/>
          <w:numId w:val="1055"/>
        </w:numPr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/>
          <w:bCs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p>
      <w:pPr>
        <w:pStyle w:val="BodyText"/>
      </w:pPr>
      <w:r>
        <w:rPr>
          <w:b/>
          <w:bCs/>
        </w:rPr>
        <w:t xml:space="preserve">Варианты для игрока</w:t>
      </w:r>
      <w:r>
        <w:t xml:space="preserve"> </w:t>
      </w:r>
      <w:r>
        <w:t xml:space="preserve">(пункт управления, «Варианты советника» по правилам, без модели). Для выбранного штаба своей</w:t>
      </w:r>
      <w:r>
        <w:t xml:space="preserve"> </w:t>
      </w:r>
      <w:r>
        <w:t xml:space="preserve">стороны ядро по запросу игрока собирает до трёх вариантов решения на ход. Варианты — те же, что у командующего</w:t>
      </w:r>
      <w:r>
        <w:t xml:space="preserve"> </w:t>
      </w:r>
      <w:r>
        <w:t xml:space="preserve">этого штаба по его стороне и ступени (советский фронт и армия, немецкие армия и группа армий, верхняя инстанция), с</w:t>
      </w:r>
      <w:r>
        <w:t xml:space="preserve"> </w:t>
      </w:r>
      <w:r>
        <w:t xml:space="preserve">профилем штаба; у штаба без профиля — нейтральный командующий: мотивы равны, черты — середина шкалы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commanders.variants.neutralTrait</w:t>
      </w:r>
      <w:r>
        <w:t xml:space="preserve">). К ним добавляются общие: «продолжать выполнение задачи», «перейти к обороне на</w:t>
      </w:r>
      <w:r>
        <w:t xml:space="preserve"> </w:t>
      </w:r>
      <w:r>
        <w:t xml:space="preserve">занятых рубежах» и «перенести главный удар» на каждого из двух подчинённых штабов, ближайших к противнику (их вклады,</w:t>
      </w:r>
      <w:r>
        <w:t xml:space="preserve"> </w:t>
      </w:r>
      <w:r>
        <w:t xml:space="preserve">неопределённость и потери —</w:t>
      </w:r>
      <w:r>
        <w:t xml:space="preserve"> </w:t>
      </w:r>
      <w:r>
        <w:rPr>
          <w:rStyle w:val="VerbatimChar"/>
        </w:rPr>
        <w:t xml:space="preserve">commanders.variants.*</w:t>
      </w:r>
      <w:r>
        <w:t xml:space="preserve">, допущения). Ответы на запросы, ожидание подвижной группы и</w:t>
      </w:r>
      <w:r>
        <w:t xml:space="preserve"> </w:t>
      </w:r>
      <w:r>
        <w:t xml:space="preserve">передача сил игроку не предлагаются. Варианты упорядочены по пользе (та же формула, что у командующего, с мотивами и</w:t>
      </w:r>
      <w:r>
        <w:t xml:space="preserve"> </w:t>
      </w:r>
      <w:r>
        <w:t xml:space="preserve">состоянием действующего командующего штаба), вид не повторяется; «продолжать», если не попал в лучшие, даётся сверх</w:t>
      </w:r>
      <w:r>
        <w:t xml:space="preserve"> </w:t>
      </w:r>
      <w:r>
        <w:t xml:space="preserve">них отдельным вариантом с пометкой (основа, к которой дополняются варианты советника).</w:t>
      </w:r>
    </w:p>
    <w:p>
      <w:pPr>
        <w:pStyle w:val="BodyText"/>
      </w:pPr>
      <w:r>
        <w:t xml:space="preserve">Каждый вариант раскладывается на</w:t>
      </w:r>
      <w:r>
        <w:t xml:space="preserve"> </w:t>
      </w:r>
      <w:r>
        <w:rPr>
          <w:b/>
          <w:bCs/>
        </w:rPr>
        <w:t xml:space="preserve">всех действующих подчинённых</w:t>
      </w:r>
      <w:r>
        <w:t xml:space="preserve"> </w:t>
      </w:r>
      <w:r>
        <w:t xml:space="preserve">штаба (выбывшие и изъятые через голову не</w:t>
      </w:r>
      <w:r>
        <w:t xml:space="preserve"> </w:t>
      </w:r>
      <w:r>
        <w:t xml:space="preserve">получают ничего): замысел штаба — действующий, а нет его — по обстановке (наступает не меньше половины подчинённых —</w:t>
      </w:r>
      <w:r>
        <w:t xml:space="preserve"> </w:t>
      </w:r>
      <w:r>
        <w:t xml:space="preserve">наступление к середине их нынешних целей, иначе оборона на месте) — поправляется по виду («перейти к обороне» —</w:t>
      </w:r>
      <w:r>
        <w:t xml:space="preserve"> </w:t>
      </w:r>
      <w:r>
        <w:t xml:space="preserve">оборона на рубеже мест подчинённых, «перенести удар» — новый главный удар, ввод эшелона или подвижной группы — они</w:t>
      </w:r>
      <w:r>
        <w:t xml:space="preserve"> </w:t>
      </w:r>
      <w:r>
        <w:t xml:space="preserve">введены) и делится разделом полосы своей ступени (раздел 19.8): ось, полоса с правой и левой границами, ближайшая и</w:t>
      </w:r>
      <w:r>
        <w:t xml:space="preserve"> </w:t>
      </w:r>
      <w:r>
        <w:t xml:space="preserve">последующая задачи. Затем задача получателя поправляется по виду: поворот к объекту соперника, контратака,</w:t>
      </w:r>
      <w:r>
        <w:t xml:space="preserve"> </w:t>
      </w:r>
      <w:r>
        <w:t xml:space="preserve">деблокирование, задача армии вне истории — наступление к точке варианта; замыкание котла — армиям котла к его</w:t>
      </w:r>
      <w:r>
        <w:t xml:space="preserve"> </w:t>
      </w:r>
      <w:r>
        <w:t xml:space="preserve">центру; отход — к рубежу в глубине; выдвижение резерва — к точке; прорыв из окружения — всем к своим. Кому раздел</w:t>
      </w:r>
      <w:r>
        <w:t xml:space="preserve"> </w:t>
      </w:r>
      <w:r>
        <w:t xml:space="preserve">полосы директивы не дал (подвижная группа до ввода, второй эшелон), задачу дополняет правило: за первым эшелоном</w:t>
      </w:r>
      <w:r>
        <w:t xml:space="preserve"> </w:t>
      </w:r>
      <w:r>
        <w:t xml:space="preserve">по оси, иначе оборона на месте; полоса у такого получателя — полоса подчинённого первого эшелона, в которой лежит</w:t>
      </w:r>
      <w:r>
        <w:t xml:space="preserve"> </w:t>
      </w:r>
      <w:r>
        <w:t xml:space="preserve">его цель, а нет такой — полоса штаба, продлённая назад до цели. Всё считается на копии мира: варианты не</w:t>
      </w:r>
      <w:r>
        <w:t xml:space="preserve"> </w:t>
      </w:r>
      <w:r>
        <w:t xml:space="preserve">меняют ни мира, ни отпечатка, в журнал хода не идут; без запроса ядро считает как прежде.</w:t>
      </w:r>
    </w:p>
    <w:bookmarkEnd w:id="502"/>
    <w:bookmarkStart w:id="503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/>
          <w:bCs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/>
          <w:bCs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pStyle w:val="Compact"/>
        <w:numPr>
          <w:ilvl w:val="0"/>
          <w:numId w:val="1056"/>
        </w:numPr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pStyle w:val="Compact"/>
        <w:numPr>
          <w:ilvl w:val="0"/>
          <w:numId w:val="1056"/>
        </w:numPr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/>
          <w:bCs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/>
          <w:bCs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pStyle w:val="Compact"/>
        <w:numPr>
          <w:ilvl w:val="0"/>
          <w:numId w:val="1057"/>
        </w:numPr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pStyle w:val="Compact"/>
        <w:numPr>
          <w:ilvl w:val="0"/>
          <w:numId w:val="1057"/>
        </w:numPr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pStyle w:val="Compact"/>
        <w:numPr>
          <w:ilvl w:val="0"/>
          <w:numId w:val="1057"/>
        </w:numPr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pStyle w:val="Compact"/>
        <w:numPr>
          <w:ilvl w:val="0"/>
          <w:numId w:val="1057"/>
        </w:numPr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/>
          <w:bCs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/>
          <w:bCs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/>
          <w:bCs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/>
          <w:bCs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/>
          <w:bCs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/>
          <w:bCs/>
        </w:rPr>
        <w:t xml:space="preserve">штаба</w:t>
      </w:r>
      <w:r>
        <w:rPr>
          <w:b/>
          <w:bCs/>
        </w:rPr>
        <w:t xml:space="preserve"> </w:t>
      </w:r>
      <w:r>
        <w:rPr>
          <w:b/>
          <w:bCs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pStyle w:val="Compact"/>
        <w:numPr>
          <w:ilvl w:val="0"/>
          <w:numId w:val="1059"/>
        </w:numPr>
      </w:pPr>
      <w:r>
        <w:t xml:space="preserve">Нет такого —</w:t>
      </w:r>
      <w:r>
        <w:t xml:space="preserve"> </w:t>
      </w:r>
      <w:r>
        <w:rPr>
          <w:b/>
          <w:bCs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pStyle w:val="Compact"/>
        <w:numPr>
          <w:ilvl w:val="0"/>
          <w:numId w:val="1059"/>
        </w:numPr>
      </w:pPr>
      <w:r>
        <w:t xml:space="preserve">Нет и его —</w:t>
      </w:r>
      <w:r>
        <w:t xml:space="preserve"> </w:t>
      </w:r>
      <w:r>
        <w:rPr>
          <w:b/>
          <w:bCs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/>
          <w:bCs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/>
          <w:bCs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/>
          <w:bCs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/>
          <w:bCs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/>
          <w:bCs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503"/>
    <w:bookmarkStart w:id="504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/>
          <w:bCs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pStyle w:val="Compact"/>
        <w:numPr>
          <w:ilvl w:val="0"/>
          <w:numId w:val="1062"/>
        </w:numPr>
      </w:pPr>
      <w:r>
        <w:t xml:space="preserve">потери в бою — убыль людей, танков и орудий за час по правилам боя (раздел 19.2);</w:t>
      </w:r>
    </w:p>
    <w:p>
      <w:pPr>
        <w:pStyle w:val="Compact"/>
        <w:numPr>
          <w:ilvl w:val="0"/>
          <w:numId w:val="1062"/>
        </w:numPr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pStyle w:val="Compact"/>
        <w:numPr>
          <w:ilvl w:val="0"/>
          <w:numId w:val="1062"/>
        </w:numPr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pStyle w:val="Compact"/>
        <w:numPr>
          <w:ilvl w:val="0"/>
          <w:numId w:val="1062"/>
        </w:numPr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pStyle w:val="Compact"/>
        <w:numPr>
          <w:ilvl w:val="0"/>
          <w:numId w:val="1062"/>
        </w:numPr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pStyle w:val="Compact"/>
        <w:numPr>
          <w:ilvl w:val="0"/>
          <w:numId w:val="1062"/>
        </w:numPr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/>
          <w:bCs/>
        </w:rPr>
        <w:t xml:space="preserve">пленными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/>
          <w:bCs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504"/>
    <w:bookmarkEnd w:id="505"/>
    <w:bookmarkStart w:id="506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/>
          <w:bCs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/>
          <w:bCs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/>
          <w:bCs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/>
          <w:bCs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/>
          <w:bCs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/>
          <w:bCs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/>
          <w:bCs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506"/>
    <w:bookmarkStart w:id="507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/>
          <w:bCs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</w:pPr>
            <w:r>
              <w:t xml:space="preserve">×0,3…1,6</w:t>
            </w:r>
          </w:p>
        </w:tc>
        <w:tc>
          <w:tcPr/>
          <w:p>
            <w:pPr>
              <w:pStyle w:val="Compac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1,0…2,2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0…0,8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</w:pPr>
            <w:r>
              <w:t xml:space="preserve">0,5…2,5</w:t>
            </w:r>
          </w:p>
        </w:tc>
        <w:tc>
          <w:tcPr/>
          <w:p>
            <w:pPr>
              <w:pStyle w:val="Compac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</w:pPr>
            <w:r>
              <w:t xml:space="preserve">×0,4…1,2</w:t>
            </w:r>
          </w:p>
        </w:tc>
        <w:tc>
          <w:tcPr/>
          <w:p>
            <w:pPr>
              <w:pStyle w:val="Compac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0,05…0,6</w:t>
            </w:r>
          </w:p>
        </w:tc>
        <w:tc>
          <w:tcPr/>
          <w:p>
            <w:pPr>
              <w:pStyle w:val="Compac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×0,4…2</w:t>
            </w:r>
          </w:p>
        </w:tc>
        <w:tc>
          <w:tcPr/>
          <w:p>
            <w:pPr>
              <w:pStyle w:val="Compac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10…80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15…150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/>
          <w:bCs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/>
          <w:bCs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/>
          <w:bCs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/>
          <w:bCs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/>
          <w:bCs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/>
          <w:bCs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/>
          <w:bCs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/>
          <w:bCs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/>
          <w:bCs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</w:pPr>
            <w:r>
              <w:t xml:space="preserve">10,78</w:t>
            </w:r>
          </w:p>
        </w:tc>
        <w:tc>
          <w:tcPr/>
          <w:p>
            <w:pPr>
              <w:pStyle w:val="Compact"/>
            </w:pPr>
            <w:r>
              <w:t xml:space="preserve">9,45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67 %</w:t>
            </w:r>
          </w:p>
        </w:tc>
        <w:tc>
          <w:tcPr/>
          <w:p>
            <w:pPr>
              <w:pStyle w:val="Compact"/>
            </w:pPr>
            <w:r>
              <w:t xml:space="preserve">4 из 8</w:t>
            </w:r>
          </w:p>
        </w:tc>
        <w:tc>
          <w:tcPr/>
          <w:p>
            <w:pPr>
              <w:pStyle w:val="Compac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</w:pPr>
            <w:r>
              <w:t xml:space="preserve">7,04</w:t>
            </w:r>
          </w:p>
        </w:tc>
        <w:tc>
          <w:tcPr/>
          <w:p>
            <w:pPr>
              <w:pStyle w:val="Compact"/>
            </w:pPr>
            <w:r>
              <w:t xml:space="preserve">8,37</w:t>
            </w:r>
          </w:p>
        </w:tc>
        <w:tc>
          <w:tcPr/>
          <w:p>
            <w:pPr>
              <w:pStyle w:val="Compact"/>
            </w:pPr>
            <w:r>
              <w:t xml:space="preserve">1,69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6 из 8</w:t>
            </w:r>
          </w:p>
        </w:tc>
        <w:tc>
          <w:tcPr/>
          <w:p>
            <w:pPr>
              <w:pStyle w:val="Compac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</w:pPr>
            <w:r>
              <w:t xml:space="preserve">6,89</w:t>
            </w:r>
          </w:p>
        </w:tc>
        <w:tc>
          <w:tcPr/>
          <w:p>
            <w:pPr>
              <w:pStyle w:val="Compact"/>
            </w:pPr>
            <w:r>
              <w:t xml:space="preserve">7,96</w:t>
            </w:r>
          </w:p>
        </w:tc>
        <w:tc>
          <w:tcPr/>
          <w:p>
            <w:pPr>
              <w:pStyle w:val="Compact"/>
            </w:pPr>
            <w:r>
              <w:t xml:space="preserve">1,06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5 из 8</w:t>
            </w:r>
          </w:p>
        </w:tc>
        <w:tc>
          <w:tcPr/>
          <w:p>
            <w:pPr>
              <w:pStyle w:val="Compac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</w:pPr>
            <w:r>
              <w:t xml:space="preserve">1,159</w:t>
            </w:r>
          </w:p>
        </w:tc>
        <w:tc>
          <w:tcPr/>
          <w:p>
            <w:pPr>
              <w:pStyle w:val="Compac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1,415</w:t>
            </w:r>
          </w:p>
        </w:tc>
        <w:tc>
          <w:tcPr/>
          <w:p>
            <w:pPr>
              <w:pStyle w:val="Compac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1,124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</w:pPr>
            <w:r>
              <w:t xml:space="preserve">1,658</w:t>
            </w:r>
          </w:p>
        </w:tc>
        <w:tc>
          <w:tcPr/>
          <w:p>
            <w:pPr>
              <w:pStyle w:val="Compac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  <w:tc>
          <w:tcPr/>
          <w:p>
            <w:pPr>
              <w:pStyle w:val="Compac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</w:pPr>
            <w:r>
              <w:t xml:space="preserve">1,149</w:t>
            </w:r>
          </w:p>
        </w:tc>
        <w:tc>
          <w:tcPr/>
          <w:p>
            <w:pPr>
              <w:pStyle w:val="Compac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</w:pPr>
            <w:r>
              <w:t xml:space="preserve">0,469</w:t>
            </w:r>
          </w:p>
        </w:tc>
        <w:tc>
          <w:tcPr/>
          <w:p>
            <w:pPr>
              <w:pStyle w:val="Compac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</w:pPr>
            <w:r>
              <w:t xml:space="preserve">1,831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  <w:tc>
          <w:tcPr/>
          <w:p>
            <w:pPr>
              <w:pStyle w:val="Compac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/>
          <w:bCs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/>
          <w:bCs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/>
          <w:bCs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2,28 (13)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0,83 (1)</w:t>
            </w:r>
          </w:p>
        </w:tc>
        <w:tc>
          <w:tcPr/>
          <w:p>
            <w:pPr>
              <w:pStyle w:val="Compac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/>
          <w:bCs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×1,5</w:t>
            </w:r>
          </w:p>
        </w:tc>
        <w:tc>
          <w:tcPr/>
          <w:p>
            <w:pPr>
              <w:pStyle w:val="Compac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×2,16</w:t>
            </w:r>
          </w:p>
        </w:tc>
        <w:tc>
          <w:tcPr/>
          <w:p>
            <w:pPr>
              <w:pStyle w:val="Compac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×2</w:t>
            </w:r>
          </w:p>
        </w:tc>
        <w:tc>
          <w:tcPr/>
          <w:p>
            <w:pPr>
              <w:pStyle w:val="Compac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×1,08</w:t>
            </w:r>
          </w:p>
        </w:tc>
        <w:tc>
          <w:tcPr/>
          <w:p>
            <w:pPr>
              <w:pStyle w:val="Compac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/>
          <w:bCs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км</w:t>
            </w:r>
          </w:p>
        </w:tc>
        <w:tc>
          <w:tcPr/>
          <w:p>
            <w:pPr>
              <w:pStyle w:val="Compact"/>
            </w:pPr>
            <w:r>
              <w:t xml:space="preserve">78,3 %; 49</w:t>
            </w:r>
          </w:p>
        </w:tc>
        <w:tc>
          <w:tcPr/>
          <w:p>
            <w:pPr>
              <w:pStyle w:val="Compac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км</w:t>
            </w:r>
          </w:p>
        </w:tc>
        <w:tc>
          <w:tcPr/>
          <w:p>
            <w:pPr>
              <w:pStyle w:val="Compact"/>
            </w:pPr>
            <w:r>
              <w:t xml:space="preserve">77,8 %; 48</w:t>
            </w:r>
          </w:p>
        </w:tc>
        <w:tc>
          <w:tcPr/>
          <w:p>
            <w:pPr>
              <w:pStyle w:val="Compac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км</w:t>
            </w:r>
          </w:p>
        </w:tc>
        <w:tc>
          <w:tcPr/>
          <w:p>
            <w:pPr>
              <w:pStyle w:val="Compact"/>
            </w:pPr>
            <w:r>
              <w:t xml:space="preserve">77,7 %; 51</w:t>
            </w:r>
          </w:p>
        </w:tc>
        <w:tc>
          <w:tcPr/>
          <w:p>
            <w:pPr>
              <w:pStyle w:val="Compac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</w:pPr>
            <w:r>
              <w:t xml:space="preserve">77,7 %; 50</w:t>
            </w:r>
          </w:p>
        </w:tc>
        <w:tc>
          <w:tcPr/>
          <w:p>
            <w:pPr>
              <w:pStyle w:val="Compac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</w:pPr>
            <w:r>
              <w:t xml:space="preserve">77,9 %; 43</w:t>
            </w:r>
          </w:p>
        </w:tc>
        <w:tc>
          <w:tcPr/>
          <w:p>
            <w:pPr>
              <w:pStyle w:val="Compac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/>
          <w:bCs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−9,2</w:t>
            </w:r>
          </w:p>
        </w:tc>
        <w:tc>
          <w:tcPr/>
          <w:p>
            <w:pPr>
              <w:pStyle w:val="Compact"/>
            </w:pPr>
            <w:r>
              <w:t xml:space="preserve">−6,5</w:t>
            </w:r>
          </w:p>
        </w:tc>
        <w:tc>
          <w:tcPr/>
          <w:p>
            <w:pPr>
              <w:pStyle w:val="Compac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−7,5</w:t>
            </w:r>
          </w:p>
        </w:tc>
        <w:tc>
          <w:tcPr/>
          <w:p>
            <w:pPr>
              <w:pStyle w:val="Compact"/>
            </w:pPr>
            <w:r>
              <w:t xml:space="preserve">−14,0</w:t>
            </w:r>
          </w:p>
        </w:tc>
        <w:tc>
          <w:tcPr/>
          <w:p>
            <w:pPr>
              <w:pStyle w:val="Compac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</w:pPr>
            <w:r>
              <w:t xml:space="preserve">−9,5</w:t>
            </w:r>
          </w:p>
        </w:tc>
        <w:tc>
          <w:tcPr/>
          <w:p>
            <w:pPr>
              <w:pStyle w:val="Compact"/>
            </w:pPr>
            <w:r>
              <w:t xml:space="preserve">−3,2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</w:pPr>
            <w:r>
              <w:t xml:space="preserve">−4,8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</w:pPr>
            <w:r>
              <w:t xml:space="preserve">−1,8</w:t>
            </w:r>
          </w:p>
        </w:tc>
        <w:tc>
          <w:tcPr/>
          <w:p>
            <w:pPr>
              <w:pStyle w:val="Compact"/>
            </w:pPr>
            <w:r>
              <w:t xml:space="preserve">+1,2</w:t>
            </w:r>
          </w:p>
        </w:tc>
        <w:tc>
          <w:tcPr/>
          <w:p>
            <w:pPr>
              <w:pStyle w:val="Compac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−0,6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  <w:tc>
          <w:tcPr/>
          <w:p>
            <w:pPr>
              <w:pStyle w:val="Compact"/>
            </w:pPr>
            <w:r>
              <w:t xml:space="preserve">−0,3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</w:pPr>
            <w:r>
              <w:t xml:space="preserve">−1,6</w:t>
            </w:r>
          </w:p>
        </w:tc>
        <w:tc>
          <w:tcPr/>
          <w:p>
            <w:pPr>
              <w:pStyle w:val="Compact"/>
            </w:pPr>
            <w:r>
              <w:t xml:space="preserve">+0,7</w:t>
            </w:r>
          </w:p>
        </w:tc>
        <w:tc>
          <w:tcPr/>
          <w:p>
            <w:pPr>
              <w:pStyle w:val="Compac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/>
          <w:iCs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/>
          <w:bCs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79 % / 76 %</w:t>
            </w:r>
          </w:p>
        </w:tc>
        <w:tc>
          <w:tcPr/>
          <w:p>
            <w:pPr>
              <w:pStyle w:val="Compact"/>
            </w:pPr>
            <w:r>
              <w:t xml:space="preserve">89 % / 43 %</w:t>
            </w:r>
          </w:p>
        </w:tc>
        <w:tc>
          <w:tcPr/>
          <w:p>
            <w:pPr>
              <w:pStyle w:val="Compac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1,09</w:t>
            </w:r>
          </w:p>
        </w:tc>
        <w:tc>
          <w:tcPr/>
          <w:p>
            <w:pPr>
              <w:pStyle w:val="Compact"/>
            </w:pPr>
            <w:r>
              <w:t xml:space="preserve">80 % / 84 %</w:t>
            </w:r>
          </w:p>
        </w:tc>
        <w:tc>
          <w:tcPr/>
          <w:p>
            <w:pPr>
              <w:pStyle w:val="Compact"/>
            </w:pPr>
            <w:r>
              <w:t xml:space="preserve">89 % / 37 %</w:t>
            </w:r>
          </w:p>
        </w:tc>
        <w:tc>
          <w:tcPr/>
          <w:p>
            <w:pPr>
              <w:pStyle w:val="Compac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79 % / 87 %</w:t>
            </w:r>
          </w:p>
        </w:tc>
        <w:tc>
          <w:tcPr/>
          <w:p>
            <w:pPr>
              <w:pStyle w:val="Compact"/>
            </w:pPr>
            <w:r>
              <w:t xml:space="preserve">81 % / 20 %</w:t>
            </w:r>
          </w:p>
        </w:tc>
        <w:tc>
          <w:tcPr/>
          <w:p>
            <w:pPr>
              <w:pStyle w:val="Compac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1,3</w:t>
            </w:r>
          </w:p>
        </w:tc>
        <w:tc>
          <w:tcPr/>
          <w:p>
            <w:pPr>
              <w:pStyle w:val="Compact"/>
            </w:pPr>
            <w:r>
              <w:t xml:space="preserve">79 % / 82 %</w:t>
            </w:r>
          </w:p>
        </w:tc>
        <w:tc>
          <w:tcPr/>
          <w:p>
            <w:pPr>
              <w:pStyle w:val="Compact"/>
            </w:pPr>
            <w:r>
              <w:t xml:space="preserve">83 % / 40 %</w:t>
            </w:r>
          </w:p>
        </w:tc>
        <w:tc>
          <w:tcPr/>
          <w:p>
            <w:pPr>
              <w:pStyle w:val="Compac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76 % / 80 %</w:t>
            </w:r>
          </w:p>
        </w:tc>
        <w:tc>
          <w:tcPr/>
          <w:p>
            <w:pPr>
              <w:pStyle w:val="Compact"/>
            </w:pPr>
            <w:r>
              <w:t xml:space="preserve">83 % / 43 %</w:t>
            </w:r>
          </w:p>
        </w:tc>
        <w:tc>
          <w:tcPr/>
          <w:p>
            <w:pPr>
              <w:pStyle w:val="Compac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75 % / 89 %</w:t>
            </w:r>
          </w:p>
        </w:tc>
        <w:tc>
          <w:tcPr/>
          <w:p>
            <w:pPr>
              <w:pStyle w:val="Compact"/>
            </w:pPr>
            <w:r>
              <w:t xml:space="preserve">84 % / 50 %</w:t>
            </w:r>
          </w:p>
        </w:tc>
        <w:tc>
          <w:tcPr/>
          <w:p>
            <w:pPr>
              <w:pStyle w:val="Compac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/>
          <w:bCs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</w:pPr>
            <w:r>
              <w:t xml:space="preserve">30 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96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 км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</w:pPr>
            <w:r>
              <w:t xml:space="preserve">24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</w:pPr>
            <w:r>
              <w:t xml:space="preserve">1 запр.</w:t>
            </w:r>
          </w:p>
        </w:tc>
        <w:tc>
          <w:tcPr/>
          <w:p>
            <w:pPr>
              <w:pStyle w:val="Compac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/>
          <w:bCs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/>
          <w:bCs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pStyle w:val="Compact"/>
        <w:numPr>
          <w:ilvl w:val="0"/>
          <w:numId w:val="1067"/>
        </w:numPr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pStyle w:val="Compact"/>
        <w:numPr>
          <w:ilvl w:val="0"/>
          <w:numId w:val="1067"/>
        </w:numPr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pStyle w:val="Compact"/>
        <w:numPr>
          <w:ilvl w:val="0"/>
          <w:numId w:val="1067"/>
        </w:numPr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507"/>
    <w:bookmarkStart w:id="516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508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</w:pPr>
            <w:r>
              <w:t xml:space="preserve">80,2 %</w:t>
            </w:r>
          </w:p>
        </w:tc>
        <w:tc>
          <w:tcPr/>
          <w:p>
            <w:pPr>
              <w:pStyle w:val="Compac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69,0 %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</w:pPr>
            <w:r>
              <w:t xml:space="preserve">72,4 %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</w:pPr>
            <w:r>
              <w:t xml:space="preserve">73,4 %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</w:pPr>
            <w:r>
              <w:t xml:space="preserve">73,8 %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</w:pPr>
            <w:r>
              <w:t xml:space="preserve">19.04</w:t>
            </w:r>
          </w:p>
        </w:tc>
        <w:tc>
          <w:tcPr/>
          <w:p>
            <w:pPr>
              <w:pStyle w:val="Compac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</w:pPr>
            <w:r>
              <w:t xml:space="preserve">18.04</w:t>
            </w:r>
          </w:p>
        </w:tc>
        <w:tc>
          <w:tcPr/>
          <w:p>
            <w:pPr>
              <w:pStyle w:val="Compac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</w:pPr>
            <w:r>
              <w:t xml:space="preserve">23.04</w:t>
            </w:r>
          </w:p>
        </w:tc>
        <w:tc>
          <w:tcPr/>
          <w:p>
            <w:pPr>
              <w:pStyle w:val="Compac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508"/>
    <w:bookmarkStart w:id="509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/>
          <w:bCs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509"/>
    <w:bookmarkStart w:id="510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/>
          <w:bCs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</w:pPr>
            <w:r>
              <w:t xml:space="preserve">60,0 %</w:t>
            </w:r>
          </w:p>
        </w:tc>
        <w:tc>
          <w:tcPr/>
          <w:p>
            <w:pPr>
              <w:pStyle w:val="Compac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46,2 %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49,0 %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</w:pPr>
            <w:r>
              <w:t xml:space="preserve">56,6 %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</w:pPr>
            <w:r>
              <w:t xml:space="preserve">57,0 %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</w:pPr>
            <w:r>
              <w:t xml:space="preserve">57,2 %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/>
          <w:bCs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/>
          <w:bCs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</w:pPr>
            <w:r>
              <w:t xml:space="preserve">15.01</w:t>
            </w:r>
          </w:p>
        </w:tc>
        <w:tc>
          <w:tcPr/>
          <w:p>
            <w:pPr>
              <w:pStyle w:val="Compac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</w:pPr>
            <w:r>
              <w:t xml:space="preserve">16.01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</w:pPr>
            <w:r>
              <w:t xml:space="preserve">22.01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</w:pPr>
            <w:r>
              <w:t xml:space="preserve">23.01</w:t>
            </w:r>
          </w:p>
        </w:tc>
        <w:tc>
          <w:tcPr/>
          <w:p>
            <w:pPr>
              <w:pStyle w:val="Compac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</w:pPr>
            <w:r>
              <w:t xml:space="preserve">24.01</w:t>
            </w:r>
          </w:p>
        </w:tc>
        <w:tc>
          <w:tcPr/>
          <w:p>
            <w:pPr>
              <w:pStyle w:val="Compac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</w:pPr>
            <w:r>
              <w:t xml:space="preserve">25.01</w:t>
            </w:r>
          </w:p>
        </w:tc>
        <w:tc>
          <w:tcPr/>
          <w:p>
            <w:pPr>
              <w:pStyle w:val="Compac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</w:pPr>
            <w:r>
              <w:t xml:space="preserve">28.01</w:t>
            </w:r>
          </w:p>
        </w:tc>
        <w:tc>
          <w:tcPr/>
          <w:p>
            <w:pPr>
              <w:pStyle w:val="Compac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</w:pPr>
            <w:r>
              <w:t xml:space="preserve">29.01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</w:pPr>
            <w:r>
              <w:t xml:space="preserve">31.01</w:t>
            </w:r>
          </w:p>
        </w:tc>
        <w:tc>
          <w:tcPr/>
          <w:p>
            <w:pPr>
              <w:pStyle w:val="Compac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/>
          <w:bCs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/>
          <w:bCs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510"/>
    <w:bookmarkStart w:id="511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/>
          <w:bCs/>
        </w:rPr>
        <w:t xml:space="preserve">npm run sim:demo</w:t>
      </w:r>
      <w:r>
        <w:rPr>
          <w:b/>
          <w:bCs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/>
          <w:bCs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/>
          <w:bCs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/>
          <w:bCs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511"/>
    <w:bookmarkStart w:id="512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/>
          <w:bCs/>
        </w:rPr>
        <w:t xml:space="preserve">Материалы</w:t>
      </w:r>
      <w:r>
        <w:rPr>
          <w:b/>
          <w:bCs/>
        </w:rPr>
        <w:t xml:space="preserve"> </w:t>
      </w:r>
      <w:r>
        <w:rPr>
          <w:b/>
          <w:bCs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/>
          <w:bCs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/>
          <w:bCs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1223</w:t>
            </w:r>
          </w:p>
        </w:tc>
        <w:tc>
          <w:tcPr/>
          <w:p>
            <w:pPr>
              <w:pStyle w:val="Compact"/>
            </w:pPr>
            <w:r>
              <w:t xml:space="preserve">7 %</w:t>
            </w:r>
          </w:p>
        </w:tc>
        <w:tc>
          <w:tcPr/>
          <w:p>
            <w:pPr>
              <w:pStyle w:val="Compac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</w:pPr>
            <w:r>
              <w:t xml:space="preserve">0 / 0 / 80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1246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</w:pPr>
            <w:r>
              <w:t xml:space="preserve">0 / 26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</w:pPr>
            <w:r>
              <w:t xml:space="preserve">1 / 29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1251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</w:pPr>
            <w:r>
              <w:t xml:space="preserve">1 / 30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/>
          <w:bCs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33 / 25</w:t>
            </w:r>
          </w:p>
        </w:tc>
        <w:tc>
          <w:tcPr/>
          <w:p>
            <w:pPr>
              <w:pStyle w:val="Compac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</w:pPr>
            <w:r>
              <w:t xml:space="preserve">45–59 %</w:t>
            </w:r>
          </w:p>
        </w:tc>
        <w:tc>
          <w:tcPr/>
          <w:p>
            <w:pPr>
              <w:pStyle w:val="Compac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45 / 37</w:t>
            </w:r>
          </w:p>
        </w:tc>
        <w:tc>
          <w:tcPr/>
          <w:p>
            <w:pPr>
              <w:pStyle w:val="Compac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</w:pPr>
            <w:r>
              <w:t xml:space="preserve">58–65 %</w:t>
            </w:r>
          </w:p>
        </w:tc>
        <w:tc>
          <w:tcPr/>
          <w:p>
            <w:pPr>
              <w:pStyle w:val="Compac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46 / 38</w:t>
            </w:r>
          </w:p>
        </w:tc>
        <w:tc>
          <w:tcPr/>
          <w:p>
            <w:pPr>
              <w:pStyle w:val="Compac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47 / 39</w:t>
            </w:r>
          </w:p>
        </w:tc>
        <w:tc>
          <w:tcPr/>
          <w:p>
            <w:pPr>
              <w:pStyle w:val="Compac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512"/>
    <w:bookmarkStart w:id="513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  <w:tc>
          <w:tcPr/>
          <w:p>
            <w:pPr>
              <w:pStyle w:val="Compact"/>
            </w:pPr>
            <w:r>
              <w:t xml:space="preserve">1,72</w:t>
            </w:r>
          </w:p>
        </w:tc>
        <w:tc>
          <w:tcPr/>
          <w:p>
            <w:pPr>
              <w:pStyle w:val="Compac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</w:pPr>
            <w:r>
              <w:t xml:space="preserve">0,366</w:t>
            </w:r>
          </w:p>
        </w:tc>
        <w:tc>
          <w:tcPr/>
          <w:p>
            <w:pPr>
              <w:pStyle w:val="Compact"/>
            </w:pPr>
            <w:r>
              <w:t xml:space="preserve">0,364</w:t>
            </w:r>
          </w:p>
        </w:tc>
        <w:tc>
          <w:tcPr/>
          <w:p>
            <w:pPr>
              <w:pStyle w:val="Compact"/>
            </w:pPr>
            <w:r>
              <w:t xml:space="preserve">0,367</w:t>
            </w:r>
          </w:p>
        </w:tc>
        <w:tc>
          <w:tcPr/>
          <w:p>
            <w:pPr>
              <w:pStyle w:val="Compact"/>
            </w:pPr>
            <w:r>
              <w:t xml:space="preserve">30,6</w:t>
            </w:r>
          </w:p>
        </w:tc>
        <w:tc>
          <w:tcPr/>
          <w:p>
            <w:pPr>
              <w:pStyle w:val="Compact"/>
            </w:pPr>
            <w:r>
              <w:t xml:space="preserve">3,21</w:t>
            </w:r>
          </w:p>
        </w:tc>
        <w:tc>
          <w:tcPr/>
          <w:p>
            <w:pPr>
              <w:pStyle w:val="Compac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</w:pPr>
            <w:r>
              <w:t xml:space="preserve">0,301</w:t>
            </w:r>
          </w:p>
        </w:tc>
        <w:tc>
          <w:tcPr/>
          <w:p>
            <w:pPr>
              <w:pStyle w:val="Compact"/>
            </w:pPr>
            <w:r>
              <w:t xml:space="preserve">0,322</w:t>
            </w:r>
          </w:p>
        </w:tc>
        <w:tc>
          <w:tcPr/>
          <w:p>
            <w:pPr>
              <w:pStyle w:val="Compact"/>
            </w:pPr>
            <w:r>
              <w:t xml:space="preserve">0,280</w:t>
            </w:r>
          </w:p>
        </w:tc>
        <w:tc>
          <w:tcPr/>
          <w:p>
            <w:pPr>
              <w:pStyle w:val="Compact"/>
            </w:pPr>
            <w:r>
              <w:t xml:space="preserve">34,5</w:t>
            </w:r>
          </w:p>
        </w:tc>
        <w:tc>
          <w:tcPr/>
          <w:p>
            <w:pPr>
              <w:pStyle w:val="Compact"/>
            </w:pPr>
            <w:r>
              <w:t xml:space="preserve">2,38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0,371</w:t>
            </w:r>
          </w:p>
        </w:tc>
        <w:tc>
          <w:tcPr/>
          <w:p>
            <w:pPr>
              <w:pStyle w:val="Compact"/>
            </w:pPr>
            <w:r>
              <w:t xml:space="preserve">0,311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33,3</w:t>
            </w:r>
          </w:p>
        </w:tc>
        <w:tc>
          <w:tcPr/>
          <w:p>
            <w:pPr>
              <w:pStyle w:val="Compact"/>
            </w:pPr>
            <w:r>
              <w:t xml:space="preserve">1,92</w:t>
            </w:r>
          </w:p>
        </w:tc>
        <w:tc>
          <w:tcPr/>
          <w:p>
            <w:pPr>
              <w:pStyle w:val="Compac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</w:pPr>
            <w:r>
              <w:t xml:space="preserve">0,332</w:t>
            </w:r>
          </w:p>
        </w:tc>
        <w:tc>
          <w:tcPr/>
          <w:p>
            <w:pPr>
              <w:pStyle w:val="Compact"/>
            </w:pPr>
            <w:r>
              <w:t xml:space="preserve">0,342</w:t>
            </w:r>
          </w:p>
        </w:tc>
        <w:tc>
          <w:tcPr/>
          <w:p>
            <w:pPr>
              <w:pStyle w:val="Compact"/>
            </w:pPr>
            <w:r>
              <w:t xml:space="preserve">0,323</w:t>
            </w:r>
          </w:p>
        </w:tc>
        <w:tc>
          <w:tcPr/>
          <w:p>
            <w:pPr>
              <w:pStyle w:val="Compact"/>
            </w:pPr>
            <w:r>
              <w:t xml:space="preserve">30,8</w:t>
            </w:r>
          </w:p>
        </w:tc>
        <w:tc>
          <w:tcPr/>
          <w:p>
            <w:pPr>
              <w:pStyle w:val="Compact"/>
            </w:pPr>
            <w:r>
              <w:t xml:space="preserve">3,34</w:t>
            </w:r>
          </w:p>
        </w:tc>
        <w:tc>
          <w:tcPr/>
          <w:p>
            <w:pPr>
              <w:pStyle w:val="Compac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</w:pPr>
            <w:r>
              <w:t xml:space="preserve">0,338</w:t>
            </w:r>
          </w:p>
        </w:tc>
        <w:tc>
          <w:tcPr/>
          <w:p>
            <w:pPr>
              <w:pStyle w:val="Compact"/>
            </w:pPr>
            <w:r>
              <w:t xml:space="preserve">0,327</w:t>
            </w:r>
          </w:p>
        </w:tc>
        <w:tc>
          <w:tcPr/>
          <w:p>
            <w:pPr>
              <w:pStyle w:val="Compact"/>
            </w:pPr>
            <w:r>
              <w:t xml:space="preserve">0,350</w:t>
            </w:r>
          </w:p>
        </w:tc>
        <w:tc>
          <w:tcPr/>
          <w:p>
            <w:pPr>
              <w:pStyle w:val="Compact"/>
            </w:pPr>
            <w:r>
              <w:t xml:space="preserve">34,6</w:t>
            </w:r>
          </w:p>
        </w:tc>
        <w:tc>
          <w:tcPr/>
          <w:p>
            <w:pPr>
              <w:pStyle w:val="Compact"/>
            </w:pPr>
            <w:r>
              <w:t xml:space="preserve">2,27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</w:pPr>
            <w:r>
              <w:t xml:space="preserve">0,349</w:t>
            </w:r>
          </w:p>
        </w:tc>
        <w:tc>
          <w:tcPr/>
          <w:p>
            <w:pPr>
              <w:pStyle w:val="Compact"/>
            </w:pPr>
            <w:r>
              <w:t xml:space="preserve">0,264</w:t>
            </w:r>
          </w:p>
        </w:tc>
        <w:tc>
          <w:tcPr/>
          <w:p>
            <w:pPr>
              <w:pStyle w:val="Compact"/>
            </w:pPr>
            <w:r>
              <w:t xml:space="preserve">0,433</w:t>
            </w:r>
          </w:p>
        </w:tc>
        <w:tc>
          <w:tcPr/>
          <w:p>
            <w:pPr>
              <w:pStyle w:val="Compact"/>
            </w:pPr>
            <w:r>
              <w:t xml:space="preserve">38,1</w:t>
            </w:r>
          </w:p>
        </w:tc>
        <w:tc>
          <w:tcPr/>
          <w:p>
            <w:pPr>
              <w:pStyle w:val="Compact"/>
            </w:pPr>
            <w:r>
              <w:t xml:space="preserve">1,95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/>
          <w:bCs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/>
          <w:bCs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pStyle w:val="Compact"/>
        <w:numPr>
          <w:ilvl w:val="0"/>
          <w:numId w:val="1069"/>
        </w:numPr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pStyle w:val="Compact"/>
        <w:numPr>
          <w:ilvl w:val="0"/>
          <w:numId w:val="1069"/>
        </w:numPr>
      </w:pPr>
      <w:r>
        <w:t xml:space="preserve">60 сочетаний вокруг лучшего (±15 % ширины предела): лучше 0,376 нет.</w:t>
      </w:r>
    </w:p>
    <w:p>
      <w:pPr>
        <w:pStyle w:val="Compact"/>
        <w:numPr>
          <w:ilvl w:val="0"/>
          <w:numId w:val="1069"/>
        </w:numPr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</w:t>
            </w:r>
          </w:p>
        </w:tc>
        <w:tc>
          <w:tcPr/>
          <w:p>
            <w:pPr>
              <w:pStyle w:val="Compac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</w:pPr>
            <w:r>
              <w:t xml:space="preserve">0,1; 0,5</w:t>
            </w:r>
          </w:p>
        </w:tc>
        <w:tc>
          <w:tcPr/>
          <w:p>
            <w:pPr>
              <w:pStyle w:val="Compac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</w:pPr>
            <w:r>
              <w:t xml:space="preserve">40 / 15</w:t>
            </w:r>
          </w:p>
        </w:tc>
        <w:tc>
          <w:tcPr/>
          <w:p>
            <w:pPr>
              <w:pStyle w:val="Compac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</w:pPr>
            <w:r>
              <w:t xml:space="preserve">0,25 / 6</w:t>
            </w:r>
          </w:p>
        </w:tc>
        <w:tc>
          <w:tcPr/>
          <w:p>
            <w:pPr>
              <w:pStyle w:val="Compac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/>
          <w:bCs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1 из 20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/>
          <w:bCs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513"/>
    <w:bookmarkStart w:id="514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/>
          <w:bCs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</w:pPr>
            <w:r>
              <w:t xml:space="preserve">0,717</w:t>
            </w:r>
          </w:p>
        </w:tc>
        <w:tc>
          <w:tcPr/>
          <w:p>
            <w:pPr>
              <w:pStyle w:val="Compact"/>
            </w:pPr>
            <w:r>
              <w:t xml:space="preserve">0,625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</w:pPr>
            <w:r>
              <w:t xml:space="preserve">0,704</w:t>
            </w:r>
          </w:p>
        </w:tc>
        <w:tc>
          <w:tcPr/>
          <w:p>
            <w:pPr>
              <w:pStyle w:val="Compact"/>
            </w:pPr>
            <w:r>
              <w:t xml:space="preserve">0,618</w:t>
            </w:r>
          </w:p>
        </w:tc>
        <w:tc>
          <w:tcPr/>
          <w:p>
            <w:pPr>
              <w:pStyle w:val="Compact"/>
            </w:pPr>
            <w:r>
              <w:t xml:space="preserve">0,790</w:t>
            </w:r>
          </w:p>
        </w:tc>
        <w:tc>
          <w:tcPr/>
          <w:p>
            <w:pPr>
              <w:pStyle w:val="Compac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</w:pPr>
            <w:r>
              <w:t xml:space="preserve">0,716</w:t>
            </w:r>
          </w:p>
        </w:tc>
        <w:tc>
          <w:tcPr/>
          <w:p>
            <w:pPr>
              <w:pStyle w:val="Compact"/>
            </w:pPr>
            <w:r>
              <w:t xml:space="preserve">0,596</w:t>
            </w:r>
          </w:p>
        </w:tc>
        <w:tc>
          <w:tcPr/>
          <w:p>
            <w:pPr>
              <w:pStyle w:val="Compact"/>
            </w:pPr>
            <w:r>
              <w:t xml:space="preserve">0,837</w:t>
            </w:r>
          </w:p>
        </w:tc>
        <w:tc>
          <w:tcPr/>
          <w:p>
            <w:pPr>
              <w:pStyle w:val="Compac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</w:pPr>
            <w:r>
              <w:t xml:space="preserve">0,636</w:t>
            </w:r>
          </w:p>
        </w:tc>
        <w:tc>
          <w:tcPr/>
          <w:p>
            <w:pPr>
              <w:pStyle w:val="Compact"/>
            </w:pPr>
            <w:r>
              <w:t xml:space="preserve">0,572</w:t>
            </w:r>
          </w:p>
        </w:tc>
        <w:tc>
          <w:tcPr/>
          <w:p>
            <w:pPr>
              <w:pStyle w:val="Compact"/>
            </w:pPr>
            <w:r>
              <w:t xml:space="preserve">0,700</w:t>
            </w:r>
          </w:p>
        </w:tc>
        <w:tc>
          <w:tcPr/>
          <w:p>
            <w:pPr>
              <w:pStyle w:val="Compac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</w:pPr>
            <w:r>
              <w:t xml:space="preserve">0,624</w:t>
            </w:r>
          </w:p>
        </w:tc>
        <w:tc>
          <w:tcPr/>
          <w:p>
            <w:pPr>
              <w:pStyle w:val="Compact"/>
            </w:pPr>
            <w:r>
              <w:t xml:space="preserve">0,634</w:t>
            </w:r>
          </w:p>
        </w:tc>
        <w:tc>
          <w:tcPr/>
          <w:p>
            <w:pPr>
              <w:pStyle w:val="Compact"/>
            </w:pPr>
            <w:r>
              <w:t xml:space="preserve">0,613</w:t>
            </w:r>
          </w:p>
        </w:tc>
        <w:tc>
          <w:tcPr/>
          <w:p>
            <w:pPr>
              <w:pStyle w:val="Compac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</w:pPr>
            <w:r>
              <w:t xml:space="preserve">0,566</w:t>
            </w:r>
          </w:p>
        </w:tc>
        <w:tc>
          <w:tcPr/>
          <w:p>
            <w:pPr>
              <w:pStyle w:val="Compact"/>
            </w:pPr>
            <w:r>
              <w:t xml:space="preserve">0,608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</w:pPr>
            <w:r>
              <w:t xml:space="preserve">0,535</w:t>
            </w:r>
          </w:p>
        </w:tc>
        <w:tc>
          <w:tcPr/>
          <w:p>
            <w:pPr>
              <w:pStyle w:val="Compact"/>
            </w:pPr>
            <w:r>
              <w:t xml:space="preserve">0,529</w:t>
            </w:r>
          </w:p>
        </w:tc>
        <w:tc>
          <w:tcPr/>
          <w:p>
            <w:pPr>
              <w:pStyle w:val="Compact"/>
            </w:pPr>
            <w:r>
              <w:t xml:space="preserve">0,540</w:t>
            </w:r>
          </w:p>
        </w:tc>
        <w:tc>
          <w:tcPr/>
          <w:p>
            <w:pPr>
              <w:pStyle w:val="Compac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</w:pPr>
            <w:r>
              <w:t xml:space="preserve">0,557</w:t>
            </w:r>
          </w:p>
        </w:tc>
        <w:tc>
          <w:tcPr/>
          <w:p>
            <w:pPr>
              <w:pStyle w:val="Compact"/>
            </w:pPr>
            <w:r>
              <w:t xml:space="preserve">0,558</w:t>
            </w:r>
          </w:p>
        </w:tc>
        <w:tc>
          <w:tcPr/>
          <w:p>
            <w:pPr>
              <w:pStyle w:val="Compact"/>
            </w:pPr>
            <w:r>
              <w:t xml:space="preserve">0,557</w:t>
            </w:r>
          </w:p>
        </w:tc>
        <w:tc>
          <w:tcPr/>
          <w:p>
            <w:pPr>
              <w:pStyle w:val="Compac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</w:pPr>
            <w:r>
              <w:t xml:space="preserve">0,671</w:t>
            </w:r>
          </w:p>
        </w:tc>
        <w:tc>
          <w:tcPr/>
          <w:p>
            <w:pPr>
              <w:pStyle w:val="Compact"/>
            </w:pPr>
            <w:r>
              <w:t xml:space="preserve">0,576</w:t>
            </w:r>
          </w:p>
        </w:tc>
        <w:tc>
          <w:tcPr/>
          <w:p>
            <w:pPr>
              <w:pStyle w:val="Compact"/>
            </w:pPr>
            <w:r>
              <w:t xml:space="preserve">0,767</w:t>
            </w:r>
          </w:p>
        </w:tc>
        <w:tc>
          <w:tcPr/>
          <w:p>
            <w:pPr>
              <w:pStyle w:val="Compac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</w:pPr>
            <w:r>
              <w:t xml:space="preserve">0,531</w:t>
            </w:r>
          </w:p>
        </w:tc>
        <w:tc>
          <w:tcPr/>
          <w:p>
            <w:pPr>
              <w:pStyle w:val="Compact"/>
            </w:pPr>
            <w:r>
              <w:t xml:space="preserve">0,485</w:t>
            </w:r>
          </w:p>
        </w:tc>
        <w:tc>
          <w:tcPr/>
          <w:p>
            <w:pPr>
              <w:pStyle w:val="Compact"/>
            </w:pPr>
            <w:r>
              <w:t xml:space="preserve">0,577</w:t>
            </w:r>
          </w:p>
        </w:tc>
        <w:tc>
          <w:tcPr/>
          <w:p>
            <w:pPr>
              <w:pStyle w:val="Compac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</w:pPr>
            <w:r>
              <w:t xml:space="preserve">0,420</w:t>
            </w:r>
          </w:p>
        </w:tc>
        <w:tc>
          <w:tcPr/>
          <w:p>
            <w:pPr>
              <w:pStyle w:val="Compact"/>
            </w:pPr>
            <w:r>
              <w:t xml:space="preserve">0,453</w:t>
            </w:r>
          </w:p>
        </w:tc>
        <w:tc>
          <w:tcPr/>
          <w:p>
            <w:pPr>
              <w:pStyle w:val="Compact"/>
            </w:pPr>
            <w:r>
              <w:t xml:space="preserve">0,387</w:t>
            </w:r>
          </w:p>
        </w:tc>
        <w:tc>
          <w:tcPr/>
          <w:p>
            <w:pPr>
              <w:pStyle w:val="Compac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</w:pPr>
            <w:r>
              <w:t xml:space="preserve">0,601</w:t>
            </w:r>
          </w:p>
        </w:tc>
        <w:tc>
          <w:tcPr/>
          <w:p>
            <w:pPr>
              <w:pStyle w:val="Compact"/>
            </w:pPr>
            <w:r>
              <w:t xml:space="preserve">0,555</w:t>
            </w:r>
          </w:p>
        </w:tc>
        <w:tc>
          <w:tcPr/>
          <w:p>
            <w:pPr>
              <w:pStyle w:val="Compact"/>
            </w:pPr>
            <w:r>
              <w:t xml:space="preserve">0,647</w:t>
            </w:r>
          </w:p>
        </w:tc>
        <w:tc>
          <w:tcPr/>
          <w:p>
            <w:pPr>
              <w:pStyle w:val="Compac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</w:pPr>
            <w:r>
              <w:t xml:space="preserve">0,256</w:t>
            </w:r>
          </w:p>
        </w:tc>
        <w:tc>
          <w:tcPr/>
          <w:p>
            <w:pPr>
              <w:pStyle w:val="Compact"/>
            </w:pPr>
            <w:r>
              <w:t xml:space="preserve">0,378</w:t>
            </w:r>
          </w:p>
        </w:tc>
        <w:tc>
          <w:tcPr/>
          <w:p>
            <w:pPr>
              <w:pStyle w:val="Compact"/>
            </w:pPr>
            <w:r>
              <w:t xml:space="preserve">0,133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/>
          <w:bCs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</w:pPr>
            <w:r>
              <w:t xml:space="preserve">≤ 5 км</w:t>
            </w:r>
          </w:p>
        </w:tc>
        <w:tc>
          <w:tcPr/>
          <w:p>
            <w:pPr>
              <w:pStyle w:val="Compac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</w:pPr>
            <w:r>
              <w:t xml:space="preserve">29,8</w:t>
            </w:r>
          </w:p>
        </w:tc>
        <w:tc>
          <w:tcPr/>
          <w:p>
            <w:pPr>
              <w:pStyle w:val="Compact"/>
            </w:pPr>
            <w:r>
              <w:t xml:space="preserve">2 %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</w:pPr>
            <w:r>
              <w:t xml:space="preserve">28,0</w:t>
            </w:r>
          </w:p>
        </w:tc>
        <w:tc>
          <w:tcPr/>
          <w:p>
            <w:pPr>
              <w:pStyle w:val="Compact"/>
            </w:pPr>
            <w:r>
              <w:t xml:space="preserve">3 %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</w:pPr>
            <w:r>
              <w:t xml:space="preserve">27,3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</w:pPr>
            <w:r>
              <w:t xml:space="preserve">25,2</w:t>
            </w:r>
          </w:p>
        </w:tc>
        <w:tc>
          <w:tcPr/>
          <w:p>
            <w:pPr>
              <w:pStyle w:val="Compact"/>
            </w:pPr>
            <w:r>
              <w:t xml:space="preserve">6 %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</w:pPr>
            <w:r>
              <w:t xml:space="preserve">14,4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</w:pPr>
            <w:r>
              <w:t xml:space="preserve">15,5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514"/>
    <w:bookmarkStart w:id="515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/>
          <w:bCs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0,701</w:t>
            </w:r>
          </w:p>
        </w:tc>
        <w:tc>
          <w:tcPr/>
          <w:p>
            <w:pPr>
              <w:pStyle w:val="Compact"/>
            </w:pPr>
            <w:r>
              <w:t xml:space="preserve">0,626</w:t>
            </w:r>
          </w:p>
        </w:tc>
        <w:tc>
          <w:tcPr/>
          <w:p>
            <w:pPr>
              <w:pStyle w:val="Compact"/>
            </w:pPr>
            <w:r>
              <w:t xml:space="preserve">0,777</w:t>
            </w:r>
          </w:p>
        </w:tc>
        <w:tc>
          <w:tcPr/>
          <w:p>
            <w:pPr>
              <w:pStyle w:val="Compact"/>
            </w:pPr>
            <w:r>
              <w:t xml:space="preserve">14,3</w:t>
            </w:r>
          </w:p>
        </w:tc>
        <w:tc>
          <w:tcPr/>
          <w:p>
            <w:pPr>
              <w:pStyle w:val="Compact"/>
            </w:pPr>
            <w:r>
              <w:t xml:space="preserve">1,81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  <w:tc>
          <w:tcPr/>
          <w:p>
            <w:pPr>
              <w:pStyle w:val="Compac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0,722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0,807</w:t>
            </w:r>
          </w:p>
        </w:tc>
        <w:tc>
          <w:tcPr/>
          <w:p>
            <w:pPr>
              <w:pStyle w:val="Compact"/>
            </w:pPr>
            <w:r>
              <w:t xml:space="preserve">13,3</w:t>
            </w:r>
          </w:p>
        </w:tc>
        <w:tc>
          <w:tcPr/>
          <w:p>
            <w:pPr>
              <w:pStyle w:val="Compact"/>
            </w:pPr>
            <w:r>
              <w:t xml:space="preserve">1,72</w:t>
            </w:r>
          </w:p>
        </w:tc>
        <w:tc>
          <w:tcPr/>
          <w:p>
            <w:pPr>
              <w:pStyle w:val="Compact"/>
            </w:pPr>
            <w:r>
              <w:t xml:space="preserve">13,8</w:t>
            </w:r>
          </w:p>
        </w:tc>
        <w:tc>
          <w:tcPr/>
          <w:p>
            <w:pPr>
              <w:pStyle w:val="Compac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</w:pPr>
            <w:r>
              <w:t xml:space="preserve">0,369</w:t>
            </w:r>
          </w:p>
        </w:tc>
        <w:tc>
          <w:tcPr/>
          <w:p>
            <w:pPr>
              <w:pStyle w:val="Compact"/>
            </w:pPr>
            <w:r>
              <w:t xml:space="preserve">0,366</w:t>
            </w:r>
          </w:p>
        </w:tc>
        <w:tc>
          <w:tcPr/>
          <w:p>
            <w:pPr>
              <w:pStyle w:val="Compact"/>
            </w:pPr>
            <w:r>
              <w:t xml:space="preserve">0,373</w:t>
            </w:r>
          </w:p>
        </w:tc>
        <w:tc>
          <w:tcPr/>
          <w:p>
            <w:pPr>
              <w:pStyle w:val="Compact"/>
            </w:pPr>
            <w:r>
              <w:t xml:space="preserve">30,6</w:t>
            </w:r>
          </w:p>
        </w:tc>
        <w:tc>
          <w:tcPr/>
          <w:p>
            <w:pPr>
              <w:pStyle w:val="Compact"/>
            </w:pPr>
            <w:r>
              <w:t xml:space="preserve">3,18</w:t>
            </w:r>
          </w:p>
        </w:tc>
        <w:tc>
          <w:tcPr/>
          <w:p>
            <w:pPr>
              <w:pStyle w:val="Compact"/>
            </w:pPr>
            <w:r>
              <w:t xml:space="preserve">10,8</w:t>
            </w:r>
          </w:p>
        </w:tc>
        <w:tc>
          <w:tcPr/>
          <w:p>
            <w:pPr>
              <w:pStyle w:val="Compac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</w:pPr>
            <w:r>
              <w:t xml:space="preserve">0,370</w:t>
            </w:r>
          </w:p>
        </w:tc>
        <w:tc>
          <w:tcPr/>
          <w:p>
            <w:pPr>
              <w:pStyle w:val="Compact"/>
            </w:pPr>
            <w:r>
              <w:t xml:space="preserve">0,311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33,2</w:t>
            </w:r>
          </w:p>
        </w:tc>
        <w:tc>
          <w:tcPr/>
          <w:p>
            <w:pPr>
              <w:pStyle w:val="Compact"/>
            </w:pPr>
            <w:r>
              <w:t xml:space="preserve">1,94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  <w:tc>
          <w:tcPr/>
          <w:p>
            <w:pPr>
              <w:pStyle w:val="Compac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/>
          <w:bCs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/>
          <w:bCs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/>
          <w:bCs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</w:pPr>
            <w:r>
              <w:t xml:space="preserve">0,392</w:t>
            </w:r>
          </w:p>
        </w:tc>
        <w:tc>
          <w:tcPr/>
          <w:p>
            <w:pPr>
              <w:pStyle w:val="Compact"/>
            </w:pPr>
            <w:r>
              <w:t xml:space="preserve">0,262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  <w:tc>
          <w:tcPr/>
          <w:p>
            <w:pPr>
              <w:pStyle w:val="Compact"/>
            </w:pPr>
            <w:r>
              <w:t xml:space="preserve">1,96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0,411</w:t>
            </w:r>
          </w:p>
        </w:tc>
        <w:tc>
          <w:tcPr/>
          <w:p>
            <w:pPr>
              <w:pStyle w:val="Compact"/>
            </w:pPr>
            <w:r>
              <w:t xml:space="preserve">0,268</w:t>
            </w:r>
          </w:p>
        </w:tc>
        <w:tc>
          <w:tcPr/>
          <w:p>
            <w:pPr>
              <w:pStyle w:val="Compact"/>
            </w:pPr>
            <w:r>
              <w:t xml:space="preserve">0,554</w:t>
            </w:r>
          </w:p>
        </w:tc>
        <w:tc>
          <w:tcPr/>
          <w:p>
            <w:pPr>
              <w:pStyle w:val="Compact"/>
            </w:pPr>
            <w:r>
              <w:t xml:space="preserve">59,9</w:t>
            </w:r>
          </w:p>
        </w:tc>
        <w:tc>
          <w:tcPr/>
          <w:p>
            <w:pPr>
              <w:pStyle w:val="Compact"/>
            </w:pPr>
            <w:r>
              <w:t xml:space="preserve">2,18</w:t>
            </w:r>
          </w:p>
        </w:tc>
        <w:tc>
          <w:tcPr/>
          <w:p>
            <w:pPr>
              <w:pStyle w:val="Compac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/>
          <w:bCs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  <w:tc>
          <w:tcPr/>
          <w:p>
            <w:pPr>
              <w:pStyle w:val="Compac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</w:pPr>
            <w:r>
              <w:t xml:space="preserve">1,9</w:t>
            </w:r>
          </w:p>
        </w:tc>
        <w:tc>
          <w:tcPr/>
          <w:p>
            <w:pPr>
              <w:pStyle w:val="Compact"/>
            </w:pPr>
            <w:r>
              <w:t xml:space="preserve">7,3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515"/>
    <w:bookmarkEnd w:id="516"/>
    <w:bookmarkStart w:id="517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pStyle w:val="Compact"/>
        <w:numPr>
          <w:ilvl w:val="0"/>
          <w:numId w:val="1071"/>
        </w:numPr>
      </w:pPr>
      <w:r>
        <w:t xml:space="preserve">дистанция соприкосновения — 1,5 км вместо 6;</w:t>
      </w:r>
    </w:p>
    <w:p>
      <w:pPr>
        <w:pStyle w:val="Compact"/>
        <w:numPr>
          <w:ilvl w:val="0"/>
          <w:numId w:val="1071"/>
        </w:numPr>
      </w:pPr>
      <w:r>
        <w:t xml:space="preserve">«держаться» — не отходить по своей воле, но под натиском уступать кварталы;</w:t>
      </w:r>
    </w:p>
    <w:p>
      <w:pPr>
        <w:pStyle w:val="Compact"/>
        <w:numPr>
          <w:ilvl w:val="0"/>
          <w:numId w:val="1071"/>
        </w:numPr>
      </w:pPr>
      <w:r>
        <w:t xml:space="preserve">крепости не обходятся: в городе гарнизоны и есть цель;</w:t>
      </w:r>
    </w:p>
    <w:p>
      <w:pPr>
        <w:pStyle w:val="Compact"/>
        <w:numPr>
          <w:ilvl w:val="0"/>
          <w:numId w:val="1071"/>
        </w:numPr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517"/>
    <w:bookmarkStart w:id="518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/>
          <w:bCs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/>
          <w:bCs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518"/>
    <w:bookmarkStart w:id="521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519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/>
          <w:bCs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/>
          <w:bCs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519"/>
    <w:bookmarkStart w:id="520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520"/>
    <w:bookmarkEnd w:id="521"/>
    <w:bookmarkStart w:id="522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npm run sim:demo                                   # три сценария, отчёты и карты</w:t>
      </w:r>
      <w:r>
        <w:br/>
      </w:r>
      <w:r>
        <w:rPr>
          <w:rStyle w:val="VerbatimChar"/>
        </w:rPr>
        <w:t xml:space="preserve">npm run sim:history -- --scenario berlin-1945-tasks --runs 5</w:t>
      </w:r>
      <w:r>
        <w:br/>
      </w:r>
      <w:r>
        <w:rPr>
          <w:rStyle w:val="VerbatimChar"/>
        </w:rPr>
        <w:t xml:space="preserve">npm run sim:calibrate -- --evals 200 --seeds 2     # ~11 минут; --patch '{"orderPartialTurn":true}' — подбор с правкой правил</w:t>
      </w:r>
      <w:r>
        <w:br/>
      </w:r>
      <w:r>
        <w:rPr>
          <w:rStyle w:val="VerbatimChar"/>
        </w:rPr>
        <w:t xml:space="preserve">                                                   # коридоры нормативов базы; --corridors off — прежние границы; --id, --out — набор</w:t>
      </w:r>
      <w:r>
        <w:br/>
      </w:r>
      <w:r>
        <w:rPr>
          <w:rStyle w:val="VerbatimChar"/>
        </w:rPr>
        <w:t xml:space="preserve">npm run sim:demo -- --rules ww2-berlin-cor --only berlin,vistula   # результаты другого набора правил</w:t>
      </w:r>
      <w:r>
        <w:br/>
      </w:r>
      <w:r>
        <w:rPr>
          <w:rStyle w:val="VerbatimChar"/>
        </w:rPr>
        <w:t xml:space="preserve">npm run sim:norms -- --doc docs/norms-check.md     # проверка правил нормативами базы</w:t>
      </w:r>
      <w:r>
        <w:br/>
      </w:r>
      <w:r>
        <w:rPr>
          <w:rStyle w:val="VerbatimChar"/>
        </w:rPr>
        <w:t xml:space="preserve">npm run sim:calibrate-regimes                      # ~14 минут; множители режимов (раздел 19.9), --write — в правила</w:t>
      </w:r>
      <w:r>
        <w:br/>
      </w:r>
      <w:r>
        <w:rPr>
          <w:rStyle w:val="VerbatimChar"/>
        </w:rPr>
        <w:t xml:space="preserve">npx tsx packages/sim/tools/agents/calibrate.ts --measure --mode commanders --seeds 1-20 --out evals-out/calib/m</w:t>
      </w:r>
      <w:r>
        <w:br/>
      </w:r>
      <w:r>
        <w:rPr>
          <w:rStyle w:val="VerbatimChar"/>
        </w:rPr>
        <w:t xml:space="preserve">                                                   # замер режима «Командующие» (раздел 22.6); --mode agents|fronts</w:t>
      </w:r>
      <w:r>
        <w:br/>
      </w:r>
      <w:r>
        <w:rPr>
          <w:rStyle w:val="VerbatimChar"/>
        </w:rPr>
        <w:t xml:space="preserve">                                                   # |intent (раздел 22.8)</w:t>
      </w:r>
      <w:r>
        <w:br/>
      </w:r>
      <w:r>
        <w:rPr>
          <w:rStyle w:val="VerbatimChar"/>
        </w:rPr>
        <w:t xml:space="preserve">npx tsx packages/sim/tools/agents/interventions.ts --seeds 1-10   # вмешательства и признаки правдоподобия (раздел 22.8)</w:t>
      </w:r>
      <w:r>
        <w:br/>
      </w:r>
      <w:r>
        <w:rPr>
          <w:rStyle w:val="VerbatimChar"/>
        </w:rPr>
        <w:t xml:space="preserve">npx tsx packages/sim/tools/scenario/tsamo-positions.ts --scenario vistula-oder-1945 \</w:t>
      </w:r>
      <w:r>
        <w:br/>
      </w:r>
      <w:r>
        <w:rPr>
          <w:rStyle w:val="VerbatimChar"/>
        </w:rPr>
        <w:t xml:space="preserve">  --from docs/sources/vistula-oder-1945-tsamo-2/positions.json --write   # выписки ЦАМО → история</w:t>
      </w:r>
      <w:r>
        <w:br/>
      </w:r>
      <w:r>
        <w:rPr>
          <w:rStyle w:val="VerbatimChar"/>
        </w:rPr>
        <w:t xml:space="preserve">npm test</w:t>
      </w:r>
    </w:p>
    <w:bookmarkEnd w:id="522"/>
    <w:bookmarkStart w:id="52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hyperlink r:id="rId45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</w:pPr>
            <w:hyperlink r:id="rId42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</w:pPr>
            <w:hyperlink r:id="rId42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</w:pPr>
            <w:hyperlink r:id="rId43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</w:pPr>
            <w:hyperlink r:id="rId523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</w:pPr>
            <w:hyperlink r:id="rId524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</w:pPr>
            <w:hyperlink r:id="rId52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2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</w:pPr>
            <w:hyperlink r:id="rId45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замысел и этапы переигровки</w:t>
            </w:r>
          </w:p>
        </w:tc>
      </w:tr>
    </w:tbl>
    <w:bookmarkEnd w:id="527"/>
    <w:bookmarkStart w:id="52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28"/>
    <w:bookmarkEnd w:id="5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5" Target="media/rId415.jpg" /><Relationship Type="http://schemas.openxmlformats.org/officeDocument/2006/relationships/image" Id="rId438" Target="media/rId438.jpg" /><Relationship Type="http://schemas.openxmlformats.org/officeDocument/2006/relationships/image" Id="rId447" Target="media/rId447.jpg" /><Relationship Type="http://schemas.openxmlformats.org/officeDocument/2006/relationships/image" Id="rId444" Target="media/rId444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435" Target="media/rId435.jpg" /><Relationship Type="http://schemas.openxmlformats.org/officeDocument/2006/relationships/image" Id="rId373" Target="media/rId373.jpg" /><Relationship Type="http://schemas.openxmlformats.org/officeDocument/2006/relationships/image" Id="rId193" Target="media/rId193.jpg" /><Relationship Type="http://schemas.openxmlformats.org/officeDocument/2006/relationships/image" Id="rId85" Target="media/rId85.jpg" /><Relationship Type="http://schemas.openxmlformats.org/officeDocument/2006/relationships/image" Id="rId88" Target="media/rId88.jpg" /><Relationship Type="http://schemas.openxmlformats.org/officeDocument/2006/relationships/image" Id="rId157" Target="media/rId157.jpg" /><Relationship Type="http://schemas.openxmlformats.org/officeDocument/2006/relationships/image" Id="rId142" Target="media/rId142.jpg" /><Relationship Type="http://schemas.openxmlformats.org/officeDocument/2006/relationships/image" Id="rId139" Target="media/rId139.jpg" /><Relationship Type="http://schemas.openxmlformats.org/officeDocument/2006/relationships/image" Id="rId136" Target="media/rId136.jpg" /><Relationship Type="http://schemas.openxmlformats.org/officeDocument/2006/relationships/image" Id="rId133" Target="media/rId133.jpg" /><Relationship Type="http://schemas.openxmlformats.org/officeDocument/2006/relationships/image" Id="rId247" Target="media/rId247.jpg" /><Relationship Type="http://schemas.openxmlformats.org/officeDocument/2006/relationships/image" Id="rId250" Target="media/rId250.jpg" /><Relationship Type="http://schemas.openxmlformats.org/officeDocument/2006/relationships/image" Id="rId42" Target="media/rId42.jpg" /><Relationship Type="http://schemas.openxmlformats.org/officeDocument/2006/relationships/image" Id="rId39" Target="media/rId39.jpg" /><Relationship Type="http://schemas.openxmlformats.org/officeDocument/2006/relationships/image" Id="rId36" Target="media/rId36.jpg" /><Relationship Type="http://schemas.openxmlformats.org/officeDocument/2006/relationships/image" Id="rId53" Target="media/rId53.jpg" /><Relationship Type="http://schemas.openxmlformats.org/officeDocument/2006/relationships/image" Id="rId46" Target="media/rId46.jpg" /><Relationship Type="http://schemas.openxmlformats.org/officeDocument/2006/relationships/image" Id="rId49" Target="media/rId49.jpg" /><Relationship Type="http://schemas.openxmlformats.org/officeDocument/2006/relationships/image" Id="rId16" Target="media/rId1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22" Target="media/rId22.jpg" /><Relationship Type="http://schemas.openxmlformats.org/officeDocument/2006/relationships/image" Id="rId19" Target="media/rId19.jpg" /><Relationship Type="http://schemas.openxmlformats.org/officeDocument/2006/relationships/image" Id="rId259" Target="media/rId259.jpg" /><Relationship Type="http://schemas.openxmlformats.org/officeDocument/2006/relationships/image" Id="rId241" Target="media/rId241.jpg" /><Relationship Type="http://schemas.openxmlformats.org/officeDocument/2006/relationships/image" Id="rId238" Target="media/rId238.jpg" /><Relationship Type="http://schemas.openxmlformats.org/officeDocument/2006/relationships/image" Id="rId223" Target="media/rId223.jpg" /><Relationship Type="http://schemas.openxmlformats.org/officeDocument/2006/relationships/image" Id="rId244" Target="media/rId244.jpg" /><Relationship Type="http://schemas.openxmlformats.org/officeDocument/2006/relationships/image" Id="rId229" Target="media/rId229.jpg" /><Relationship Type="http://schemas.openxmlformats.org/officeDocument/2006/relationships/image" Id="rId226" Target="media/rId226.jpg" /><Relationship Type="http://schemas.openxmlformats.org/officeDocument/2006/relationships/image" Id="rId262" Target="media/rId262.jpg" /><Relationship Type="http://schemas.openxmlformats.org/officeDocument/2006/relationships/image" Id="rId256" Target="media/rId256.jpg" /><Relationship Type="http://schemas.openxmlformats.org/officeDocument/2006/relationships/image" Id="rId124" Target="media/rId124.jpg" /><Relationship Type="http://schemas.openxmlformats.org/officeDocument/2006/relationships/image" Id="rId303" Target="media/rId303.jpg" /><Relationship Type="http://schemas.openxmlformats.org/officeDocument/2006/relationships/image" Id="rId331" Target="media/rId331.jpg" /><Relationship Type="http://schemas.openxmlformats.org/officeDocument/2006/relationships/image" Id="rId348" Target="media/rId348.jpg" /><Relationship Type="http://schemas.openxmlformats.org/officeDocument/2006/relationships/image" Id="rId310" Target="media/rId310.jpg" /><Relationship Type="http://schemas.openxmlformats.org/officeDocument/2006/relationships/image" Id="rId307" Target="media/rId307.jpg" /><Relationship Type="http://schemas.openxmlformats.org/officeDocument/2006/relationships/image" Id="rId297" Target="media/rId297.jpg" /><Relationship Type="http://schemas.openxmlformats.org/officeDocument/2006/relationships/image" Id="rId344" Target="media/rId344.jpg" /><Relationship Type="http://schemas.openxmlformats.org/officeDocument/2006/relationships/image" Id="rId362" Target="media/rId362.jpg" /><Relationship Type="http://schemas.openxmlformats.org/officeDocument/2006/relationships/image" Id="rId358" Target="media/rId358.jpg" /><Relationship Type="http://schemas.openxmlformats.org/officeDocument/2006/relationships/image" Id="rId365" Target="media/rId365.jpg" /><Relationship Type="http://schemas.openxmlformats.org/officeDocument/2006/relationships/image" Id="rId354" Target="media/rId354.jpg" /><Relationship Type="http://schemas.openxmlformats.org/officeDocument/2006/relationships/image" Id="rId351" Target="media/rId351.jpg" /><Relationship Type="http://schemas.openxmlformats.org/officeDocument/2006/relationships/image" Id="rId294" Target="media/rId294.jpg" /><Relationship Type="http://schemas.openxmlformats.org/officeDocument/2006/relationships/image" Id="rId196" Target="media/rId196.jpg" /><Relationship Type="http://schemas.openxmlformats.org/officeDocument/2006/relationships/image" Id="rId184" Target="media/rId184.jpg" /><Relationship Type="http://schemas.openxmlformats.org/officeDocument/2006/relationships/image" Id="rId59" Target="media/rId59.jpg" /><Relationship Type="http://schemas.openxmlformats.org/officeDocument/2006/relationships/image" Id="rId121" Target="media/rId121.jpg" /><Relationship Type="http://schemas.openxmlformats.org/officeDocument/2006/relationships/image" Id="rId66" Target="media/rId66.jpg" /><Relationship Type="http://schemas.openxmlformats.org/officeDocument/2006/relationships/image" Id="rId287" Target="media/rId287.jpg" /><Relationship Type="http://schemas.openxmlformats.org/officeDocument/2006/relationships/image" Id="rId290" Target="media/rId290.jpg" /><Relationship Type="http://schemas.openxmlformats.org/officeDocument/2006/relationships/image" Id="rId338" Target="media/rId338.jpg" /><Relationship Type="http://schemas.openxmlformats.org/officeDocument/2006/relationships/image" Id="rId341" Target="media/rId341.jpg" /><Relationship Type="http://schemas.openxmlformats.org/officeDocument/2006/relationships/image" Id="rId335" Target="media/rId335.jpg" /><Relationship Type="http://schemas.openxmlformats.org/officeDocument/2006/relationships/image" Id="rId284" Target="media/rId284.jpg" /><Relationship Type="http://schemas.openxmlformats.org/officeDocument/2006/relationships/image" Id="rId272" Target="media/rId272.jpg" /><Relationship Type="http://schemas.openxmlformats.org/officeDocument/2006/relationships/image" Id="rId269" Target="media/rId269.jpg" /><Relationship Type="http://schemas.openxmlformats.org/officeDocument/2006/relationships/image" Id="rId370" Target="media/rId370.jpg" /><Relationship Type="http://schemas.openxmlformats.org/officeDocument/2006/relationships/image" Id="rId281" Target="media/rId281.jpg" /><Relationship Type="http://schemas.openxmlformats.org/officeDocument/2006/relationships/image" Id="rId278" Target="media/rId278.jpg" /><Relationship Type="http://schemas.openxmlformats.org/officeDocument/2006/relationships/image" Id="rId275" Target="media/rId275.jpg" /><Relationship Type="http://schemas.openxmlformats.org/officeDocument/2006/relationships/image" Id="rId319" Target="media/rId319.jpg" /><Relationship Type="http://schemas.openxmlformats.org/officeDocument/2006/relationships/image" Id="rId313" Target="media/rId313.jpg" /><Relationship Type="http://schemas.openxmlformats.org/officeDocument/2006/relationships/image" Id="rId316" Target="media/rId316.jpg" /><Relationship Type="http://schemas.openxmlformats.org/officeDocument/2006/relationships/image" Id="rId300" Target="media/rId300.jpg" /><Relationship Type="http://schemas.openxmlformats.org/officeDocument/2006/relationships/image" Id="rId328" Target="media/rId328.jpg" /><Relationship Type="http://schemas.openxmlformats.org/officeDocument/2006/relationships/image" Id="rId323" Target="media/rId323.jpg" /><Relationship Type="http://schemas.openxmlformats.org/officeDocument/2006/relationships/image" Id="rId154" Target="media/rId154.jpg" /><Relationship Type="http://schemas.openxmlformats.org/officeDocument/2006/relationships/image" Id="rId151" Target="media/rId151.jpg" /><Relationship Type="http://schemas.openxmlformats.org/officeDocument/2006/relationships/image" Id="rId118" Target="media/rId118.jpg" /><Relationship Type="http://schemas.openxmlformats.org/officeDocument/2006/relationships/image" Id="rId115" Target="media/rId115.jpg" /><Relationship Type="http://schemas.openxmlformats.org/officeDocument/2006/relationships/image" Id="rId148" Target="media/rId148.jpg" /><Relationship Type="http://schemas.openxmlformats.org/officeDocument/2006/relationships/image" Id="rId145" Target="media/rId145.jpg" /><Relationship Type="http://schemas.openxmlformats.org/officeDocument/2006/relationships/image" Id="rId100" Target="media/rId100.jpg" /><Relationship Type="http://schemas.openxmlformats.org/officeDocument/2006/relationships/image" Id="rId235" Target="media/rId235.jpg" /><Relationship Type="http://schemas.openxmlformats.org/officeDocument/2006/relationships/image" Id="rId232" Target="media/rId232.jpg" /><Relationship Type="http://schemas.openxmlformats.org/officeDocument/2006/relationships/image" Id="rId103" Target="media/rId103.jpg" /><Relationship Type="http://schemas.openxmlformats.org/officeDocument/2006/relationships/image" Id="rId106" Target="media/rId106.jpg" /><Relationship Type="http://schemas.openxmlformats.org/officeDocument/2006/relationships/image" Id="rId112" Target="media/rId112.jpg" /><Relationship Type="http://schemas.openxmlformats.org/officeDocument/2006/relationships/image" Id="rId109" Target="media/rId109.jpg" /><Relationship Type="http://schemas.openxmlformats.org/officeDocument/2006/relationships/image" Id="rId253" Target="media/rId253.jpg" /><Relationship Type="http://schemas.openxmlformats.org/officeDocument/2006/relationships/image" Id="rId97" Target="media/rId97.jpg" /><Relationship Type="http://schemas.openxmlformats.org/officeDocument/2006/relationships/image" Id="rId178" Target="media/rId178.jpg" /><Relationship Type="http://schemas.openxmlformats.org/officeDocument/2006/relationships/image" Id="rId175" Target="media/rId175.jpg" /><Relationship Type="http://schemas.openxmlformats.org/officeDocument/2006/relationships/image" Id="rId94" Target="media/rId94.jpg" /><Relationship Type="http://schemas.openxmlformats.org/officeDocument/2006/relationships/image" Id="rId181" Target="media/rId181.jpg" /><Relationship Type="http://schemas.openxmlformats.org/officeDocument/2006/relationships/image" Id="rId214" Target="media/rId214.jpg" /><Relationship Type="http://schemas.openxmlformats.org/officeDocument/2006/relationships/image" Id="rId217" Target="media/rId217.jpg" /><Relationship Type="http://schemas.openxmlformats.org/officeDocument/2006/relationships/image" Id="rId169" Target="media/rId169.jpg" /><Relationship Type="http://schemas.openxmlformats.org/officeDocument/2006/relationships/image" Id="rId166" Target="media/rId166.jpg" /><Relationship Type="http://schemas.openxmlformats.org/officeDocument/2006/relationships/image" Id="rId172" Target="media/rId172.jpg" /><Relationship Type="http://schemas.openxmlformats.org/officeDocument/2006/relationships/image" Id="rId163" Target="media/rId163.jpg" /><Relationship Type="http://schemas.openxmlformats.org/officeDocument/2006/relationships/image" Id="rId160" Target="media/rId160.jpg" /><Relationship Type="http://schemas.openxmlformats.org/officeDocument/2006/relationships/image" Id="rId199" Target="media/rId199.jpg" /><Relationship Type="http://schemas.openxmlformats.org/officeDocument/2006/relationships/image" Id="rId202" Target="media/rId202.jpg" /><Relationship Type="http://schemas.openxmlformats.org/officeDocument/2006/relationships/image" Id="rId205" Target="media/rId205.jpg" /><Relationship Type="http://schemas.openxmlformats.org/officeDocument/2006/relationships/image" Id="rId82" Target="media/rId82.jpg" /><Relationship Type="http://schemas.openxmlformats.org/officeDocument/2006/relationships/image" Id="rId265" Target="media/rId265.jpg" /><Relationship Type="http://schemas.openxmlformats.org/officeDocument/2006/relationships/image" Id="rId79" Target="media/rId79.jpg" /><Relationship Type="http://schemas.openxmlformats.org/officeDocument/2006/relationships/image" Id="rId211" Target="media/rId211.jpg" /><Relationship Type="http://schemas.openxmlformats.org/officeDocument/2006/relationships/image" Id="rId208" Target="media/rId208.jpg" /><Relationship Type="http://schemas.openxmlformats.org/officeDocument/2006/relationships/image" Id="rId220" Target="media/rId220.jpg" /><Relationship Type="http://schemas.openxmlformats.org/officeDocument/2006/relationships/image" Id="rId76" Target="media/rId76.jpg" /><Relationship Type="http://schemas.openxmlformats.org/officeDocument/2006/relationships/image" Id="rId91" Target="media/rId91.jpg" /><Relationship Type="http://schemas.openxmlformats.org/officeDocument/2006/relationships/image" Id="rId190" Target="media/rId190.jpg" /><Relationship Type="http://schemas.openxmlformats.org/officeDocument/2006/relationships/image" Id="rId13" Target="media/rId13.jpg" /><Relationship Type="http://schemas.openxmlformats.org/officeDocument/2006/relationships/image" Id="rId10" Target="media/rId10.jpg" /><Relationship Type="http://schemas.openxmlformats.org/officeDocument/2006/relationships/image" Id="rId130" Target="media/rId130.jpg" /><Relationship Type="http://schemas.openxmlformats.org/officeDocument/2006/relationships/image" Id="rId72" Target="media/rId72.jpg" /><Relationship Type="http://schemas.openxmlformats.org/officeDocument/2006/relationships/image" Id="rId470" Target="media/rId470.jpg" /><Relationship Type="http://schemas.openxmlformats.org/officeDocument/2006/relationships/image" Id="rId473" Target="media/rId473.jpg" /><Relationship Type="http://schemas.openxmlformats.org/officeDocument/2006/relationships/image" Id="rId464" Target="media/rId464.jpg" /><Relationship Type="http://schemas.openxmlformats.org/officeDocument/2006/relationships/image" Id="rId461" Target="media/rId461.jpg" /><Relationship Type="http://schemas.openxmlformats.org/officeDocument/2006/relationships/image" Id="rId476" Target="media/rId476.jpg" /><Relationship Type="http://schemas.openxmlformats.org/officeDocument/2006/relationships/image" Id="rId467" Target="media/rId467.jpg" /><Relationship Type="http://schemas.openxmlformats.org/officeDocument/2006/relationships/image" Id="rId69" Target="media/rId69.jpg" /><Relationship Type="http://schemas.openxmlformats.org/officeDocument/2006/relationships/image" Id="rId127" Target="media/rId127.jpg" /><Relationship Type="http://schemas.openxmlformats.org/officeDocument/2006/relationships/image" Id="rId394" Target="media/rId394.jpg" /><Relationship Type="http://schemas.openxmlformats.org/officeDocument/2006/relationships/image" Id="rId391" Target="media/rId391.jpg" /><Relationship Type="http://schemas.openxmlformats.org/officeDocument/2006/relationships/image" Id="rId412" Target="media/rId412.jpg" /><Relationship Type="http://schemas.openxmlformats.org/officeDocument/2006/relationships/image" Id="rId400" Target="media/rId400.jpg" /><Relationship Type="http://schemas.openxmlformats.org/officeDocument/2006/relationships/image" Id="rId385" Target="media/rId385.jpg" /><Relationship Type="http://schemas.openxmlformats.org/officeDocument/2006/relationships/image" Id="rId379" Target="media/rId379.jpg" /><Relationship Type="http://schemas.openxmlformats.org/officeDocument/2006/relationships/image" Id="rId397" Target="media/rId397.jpg" /><Relationship Type="http://schemas.openxmlformats.org/officeDocument/2006/relationships/image" Id="rId388" Target="media/rId388.jpg" /><Relationship Type="http://schemas.openxmlformats.org/officeDocument/2006/relationships/image" Id="rId382" Target="media/rId382.jpg" /><Relationship Type="http://schemas.openxmlformats.org/officeDocument/2006/relationships/image" Id="rId376" Target="media/rId376.jpg" /><Relationship Type="http://schemas.openxmlformats.org/officeDocument/2006/relationships/image" Id="rId406" Target="media/rId406.jpg" /><Relationship Type="http://schemas.openxmlformats.org/officeDocument/2006/relationships/image" Id="rId403" Target="media/rId403.jpg" /><Relationship Type="http://schemas.openxmlformats.org/officeDocument/2006/relationships/image" Id="rId418" Target="media/rId418.jpg" /><Relationship Type="http://schemas.openxmlformats.org/officeDocument/2006/relationships/image" Id="rId409" Target="media/rId409.jpg" /><Relationship Type="http://schemas.openxmlformats.org/officeDocument/2006/relationships/image" Id="rId421" Target="media/rId421.jpg" /><Relationship Type="http://schemas.openxmlformats.org/officeDocument/2006/relationships/image" Id="rId187" Target="media/rId187.jpg" /><Relationship Type="http://schemas.openxmlformats.org/officeDocument/2006/relationships/hyperlink" Id="rId427" Target="architecture.md" TargetMode="External" /><Relationship Type="http://schemas.openxmlformats.org/officeDocument/2006/relationships/hyperlink" Id="rId65" Target="cartography.md" TargetMode="External" /><Relationship Type="http://schemas.openxmlformats.org/officeDocument/2006/relationships/hyperlink" Id="rId429" Target="data-model.md" TargetMode="External" /><Relationship Type="http://schemas.openxmlformats.org/officeDocument/2006/relationships/hyperlink" Id="rId523" Target="facts-template.md" TargetMode="External" /><Relationship Type="http://schemas.openxmlformats.org/officeDocument/2006/relationships/hyperlink" Id="rId434" Target="guide.md" TargetMode="External" /><Relationship Type="http://schemas.openxmlformats.org/officeDocument/2006/relationships/hyperlink" Id="rId62" Target="library.md" TargetMode="External" /><Relationship Type="http://schemas.openxmlformats.org/officeDocument/2006/relationships/hyperlink" Id="rId63" Target="library.pdf" TargetMode="External" /><Relationship Type="http://schemas.openxmlformats.org/officeDocument/2006/relationships/hyperlink" Id="rId524" Target="norms-check.md" TargetMode="External" /><Relationship Type="http://schemas.openxmlformats.org/officeDocument/2006/relationships/hyperlink" Id="rId431" Target="openapi.yaml" TargetMode="External" /><Relationship Type="http://schemas.openxmlformats.org/officeDocument/2006/relationships/hyperlink" Id="rId426" Target="plans/agents.md" TargetMode="External" /><Relationship Type="http://schemas.openxmlformats.org/officeDocument/2006/relationships/hyperlink" Id="rId457" Target="plans/simulation.md" TargetMode="External" /><Relationship Type="http://schemas.openxmlformats.org/officeDocument/2006/relationships/hyperlink" Id="rId456" Target="simulation-quickstart.md" TargetMode="External" /><Relationship Type="http://schemas.openxmlformats.org/officeDocument/2006/relationships/hyperlink" Id="rId526" Target="system.docx" TargetMode="External" /><Relationship Type="http://schemas.openxmlformats.org/officeDocument/2006/relationships/hyperlink" Id="rId52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7" Target="architecture.md" TargetMode="External" /><Relationship Type="http://schemas.openxmlformats.org/officeDocument/2006/relationships/hyperlink" Id="rId65" Target="cartography.md" TargetMode="External" /><Relationship Type="http://schemas.openxmlformats.org/officeDocument/2006/relationships/hyperlink" Id="rId429" Target="data-model.md" TargetMode="External" /><Relationship Type="http://schemas.openxmlformats.org/officeDocument/2006/relationships/hyperlink" Id="rId523" Target="facts-template.md" TargetMode="External" /><Relationship Type="http://schemas.openxmlformats.org/officeDocument/2006/relationships/hyperlink" Id="rId434" Target="guide.md" TargetMode="External" /><Relationship Type="http://schemas.openxmlformats.org/officeDocument/2006/relationships/hyperlink" Id="rId62" Target="library.md" TargetMode="External" /><Relationship Type="http://schemas.openxmlformats.org/officeDocument/2006/relationships/hyperlink" Id="rId63" Target="library.pdf" TargetMode="External" /><Relationship Type="http://schemas.openxmlformats.org/officeDocument/2006/relationships/hyperlink" Id="rId524" Target="norms-check.md" TargetMode="External" /><Relationship Type="http://schemas.openxmlformats.org/officeDocument/2006/relationships/hyperlink" Id="rId431" Target="openapi.yaml" TargetMode="External" /><Relationship Type="http://schemas.openxmlformats.org/officeDocument/2006/relationships/hyperlink" Id="rId426" Target="plans/agents.md" TargetMode="External" /><Relationship Type="http://schemas.openxmlformats.org/officeDocument/2006/relationships/hyperlink" Id="rId457" Target="plans/simulation.md" TargetMode="External" /><Relationship Type="http://schemas.openxmlformats.org/officeDocument/2006/relationships/hyperlink" Id="rId456" Target="simulation-quickstart.md" TargetMode="External" /><Relationship Type="http://schemas.openxmlformats.org/officeDocument/2006/relationships/hyperlink" Id="rId526" Target="system.docx" TargetMode="External" /><Relationship Type="http://schemas.openxmlformats.org/officeDocument/2006/relationships/hyperlink" Id="rId52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2026-10-30T23:41:54Z</dcterms:created>
  <dcterms:modified xsi:type="dcterms:W3CDTF">2026-10-30T23:41:54Z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