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умолчанию), или штабы-агенты (от Ставки — только её директивы;</w:t>
      </w:r>
      <w:r>
        <w:t xml:space="preserve"> </w:t>
      </w:r>
      <w:r>
        <w:t xml:space="preserve">раздел 7);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0,706 (0,605 / 121 из 150), Зееловские высоты — 0,846, Висло-Одерская — 0,370 (0,278 / 30 из 65);</w:t>
      </w:r>
      <w:r>
        <w:t xml:space="preserve"> </w:t>
      </w:r>
      <w:r>
        <w:t xml:space="preserve">по сценарию — 0,708, 0,878, 0,395; «агенты» — 0,364, 0,630, 0,191.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по журналам.</w:t>
      </w:r>
      <w:r>
        <w:t xml:space="preserve"> </w:t>
      </w:r>
      <w:r>
        <w:t xml:space="preserve">У советских дивизий положение «к исходу дня» 16.04 по журналам (ЦАМО) — начальное</w:t>
      </w:r>
      <w:r>
        <w:t xml:space="preserve"> </w:t>
      </w:r>
      <w:r>
        <w:t xml:space="preserve">вместо оценки по штабу корпуса (ошибка — не больше продвижения первого дня, 2–6 км, против 15–40 км у оценки); у</w:t>
      </w:r>
      <w:r>
        <w:t xml:space="preserve"> </w:t>
      </w:r>
      <w:r>
        <w:t xml:space="preserve">немецких — их положение 16.04 (держали полосу на месте). Взятые так положения — вход и из сверки за 16.04</w:t>
      </w:r>
      <w:r>
        <w:t xml:space="preserve"> </w:t>
      </w:r>
      <w:r>
        <w:t xml:space="preserve">исключаются (прежде немецкие сверялись сами с собой). Положения «к исходу 16.04» из исследования (research-su) за</w:t>
      </w:r>
      <w:r>
        <w:t xml:space="preserve"> </w:t>
      </w:r>
      <w:r>
        <w:t xml:space="preserve">начальные не берутся: местами они на 10–15 км западнее журналов — на рубеже 17–18.04, и с них Мюнхеберг брался</w:t>
      </w:r>
      <w:r>
        <w:t xml:space="preserve"> </w:t>
      </w:r>
      <w:r>
        <w:t xml:space="preserve">на четвёртые сутки раньше истории.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1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1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1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1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1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2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2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2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2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2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3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3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3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5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5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5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5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7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7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7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7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0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0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3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3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3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5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5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5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2026-10-28T14:38:13Z</dcterms:created>
  <dcterms:modified xsi:type="dcterms:W3CDTF">2026-10-28T14:38:13Z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