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0.jpg" ContentType="image/jpeg"/>
  <Override PartName="/word/media/rId249.jpg" ContentType="image/jpeg"/>
  <Override PartName="/word/media/rId246.jpg" ContentType="image/jpeg"/>
  <Override PartName="/word/media/rId252.jpg" ContentType="image/jpeg"/>
  <Override PartName="/word/media/rId243.jpg" ContentType="image/jpeg"/>
  <Override PartName="/word/media/rId237.jpg" ContentType="image/jpeg"/>
  <Override PartName="/word/media/rId224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9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16.jpg" ContentType="image/jpeg"/>
  <Override PartName="/word/media/rId154.jpg" ContentType="image/jpeg"/>
  <Override PartName="/word/media/rId182.jpg" ContentType="image/jpeg"/>
  <Override PartName="/word/media/rId199.jpg" ContentType="image/jpeg"/>
  <Override PartName="/word/media/rId161.jpg" ContentType="image/jpeg"/>
  <Override PartName="/word/media/rId158.jpg" ContentType="image/jpeg"/>
  <Override PartName="/word/media/rId148.jpg" ContentType="image/jpeg"/>
  <Override PartName="/word/media/rId195.jpg" ContentType="image/jpeg"/>
  <Override PartName="/word/media/rId213.jpg" ContentType="image/jpeg"/>
  <Override PartName="/word/media/rId209.jpg" ContentType="image/jpeg"/>
  <Override PartName="/word/media/rId216.jpg" ContentType="image/jpeg"/>
  <Override PartName="/word/media/rId205.jpg" ContentType="image/jpeg"/>
  <Override PartName="/word/media/rId202.jpg" ContentType="image/jpeg"/>
  <Override PartName="/word/media/rId145.jpg" ContentType="image/jpeg"/>
  <Override PartName="/word/media/rId42.jpg" ContentType="image/jpeg"/>
  <Override PartName="/word/media/rId49.jpg" ContentType="image/jpeg"/>
  <Override PartName="/word/media/rId138.jpg" ContentType="image/jpeg"/>
  <Override PartName="/word/media/rId141.jpg" ContentType="image/jpeg"/>
  <Override PartName="/word/media/rId189.jpg" ContentType="image/jpeg"/>
  <Override PartName="/word/media/rId192.jpg" ContentType="image/jpeg"/>
  <Override PartName="/word/media/rId186.jpg" ContentType="image/jpeg"/>
  <Override PartName="/word/media/rId135.jpg" ContentType="image/jpeg"/>
  <Override PartName="/word/media/rId126.jpg" ContentType="image/jpeg"/>
  <Override PartName="/word/media/rId123.jpg" ContentType="image/jpeg"/>
  <Override PartName="/word/media/rId221.jpg" ContentType="image/jpeg"/>
  <Override PartName="/word/media/rId132.jpg" ContentType="image/jpeg"/>
  <Override PartName="/word/media/rId129.jpg" ContentType="image/jpeg"/>
  <Override PartName="/word/media/rId170.jpg" ContentType="image/jpeg"/>
  <Override PartName="/word/media/rId164.jpg" ContentType="image/jpeg"/>
  <Override PartName="/word/media/rId167.jpg" ContentType="image/jpeg"/>
  <Override PartName="/word/media/rId151.jpg" ContentType="image/jpeg"/>
  <Override PartName="/word/media/rId179.jpg" ContentType="image/jpeg"/>
  <Override PartName="/word/media/rId174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72.jpg" ContentType="image/jpeg"/>
  <Override PartName="/word/media/rId275.jpg" ContentType="image/jpeg"/>
  <Override PartName="/word/media/rId266.jpg" ContentType="image/jpeg"/>
  <Override PartName="/word/media/rId263.jpg" ContentType="image/jpeg"/>
  <Override PartName="/word/media/rId278.jpg" ContentType="image/jpeg"/>
  <Override PartName="/word/media/rId269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57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250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— вся система на одной машине: карты-подложки, карты и база знаний хранятся в папке данных приложения, языковая модель — LM Studio на этой же машине; установка — установщиком для macOS, Windows или Linux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Основной вид системы —</w:t>
      </w:r>
      <w:r>
        <w:t xml:space="preserve"> </w:t>
      </w: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(окно «Тактическая карта» для macOS, Windows и Linux, раздел 13):</w:t>
      </w:r>
      <w:r>
        <w:t xml:space="preserve"> </w:t>
      </w:r>
      <w:r>
        <w:t xml:space="preserve">вся система на одной машине, без Docker и СУБД, агентная модель считается в самом приложении. Та же система</w:t>
      </w:r>
      <w:r>
        <w:t xml:space="preserve"> </w:t>
      </w:r>
      <w:r>
        <w:t xml:space="preserve">открывается и в браузере — с сервисами в Docker (раздел 13) или без сервера; в браузере нет агентной модели</w:t>
      </w:r>
      <w:r>
        <w:t xml:space="preserve"> </w:t>
      </w:r>
      <w:r>
        <w:t xml:space="preserve">(раздел 6).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 на нынешней или агентной модели, сравнение с историей, карта по ходам, сохранённые переигровки;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языковые модели по ролям, сравнение с историей, настройка и калибровка правил, сравнение и калибровка агентной модели, подготовка операций и основа модели — на каких фактах базы держится каждый её вход; ассистент — вопросы об устройстве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 на этом компьютере): адрес, модель, размышление; как подготовить LM Studio. Модели по ролям — в «Моделировании», модель смыслового поиска — в «Знаниях»</w:t>
            </w:r>
          </w:p>
        </w:tc>
      </w:tr>
    </w:tbl>
    <w:p>
      <w:pPr>
        <w:pStyle w:val="BodyText"/>
      </w:pPr>
      <w:r>
        <w:t xml:space="preserve">Внизу колонки разделов — точка состояния сервисов: зелёная — сервисы на связи (в настольном приложении они</w:t>
      </w:r>
      <w:r>
        <w:t xml:space="preserve"> </w:t>
      </w:r>
      <w:r>
        <w:t xml:space="preserve">запускаются вместе с окном). Подтверждения (удалить, заменить проект вариантом советника), ввод короткого текста</w:t>
      </w:r>
      <w:r>
        <w:t xml:space="preserve"> </w:t>
      </w:r>
      <w:r>
        <w:t xml:space="preserve">(название подложки, участка, текст надписи) и сообщения об ошибках — диалогами внутри окна: системные окна браузера</w:t>
      </w:r>
      <w:r>
        <w:t xml:space="preserve"> </w:t>
      </w:r>
      <w:r>
        <w:t xml:space="preserve">в окне настольного приложения 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Хранение карт.</w:t>
      </w:r>
      <w:r>
        <w:t xml:space="preserve"> </w:t>
      </w:r>
      <w:r>
        <w:t xml:space="preserve">«Файл → Сохранить на сервер» (Ctrl+S) сохраняет карту с ревизиями (хранятся 50 последних).</w:t>
      </w:r>
      <w:r>
        <w:t xml:space="preserve"> </w:t>
      </w:r>
      <w:r>
        <w:t xml:space="preserve">В настольном приложении «сервер» — служба документов на этой же машине, карты лежат в папке данных приложения</w:t>
      </w:r>
      <w:r>
        <w:t xml:space="preserve"> </w:t>
      </w:r>
      <w:r>
        <w:t xml:space="preserve">(раздел 11). В серверном варианте (раздел 13) карту могут изменить другие пользователи или внешняя система: если</w:t>
      </w:r>
      <w:r>
        <w:t xml:space="preserve"> </w:t>
      </w:r>
      <w:r>
        <w:t xml:space="preserve">карту успели изменить, редактор предлагает перезаписать или загрузить свежую версию, чужие правки приходят</w:t>
      </w:r>
      <w:r>
        <w:t xml:space="preserve"> </w:t>
      </w:r>
      <w:r>
        <w:t xml:space="preserve">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Черновик.</w:t>
      </w:r>
      <w:r>
        <w:t xml:space="preserve"> </w:t>
      </w:r>
      <w:r>
        <w:t xml:space="preserve">Текущая карта сохраняется черновиком в хранилище окна автоматически; в браузере без сервисов</w:t>
      </w:r>
      <w:r>
        <w:t xml:space="preserve"> </w:t>
      </w:r>
      <w:r>
        <w:t xml:space="preserve">редактор работает только с черновиком и файлами.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(в серверном варианте, раздел 12) могут владеть своим слоем карты и заливать в него</w:t>
      </w:r>
      <w:r>
        <w:t xml:space="preserve"> </w:t>
      </w:r>
      <w:r>
        <w:t xml:space="preserve">данные в GeoJSON — 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250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сборщиком на Python с GDAL — в серверном варианте и в разработке; в настольном</w:t>
      </w:r>
      <w:r>
        <w:t xml:space="preserve"> </w:t>
      </w:r>
      <w:r>
        <w:t xml:space="preserve">приложении сборка выключена (готовый театр загружается файлом, исторический слой работает).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22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фоновых потоках окна)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Штабы корпусов и армий агентной модели, решающие на языковой модели, получают с каждым ходом текст</w:t>
      </w:r>
      <w:r>
        <w:t xml:space="preserve"> </w:t>
      </w:r>
      <w:r>
        <w:t xml:space="preserve">доктрины своей стороны из базы знаний (раздел 8.9) на время игры — до 8 правил, не длиннее 4000 знаков,</w:t>
      </w:r>
      <w:r>
        <w:t xml:space="preserve"> </w:t>
      </w:r>
      <w:r>
        <w:t xml:space="preserve">группы поводов по очереди (первое правило каждой группы, затем второе…), чтобы в текст попали все группы:</w:t>
      </w:r>
      <w:r>
        <w:t xml:space="preserve"> </w:t>
      </w:r>
      <w:r>
        <w:t xml:space="preserve">немецкие — правила обороны армии, корпуса и дивизии к вклинению, давлению и окружению (контрудары, резервы,</w:t>
      </w:r>
      <w:r>
        <w:t xml:space="preserve"> </w:t>
      </w:r>
      <w:r>
        <w:t xml:space="preserve">отход, построение обороны), советские — правила наступления армии и корпуса (эшелоны, ввод подвижных</w:t>
      </w:r>
      <w:r>
        <w:t xml:space="preserve"> </w:t>
      </w:r>
      <w:r>
        <w:t xml:space="preserve">групп, темп, глубина задач) и обхода узлов обороны. Правило, в котором есть дата позже времени игры</w:t>
      </w:r>
      <w:r>
        <w:t xml:space="preserve"> </w:t>
      </w:r>
      <w:r>
        <w:t xml:space="preserve">(приказ или опыт после него), не берётся. Так же при расчёте агентной модели в «Переигровке» и</w:t>
      </w:r>
      <w:r>
        <w:t xml:space="preserve"> </w:t>
      </w:r>
      <w:r>
        <w:t xml:space="preserve">«Моделировании» — на начало сценария. Текст из базы заменяет в промпте штаба только зашитые правила</w:t>
      </w:r>
      <w:r>
        <w:t xml:space="preserve"> </w:t>
      </w:r>
      <w:r>
        <w:t xml:space="preserve">доктрины; словарь полей обстановки и жёсткие ограничения остаются всегда: у немецких штабов — общий отход</w:t>
      </w:r>
      <w:r>
        <w:t xml:space="preserve"> </w:t>
      </w:r>
      <w:r>
        <w:t xml:space="preserve">армии без приказа сверху запрещён, окружённой дивизии (encircled_hours, own_lines_km) — прорыв к своим; у</w:t>
      </w:r>
      <w:r>
        <w:t xml:space="preserve"> </w:t>
      </w:r>
      <w:r>
        <w:t xml:space="preserve">советских — числа эшелонов и ввода, узлы обходить, не штурмовать с ходу неподавленного противника. База</w:t>
      </w:r>
      <w:r>
        <w:t xml:space="preserve"> </w:t>
      </w:r>
      <w:r>
        <w:t xml:space="preserve">недоступна или правил стороны нет — штаб получает прежний текст доктрины, зашитый в ядро; числа доктрины,</w:t>
      </w:r>
      <w:r>
        <w:t xml:space="preserve"> </w:t>
      </w:r>
      <w:r>
        <w:t xml:space="preserve">по которым ядро считает штабы по доктрине, текст не меняет (они —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).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rPr>
          <w:bCs/>
          <w:b/>
        </w:rPr>
        <w:t xml:space="preserve">На что опираются штаб противника, Ставка и посредник.</w:t>
      </w:r>
      <w:r>
        <w:t xml:space="preserve"> </w:t>
      </w:r>
      <w:r>
        <w:t xml:space="preserve">Все языковые модели игры берут знания из</w:t>
      </w:r>
      <w:r>
        <w:t xml:space="preserve"> </w:t>
      </w:r>
      <w:r>
        <w:t xml:space="preserve">одной базы — той, что в разделе «Знания»: встроенная база, материалы и исправления пользователя,</w:t>
      </w:r>
      <w:r>
        <w:t xml:space="preserve"> </w:t>
      </w:r>
      <w:r>
        <w:t xml:space="preserve">закрепления, смысловой поиск; что может знать каждая роль — таблица в разделе 9.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Штаб противника</w:t>
      </w:r>
      <w:r>
        <w:t xml:space="preserve"> </w:t>
      </w:r>
      <w:r>
        <w:t xml:space="preserve">перед решением получает два блока. «Доктрина вашей стороны» — правила своей</w:t>
      </w:r>
      <w:r>
        <w:t xml:space="preserve"> </w:t>
      </w:r>
      <w:r>
        <w:t xml:space="preserve">стороны (раздел 8.9), подходящие к обстановке: стенд смотрит на последний ход и на свои войска —</w:t>
      </w:r>
      <w:r>
        <w:t xml:space="preserve"> </w:t>
      </w:r>
      <w:r>
        <w:t xml:space="preserve">окружены ли свои, вклинился ли противник в оборону (прорыв или продвижение от 3 км в бою, где свои</w:t>
      </w:r>
      <w:r>
        <w:t xml:space="preserve"> </w:t>
      </w:r>
      <w:r>
        <w:t xml:space="preserve">обороняются), давит ли он (свои обороняются при соотношении от 3), наступают ли свои, есть ли резервы</w:t>
      </w:r>
      <w:r>
        <w:t xml:space="preserve"> </w:t>
      </w:r>
      <w:r>
        <w:t xml:space="preserve">в тылу — и берёт группы правил по этим поводам (у немецкой стороны: вклинение — контрудары и резервы,</w:t>
      </w:r>
      <w:r>
        <w:t xml:space="preserve"> </w:t>
      </w:r>
      <w:r>
        <w:t xml:space="preserve">давление — отход и построение обороны, окружение — отход и контрудары; у советской: наступление —</w:t>
      </w:r>
      <w:r>
        <w:t xml:space="preserve"> </w:t>
      </w:r>
      <w:r>
        <w:t xml:space="preserve">эшелоны, ввод подвижных групп, темп и глубина задач); поводов нет — построение обороны (у советской —</w:t>
      </w:r>
      <w:r>
        <w:t xml:space="preserve"> </w:t>
      </w:r>
      <w:r>
        <w:t xml:space="preserve">ширина полос и эшелоны); за ними — правила других групп, близкие по словам к поводам. Из правил с одним</w:t>
      </w:r>
      <w:r>
        <w:t xml:space="preserve"> </w:t>
      </w:r>
      <w:r>
        <w:t xml:space="preserve">id берётся одно — закреплённое, иначе надёжнее и свежее; правило, в котором есть дата позже хода (в</w:t>
      </w:r>
      <w:r>
        <w:t xml:space="preserve"> </w:t>
      </w:r>
      <w:r>
        <w:t xml:space="preserve">условии, действии, id правила или страницах источника: «18.04.1945», «19.04», «19-apr»; у даты без года —</w:t>
      </w:r>
      <w:r>
        <w:t xml:space="preserve"> </w:t>
      </w:r>
      <w:r>
        <w:t xml:space="preserve">год, ближайший к ходу), не берётся — так приказ 1-го Белорусского фронта № 00566 от 18.04 штаб получит не</w:t>
      </w:r>
      <w:r>
        <w:t xml:space="preserve"> </w:t>
      </w:r>
      <w:r>
        <w:t xml:space="preserve">раньше 18.04. Не больше 8 правил и 4000 знаков. «Справка из базы знаний» — до 5 записей по</w:t>
      </w:r>
      <w:r>
        <w:t xml:space="preserve"> </w:t>
      </w:r>
      <w:r>
        <w:t xml:space="preserve">700 знаков по тем же поводам и о местности у ориентира: организация и техника, местность — только из</w:t>
      </w:r>
      <w:r>
        <w:t xml:space="preserve"> </w:t>
      </w:r>
      <w:r>
        <w:t xml:space="preserve">значений правил и доктрины (описания позиций, мостов и переправ рассказывают ход операции и не берутся);</w:t>
      </w:r>
      <w:r>
        <w:t xml:space="preserve"> </w:t>
      </w:r>
      <w:r>
        <w:t xml:space="preserve">без хода операции, без сведений из документов операции, без того, что начинается или датировано позже</w:t>
      </w:r>
      <w:r>
        <w:t xml:space="preserve"> </w:t>
      </w:r>
      <w:r>
        <w:t xml:space="preserve">хода, и без записей доктрины — их правила уже в первом блоке. Правила и</w:t>
      </w:r>
      <w:r>
        <w:t xml:space="preserve"> </w:t>
      </w:r>
      <w:r>
        <w:t xml:space="preserve">справки пронумерованы [R1]…; в ответе штаб перечисляет номера, на которые опирается, — несуществующие</w:t>
      </w:r>
      <w:r>
        <w:t xml:space="preserve"> </w:t>
      </w:r>
      <w:r>
        <w:t xml:space="preserve">отбрасываются. В «Посреднике» у решения штаба — строка</w:t>
      </w:r>
      <w:r>
        <w:t xml:space="preserve"> </w:t>
      </w:r>
      <w:r>
        <w:rPr>
          <w:bCs/>
          <w:b/>
        </w:rPr>
        <w:t xml:space="preserve">«по базе: R1, R3»</w:t>
      </w:r>
      <w:r>
        <w:t xml:space="preserve">: у номера всплывает</w:t>
      </w:r>
      <w:r>
        <w:t xml:space="preserve"> </w:t>
      </w:r>
      <w:r>
        <w:t xml:space="preserve">заголовок записи, щелчок открывает запись в «Знаниях».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Ставка (у немецкой стороны — ОКХ)</w:t>
      </w:r>
      <w:r>
        <w:t xml:space="preserve"> </w:t>
      </w:r>
      <w:r>
        <w:t xml:space="preserve">при обращении получает доктрину своей стороны уровня фронта и</w:t>
      </w:r>
      <w:r>
        <w:t xml:space="preserve"> </w:t>
      </w:r>
      <w:r>
        <w:t xml:space="preserve">армии на время игры (без правил с датой позже): ширину полос и эшелоны (у ОКХ — построение обороны) и</w:t>
      </w:r>
      <w:r>
        <w:t xml:space="preserve"> </w:t>
      </w:r>
      <w:r>
        <w:t xml:space="preserve">правила, близкие по словам к поводу обращения, с теми же номерами; номера, на которые опирается директива,</w:t>
      </w:r>
      <w:r>
        <w:t xml:space="preserve"> </w:t>
      </w:r>
      <w:r>
        <w:t xml:space="preserve">записываются в игру вместе с ответом.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получает справку роли «посредник»: до 8 записей по 900 знаков по условиям</w:t>
      </w:r>
      <w:r>
        <w:t xml:space="preserve"> </w:t>
      </w:r>
      <w:r>
        <w:t xml:space="preserve">ожидаемых боёв — укреплённая полоса, ввод танковой армии, окружение, контратака — без хода операции и</w:t>
      </w:r>
      <w:r>
        <w:t xml:space="preserve"> </w:t>
      </w:r>
      <w:r>
        <w:t xml:space="preserve">без будущего (отбор — как у справки штаба; записи доктрины остаются, но без правил с датой позже хода).</w:t>
      </w:r>
      <w:r>
        <w:t xml:space="preserve"> </w:t>
      </w:r>
      <w:r>
        <w:t xml:space="preserve">Окно не дало справку (база не открылась, срок вышел) — справка по встроенной базе с тем же отбором, в</w:t>
      </w:r>
      <w:r>
        <w:t xml:space="preserve"> </w:t>
      </w:r>
      <w:r>
        <w:t xml:space="preserve">журнале хода — заметка «справка без слоя пользователя».</w:t>
      </w:r>
    </w:p>
    <w:p>
      <w:pPr>
        <w:pStyle w:val="FirstParagraph"/>
      </w:pPr>
      <w:r>
        <w:t xml:space="preserve">Справку и доктрину готовит окно приложения, где лежит база: поток игры просит их и ждёт до 8 с. Не</w:t>
      </w:r>
      <w:r>
        <w:t xml:space="preserve"> </w:t>
      </w:r>
      <w:r>
        <w:t xml:space="preserve">дождался или окно ответило ошибкой — справка считается по встроенной базе (без материалов пользователя</w:t>
      </w:r>
      <w:r>
        <w:t xml:space="preserve"> </w:t>
      </w:r>
      <w:r>
        <w:t xml:space="preserve">и закреплений), а в журнале хода — заметка «Справка из базы знаний без слоя пользователя: окно не дало</w:t>
      </w:r>
      <w:r>
        <w:t xml:space="preserve"> </w:t>
      </w:r>
      <w:r>
        <w:t xml:space="preserve">справку — справка по встроенной базе».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средник: на что опиралось решение штаба противника" title="" id="117" name="Picture"/>
            <a:graphic>
              <a:graphicData uri="http://schemas.openxmlformats.org/drawingml/2006/picture">
                <pic:pic>
                  <pic:nvPicPr>
                    <pic:cNvPr descr="img/game-umpire-basi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«Посредник» → «Как действовал противник · 2» в игре на Берлинской операции против штаба на подставной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модели, 20 апреля 05:00, после хода: раскрыто решение на 19.04 05:00 — строка «по базе: R1» (номер ведёт к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базы знаний), приказы соединениям, распоряжение о приоритете подвоза и начало оценки обстановки; выше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свёрнутое решение на 20.04.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20" name="Picture"/>
            <a:graphic>
              <a:graphicData uri="http://schemas.openxmlformats.org/drawingml/2006/picture">
                <pic:pic>
                  <pic:nvPicPr>
                    <pic:cNvPr descr="img/game-advisor-plans.jp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хранилище окна приложения (в браузере — браузера)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22"/>
    <w:bookmarkStart w:id="144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«Основа правил» — на каком нормативе или допущении держится каждое число (ниже),</w:t>
      </w:r>
      <w:r>
        <w:t xml:space="preserve"> </w:t>
      </w:r>
      <w:r>
        <w:t xml:space="preserve">профили сторон, языковые модели по ролям;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 в коридорах нормативов базы знаний, в фоновых потоках окна, параллельно;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Ассистент</w:t>
      </w:r>
      <w:r>
        <w:t xml:space="preserve"> </w:t>
      </w:r>
      <w:r>
        <w:t xml:space="preserve">— ответы языковой модели на вопросы об устройстве модели, по описанию, нормативам и коду (ниже).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4" name="Picture"/>
            <a:graphic>
              <a:graphicData uri="http://schemas.openxmlformats.org/drawingml/2006/picture">
                <pic:pic>
                  <pic:nvPicPr>
                    <pic:cNvPr descr="img/modeling-models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«Калибровка по истории» (операция, мерило до и после, 11 множителей) и под ним</w:t>
      </w:r>
      <w:r>
        <w:rPr>
          <w:iCs/>
          <w:i/>
        </w:rPr>
        <w:t xml:space="preserve"> </w:t>
      </w:r>
      <w:r>
        <w:rPr>
          <w:iCs/>
          <w:i/>
        </w:rPr>
        <w:t xml:space="preserve">начало блока «Основа правил»: итог — 14 % входов правил и профилей на нормативах (A 1, B 9, допущений 59 из 69), из</w:t>
      </w:r>
      <w:r>
        <w:rPr>
          <w:iCs/>
          <w:i/>
        </w:rPr>
        <w:t xml:space="preserve"> </w:t>
      </w:r>
      <w:r>
        <w:rPr>
          <w:iCs/>
          <w:i/>
        </w:rPr>
        <w:t xml:space="preserve">подбираемых калибровкой — 19 % (A 1, B 2, допущений 13 из 16), агентная модель — 0 % из 36; первые строки таблицы</w:t>
      </w:r>
      <w:r>
        <w:rPr>
          <w:iCs/>
          <w:i/>
        </w:rPr>
        <w:t xml:space="preserve"> </w:t>
      </w:r>
      <w:r>
        <w:rPr>
          <w:iCs/>
          <w:i/>
        </w:rPr>
        <w:t xml:space="preserve">множителей. Слева в списке наборов —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, откалиброванный в коридорах нормативов.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7" name="Picture"/>
            <a:graphic>
              <a:graphicData uri="http://schemas.openxmlformats.org/drawingml/2006/picture">
                <pic:pic>
                  <pic:nvPicPr>
                    <pic:cNvPr descr="img/modeling-compare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У каждого набора правил в «Моделях» — блок «Основа правил»: на чём держится каждое</w:t>
      </w:r>
      <w:r>
        <w:t xml:space="preserve"> </w:t>
      </w:r>
      <w:r>
        <w:t xml:space="preserve">число правил и профилей. Его собирает сборщик «база → правила» из нормативов базы знаний (раздел 8.8):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доля входов правил и профилей (69) на нормативах A, B, C и на допущениях; отдельно — входы,</w:t>
      </w:r>
      <w:r>
        <w:t xml:space="preserve"> </w:t>
      </w:r>
      <w:r>
        <w:t xml:space="preserve">которые подбирает калибровка (16), и параметры агентной модели (36: они общие для всех наборов и в итог</w:t>
      </w:r>
      <w:r>
        <w:t xml:space="preserve"> </w:t>
      </w:r>
      <w:r>
        <w:t xml:space="preserve">набора не входят). Во встроенной базе нормативов у параметров агентной модели пока нет — все на</w:t>
      </w:r>
      <w:r>
        <w:t xml:space="preserve"> </w:t>
      </w:r>
      <w:r>
        <w:t xml:space="preserve">допущениях;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множители калибровки</w:t>
      </w:r>
      <w:r>
        <w:t xml:space="preserve"> </w:t>
      </w:r>
      <w:r>
        <w:t xml:space="preserve">— у каждого коридор подбора, основа (норматив с достоверностью и источником или</w:t>
      </w:r>
      <w:r>
        <w:t xml:space="preserve"> </w:t>
      </w:r>
      <w:r>
        <w:t xml:space="preserve">«доп. прежние границы», пометка «шире прежних границ») и у откалиброванного набора — значение множителя;</w:t>
      </w:r>
      <w:r>
        <w:t xml:space="preserve"> </w:t>
      </w:r>
      <w:r>
        <w:t xml:space="preserve">в пределах 2 % ширины коридора от края — «упирается в нижнюю/верхнюю границу», ниже таблицы —</w:t>
      </w:r>
      <w:r>
        <w:t xml:space="preserve"> </w:t>
      </w:r>
      <w:r>
        <w:t xml:space="preserve">предупреждение «проверьте источник: возможно, норматив слишком узок или модели не хватает другого</w:t>
      </w:r>
      <w:r>
        <w:t xml:space="preserve"> </w:t>
      </w:r>
      <w:r>
        <w:t xml:space="preserve">механизма»; значение за пределами коридора — «вне коридора (ниже/выше)»: у набора, подобранного по</w:t>
      </w:r>
      <w:r>
        <w:t xml:space="preserve"> </w:t>
      </w:r>
      <w:r>
        <w:t xml:space="preserve">записанным в нём коридорам, — за их пределами, у прежних наборов — вне нынешнего коридора базы;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входы по группам</w:t>
      </w:r>
      <w:r>
        <w:t xml:space="preserve"> </w:t>
      </w:r>
      <w:r>
        <w:t xml:space="preserve">(бой, оборона и местность, движение, подвоз, усталость, окружение, профили): значение</w:t>
      </w:r>
      <w:r>
        <w:t xml:space="preserve"> </w:t>
      </w:r>
      <w:r>
        <w:t xml:space="preserve">в наборе, значок достоверности или «доп.», коридор норматива, а у откалиброванного набора — исходное</w:t>
      </w:r>
      <w:r>
        <w:t xml:space="preserve"> </w:t>
      </w:r>
      <w:r>
        <w:t xml:space="preserve">значение и что сделала калибровка: «→» — подобрала само значение, «×» — множитель к исходному (у марша —</w:t>
      </w:r>
      <w:r>
        <w:t xml:space="preserve"> </w:t>
      </w:r>
      <w:r>
        <w:t xml:space="preserve">к значению профиля), «^» — степень к поправке местности. Щелчок по входу раскрывает норматив: формальную</w:t>
      </w:r>
      <w:r>
        <w:t xml:space="preserve"> </w:t>
      </w:r>
      <w:r>
        <w:t xml:space="preserve">часть, источник со страницами, цитату и ссылку на запись базы, а у допущения — что добавить, чтобы</w:t>
      </w:r>
      <w:r>
        <w:t xml:space="preserve"> </w:t>
      </w:r>
      <w:r>
        <w:t xml:space="preserve">модель взяла коридор;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расхождения нормативов</w:t>
      </w:r>
      <w:r>
        <w:t xml:space="preserve"> </w:t>
      </w:r>
      <w:r>
        <w:t xml:space="preserve">— у каждого: выбранный («✓ в модели») и остальные, «Закрепить этот» и «Снять</w:t>
      </w:r>
      <w:r>
        <w:t xml:space="preserve"> </w:t>
      </w:r>
      <w:r>
        <w:t xml:space="preserve">закрепление»;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нормативы-итоги</w:t>
      </w:r>
      <w:r>
        <w:t xml:space="preserve"> </w:t>
      </w:r>
      <w:r>
        <w:t xml:space="preserve">по операциям: ожидаемый диапазон и по кнопке «Проверить» — один прогон набора с</w:t>
      </w:r>
      <w:r>
        <w:t xml:space="preserve"> </w:t>
      </w:r>
      <w:r>
        <w:t xml:space="preserve">историческими приказами (seed 101): значение модели и «в допуске / вне допуска». Результат проверки</w:t>
      </w:r>
      <w:r>
        <w:t xml:space="preserve"> </w:t>
      </w:r>
      <w:r>
        <w:t xml:space="preserve">хранится в этом окне (в хранилище браузера) до изменения набора; у откалиброванного набора — ещё доля</w:t>
      </w:r>
      <w:r>
        <w:t xml:space="preserve"> </w:t>
      </w:r>
      <w:r>
        <w:t xml:space="preserve">итогов в допуске до и после калибровки, если набор её записал.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Основа правил: итог и множители калибровки" title="" id="130" name="Picture"/>
            <a:graphic>
              <a:graphicData uri="http://schemas.openxmlformats.org/drawingml/2006/picture">
                <pic:pic>
                  <pic:nvPicPr>
                    <pic:cNvPr descr="img/modeling-rules-basis.jp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правил»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ww2-berlin-cor</w:t>
      </w:r>
      <w:r>
        <w:rPr>
          <w:iCs/>
          <w:i/>
        </w:rPr>
        <w:t xml:space="preserve"> </w:t>
      </w:r>
      <w:r>
        <w:rPr>
          <w:iCs/>
          <w:i/>
        </w:rPr>
        <w:t xml:space="preserve">(коридоры — относительно исходного набора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ww2-draft</w:t>
      </w:r>
      <w:r>
        <w:rPr>
          <w:iCs/>
          <w:i/>
        </w:rPr>
        <w:t xml:space="preserve">): в итоге 14 %</w:t>
      </w:r>
      <w:r>
        <w:rPr>
          <w:iCs/>
          <w:i/>
        </w:rPr>
        <w:t xml:space="preserve"> </w:t>
      </w:r>
      <w:r>
        <w:rPr>
          <w:iCs/>
          <w:i/>
        </w:rPr>
        <w:t xml:space="preserve">входов правил и профилей на нормативах (A 1, B 9, допущений 59 из 69), подбираемые — 19 % (A 1, B 2,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допущений 13 из 16), агентная модель — 0 % (допущений 36 из 36). В таблице множителей у темпа продвижения —</w:t>
      </w:r>
      <w:r>
        <w:rPr>
          <w:iCs/>
          <w:i/>
        </w:rPr>
        <w:t xml:space="preserve"> </w:t>
      </w:r>
      <w:r>
        <w:rPr>
          <w:iCs/>
          <w:i/>
        </w:rPr>
        <w:t xml:space="preserve">коридор 0,667–1,8, норматив B по Le Tissier «шире прежних границ», в наборе 0,946; у темпа марша —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0,75–1,28, норматив A из записи «Темпы наступления: опыт 1-го Белорусского фронта (апрель 1945)», в наборе</w:t>
      </w:r>
      <w:r>
        <w:rPr>
          <w:iCs/>
          <w:i/>
        </w:rPr>
        <w:t xml:space="preserve"> </w:t>
      </w:r>
      <w:r>
        <w:rPr>
          <w:iCs/>
          <w:i/>
        </w:rPr>
        <w:t xml:space="preserve">0,757 — «упирается в нижнюю границу»; у прогрызания полос — коридор 0,4–2 «доп. прежние границы», в</w:t>
      </w:r>
      <w:r>
        <w:rPr>
          <w:iCs/>
          <w:i/>
        </w:rPr>
        <w:t xml:space="preserve"> </w:t>
      </w:r>
      <w:r>
        <w:rPr>
          <w:iCs/>
          <w:i/>
        </w:rPr>
        <w:t xml:space="preserve">наборе 2 — «упирается в верхнюю границу»; у остальных — прежние границы. Под таблицей — предупреждение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об упёршихся множителях, ниже — начало входов группы «бой»: наибольший темп наступления 28,4 км/сут</w:t>
      </w:r>
      <w:r>
        <w:rPr>
          <w:iCs/>
          <w:i/>
        </w:rPr>
        <w:t xml:space="preserve"> </w:t>
      </w:r>
      <w:r>
        <w:rPr>
          <w:iCs/>
          <w:i/>
        </w:rPr>
        <w:t xml:space="preserve">(B, коридор 20–54, 30 × 0,946).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правил: входы и раскрытый источник" title="" id="133" name="Picture"/>
            <a:graphic>
              <a:graphicData uri="http://schemas.openxmlformats.org/drawingml/2006/picture">
                <pic:pic>
                  <pic:nvPicPr>
                    <pic:cNvPr descr="img/modeling-rules-basis-inputs.jpg" id="134" name="Picture"/>
                    <pic:cNvPicPr>
                      <a:picLocks noChangeArrowheads="1" noChangeAspect="1"/>
                    </pic:cNvPicPr>
                  </pic:nvPicPr>
                  <pic:blipFill>
                    <a:blip r:embed="rId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«движение» того же набора: раскрыт вход «Марш пеших по дороге» — 22,7 км/сут, A, коридор</w:t>
      </w:r>
      <w:r>
        <w:rPr>
          <w:iCs/>
          <w:i/>
        </w:rPr>
        <w:t xml:space="preserve"> </w:t>
      </w:r>
      <w:r>
        <w:rPr>
          <w:iCs/>
          <w:i/>
        </w:rPr>
        <w:t xml:space="preserve">22,5–38,5; «подбирается калибровкой: «Темп марша»», норматив «значение правила «Марш пеших по дороге», СССР:</w:t>
      </w:r>
      <w:r>
        <w:rPr>
          <w:iCs/>
          <w:i/>
        </w:rPr>
        <w:t xml:space="preserve"> </w:t>
      </w:r>
      <w:r>
        <w:rPr>
          <w:iCs/>
          <w:i/>
        </w:rPr>
        <w:t xml:space="preserve">25–35 км/сут», источник — БУП-42, ч. 2, §817, ссылка на запись базы и строка «значение профиля 30 км/сут ×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 марша 0,757 → 22,7 км/сут». Ниже — марш вне дорог (B, 16–36), переправы (B), темп по территории</w:t>
      </w:r>
      <w:r>
        <w:rPr>
          <w:iCs/>
          <w:i/>
        </w:rPr>
        <w:t xml:space="preserve"> </w:t>
      </w:r>
      <w:r>
        <w:rPr>
          <w:iCs/>
          <w:i/>
        </w:rPr>
        <w:t xml:space="preserve">противника 30 → 50,1 и 50 → 59,6 км/сут (подобраны калибровкой) и допущения; внизу — группа «подвоз»,</w:t>
      </w:r>
      <w:r>
        <w:rPr>
          <w:iCs/>
          <w:i/>
        </w:rPr>
        <w:t xml:space="preserve"> </w:t>
      </w:r>
      <w:r>
        <w:rPr>
          <w:iCs/>
          <w:i/>
        </w:rPr>
        <w:t xml:space="preserve">все входы на допущениях.</w:t>
      </w:r>
    </w:p>
    <w:p>
      <w:pPr>
        <w:pStyle w:val="BodyText"/>
      </w:pPr>
      <w:r>
        <w:rPr>
          <w:bCs/>
          <w:b/>
        </w:rPr>
        <w:t xml:space="preserve">Калибровка в коридорах.</w:t>
      </w:r>
      <w:r>
        <w:t xml:space="preserve"> </w:t>
      </w:r>
      <w:r>
        <w:t xml:space="preserve">Во вкладке «Калибровка» рядом с каждым множителем в «Что подбирать» —</w:t>
      </w:r>
      <w:r>
        <w:t xml:space="preserve"> </w:t>
      </w:r>
      <w:r>
        <w:t xml:space="preserve">коридор подбора и его основа: значок достоверности норматива или «доп.» (норматива нет — прежние</w:t>
      </w:r>
      <w:r>
        <w:t xml:space="preserve"> </w:t>
      </w:r>
      <w:r>
        <w:t xml:space="preserve">границы). Коридоры пересобираются при изменении базы. Подбор не выходит за коридоры; исходный</w:t>
      </w:r>
      <w:r>
        <w:t xml:space="preserve"> </w:t>
      </w:r>
      <w:r>
        <w:t xml:space="preserve">множитель вне коридора переносится к ближнему краю и оценивается отдельно (строка «перенесены»).</w:t>
      </w:r>
      <w:r>
        <w:t xml:space="preserve"> </w:t>
      </w:r>
      <w:r>
        <w:t xml:space="preserve">Нормативы-итоги операции (от трёх) входят в мерило с весом 1/8 (раздел 21). Итог подбора — таблица</w:t>
      </w:r>
      <w:r>
        <w:t xml:space="preserve"> </w:t>
      </w:r>
      <w:r>
        <w:t xml:space="preserve">множителей: коридор, основа, «шире прежних», исходный → лучший и «упирается в нижнюю/верхнюю границу —</w:t>
      </w:r>
      <w:r>
        <w:t xml:space="preserve"> </w:t>
      </w:r>
      <w:r>
        <w:t xml:space="preserve">проверьте источник»; сохранённый набор записывает коридоры, по которым подбирался. Те же коридоры и итоги</w:t>
      </w:r>
      <w:r>
        <w:t xml:space="preserve"> </w:t>
      </w:r>
      <w:r>
        <w:t xml:space="preserve">действуют в «Пересчёте модели» (раздел 8.5) и в калибровке агентной модели: там множители параметров вне</w:t>
      </w:r>
      <w:r>
        <w:t xml:space="preserve"> </w:t>
      </w:r>
      <w:r>
        <w:t xml:space="preserve">коридора не пробуются (список «не пробовались»), а у параметра с нормативом видна подпись «коридор</w:t>
      </w:r>
      <w:r>
        <w:t xml:space="preserve"> </w:t>
      </w:r>
      <w:r>
        <w:t xml:space="preserve">норматива ×a–b».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либровка в коридорах нормативов" title="" id="136" name="Picture"/>
            <a:graphic>
              <a:graphicData uri="http://schemas.openxmlformats.org/drawingml/2006/picture">
                <pic:pic>
                  <pic:nvPicPr>
                    <pic:cNvPr descr="img/modeling-calibrate.jp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 калибровки в стенде на Берлинской операции от исходных правил (32 варианта, один прогон): мерило лучшего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 по ходу подбора, мерило — итог 24,099 → 15,736, обучение 11,46 → 7,43 км, проверка 10,52 → 9,61 км,</w:t>
      </w:r>
      <w:r>
        <w:rPr>
          <w:iCs/>
          <w:i/>
        </w:rPr>
        <w:t xml:space="preserve"> </w:t>
      </w:r>
      <w:r>
        <w:rPr>
          <w:iCs/>
          <w:i/>
        </w:rPr>
        <w:t xml:space="preserve">ошибка дат событий 2,17 → 0,5 сут, положений в пределах 10 км 66 → 73 %. В таблице множителей у темпа</w:t>
      </w:r>
      <w:r>
        <w:rPr>
          <w:iCs/>
          <w:i/>
        </w:rPr>
        <w:t xml:space="preserve"> </w:t>
      </w:r>
      <w:r>
        <w:rPr>
          <w:iCs/>
          <w:i/>
        </w:rPr>
        <w:t xml:space="preserve">продвижения — коридор 0,67–1,80 «шире прежних», B, Le Tissier (1,00 → 1,37); у темпа марша — 0,75–1,28</w:t>
      </w:r>
      <w:r>
        <w:rPr>
          <w:iCs/>
          <w:i/>
        </w:rPr>
        <w:t xml:space="preserve"> </w:t>
      </w:r>
      <w:r>
        <w:rPr>
          <w:iCs/>
          <w:i/>
        </w:rPr>
        <w:t xml:space="preserve">«шире прежних», A, БУП-42, ч. 2, §817 (1,00 → 0,94); у остальных девяти — «доп. прежние границы». Внизу —</w:t>
      </w:r>
      <w:r>
        <w:rPr>
          <w:iCs/>
          <w:i/>
        </w:rPr>
        <w:t xml:space="preserve"> </w:t>
      </w:r>
      <w:r>
        <w:rPr>
          <w:iCs/>
          <w:i/>
        </w:rPr>
        <w:t xml:space="preserve">название нового набора и «Сохранить как свой набор».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39" name="Picture"/>
            <a:graphic>
              <a:graphicData uri="http://schemas.openxmlformats.org/drawingml/2006/picture">
                <pic:pic>
                  <pic:nvPicPr>
                    <pic:cNvPr descr="img/modeling-agents.jp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Ассистент модели.</w:t>
      </w:r>
      <w:r>
        <w:t xml:space="preserve"> </w:t>
      </w:r>
      <w:r>
        <w:t xml:space="preserve">Вкладка «Ассистент» отвечает на технические вопросы о модели: как считаются бой, темп,</w:t>
      </w:r>
      <w:r>
        <w:t xml:space="preserve"> </w:t>
      </w:r>
      <w:r>
        <w:t xml:space="preserve">подвоз и окружение, как устроены агенты, откуда берутся коэффициенты. Ответ строится только по выжимке, которая</w:t>
      </w:r>
      <w:r>
        <w:t xml:space="preserve"> </w:t>
      </w:r>
      <w:r>
        <w:t xml:space="preserve">собирается из описания и кода командой</w:t>
      </w:r>
      <w:r>
        <w:t xml:space="preserve"> </w:t>
      </w:r>
      <w:r>
        <w:rPr>
          <w:rStyle w:val="VerbatimChar"/>
        </w:rPr>
        <w:t xml:space="preserve">npm run model:index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packages/knowledge/data/model-index.json</w:t>
      </w:r>
      <w:r>
        <w:t xml:space="preserve">):</w:t>
      </w:r>
    </w:p>
    <w:p>
      <w:pPr>
        <w:numPr>
          <w:ilvl w:val="0"/>
          <w:numId w:val="1015"/>
        </w:numPr>
        <w:pStyle w:val="Compact"/>
      </w:pPr>
      <w:r>
        <w:t xml:space="preserve">часть II этого описания и разделы 6–7 части I (там описаны переигровка и агентная модель) — по подразделам,</w:t>
      </w:r>
      <w:r>
        <w:t xml:space="preserve"> </w:t>
      </w:r>
      <w:r>
        <w:t xml:space="preserve">длинные — кусками до 2500 знаков, таблицы целиком, без снимков и подписей;</w:t>
      </w:r>
    </w:p>
    <w:p>
      <w:pPr>
        <w:numPr>
          <w:ilvl w:val="0"/>
          <w:numId w:val="1015"/>
        </w:numPr>
        <w:pStyle w:val="Compact"/>
      </w:pPr>
      <w:r>
        <w:t xml:space="preserve">нормативы (</w:t>
      </w:r>
      <w:r>
        <w:rPr>
          <w:rStyle w:val="VerbatimChar"/>
        </w:rPr>
        <w:t xml:space="preserve">norms.json</w:t>
      </w:r>
      <w:r>
        <w:t xml:space="preserve">) — значение, источник или пометка «допущение», правила модели, к которым норматив</w:t>
      </w:r>
      <w:r>
        <w:t xml:space="preserve"> </w:t>
      </w:r>
      <w:r>
        <w:t xml:space="preserve">относится;</w:t>
      </w:r>
    </w:p>
    <w:p>
      <w:pPr>
        <w:numPr>
          <w:ilvl w:val="0"/>
          <w:numId w:val="1015"/>
        </w:numPr>
        <w:pStyle w:val="Compact"/>
      </w:pPr>
      <w:r>
        <w:t xml:space="preserve">код модели — функции, константы и типы нынешней модели (</w:t>
      </w:r>
      <w:r>
        <w:rPr>
          <w:rStyle w:val="VerbatimChar"/>
        </w:rPr>
        <w:t xml:space="preserve">packages/sim/src</w:t>
      </w:r>
      <w:r>
        <w:t xml:space="preserve">) и ядра агентов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crates/agents-core/src</w:t>
      </w:r>
      <w:r>
        <w:t xml:space="preserve">) с комментариями; тело длиннее 80 строк обрезается с номерами строк, тесты и</w:t>
      </w:r>
      <w:r>
        <w:t xml:space="preserve"> </w:t>
      </w:r>
      <w:r>
        <w:t xml:space="preserve">вспомогательные программы ядра не берутся.</w:t>
      </w:r>
    </w:p>
    <w:p>
      <w:pPr>
        <w:pStyle w:val="FirstParagraph"/>
      </w:pPr>
      <w:r>
        <w:t xml:space="preserve">Тест сверяет выжимку с исходниками: поменяли код модели или описание и не пересобрали выжимку — тест падает.</w:t>
      </w:r>
    </w:p>
    <w:p>
      <w:pPr>
        <w:pStyle w:val="BodyText"/>
      </w:pPr>
      <w:r>
        <w:t xml:space="preserve">Поиск идёт в два хода: сначала до 6 разделов описания и нормативов по словам вопроса, затем до 6 фрагментов кода —</w:t>
      </w:r>
      <w:r>
        <w:t xml:space="preserve"> </w:t>
      </w:r>
      <w:r>
        <w:t xml:space="preserve">функции, названные в найденных разделах, и найденные по вопросу. Код ищется по комментарию и строке объявления</w:t>
      </w:r>
      <w:r>
        <w:t xml:space="preserve"> </w:t>
      </w:r>
      <w:r>
        <w:t xml:space="preserve">и по русским словам к частям английского имени:</w:t>
      </w:r>
      <w:r>
        <w:t xml:space="preserve"> </w:t>
      </w:r>
      <w:r>
        <w:rPr>
          <w:rStyle w:val="VerbatimChar"/>
        </w:rPr>
        <w:t xml:space="preserve">resolveCombat</w:t>
      </w:r>
      <w:r>
        <w:t xml:space="preserve"> </w:t>
      </w:r>
      <w:r>
        <w:t xml:space="preserve">находится по слову «бой»,</w:t>
      </w:r>
      <w:r>
        <w:t xml:space="preserve"> </w:t>
      </w:r>
      <w:r>
        <w:rPr>
          <w:rStyle w:val="VerbatimChar"/>
        </w:rPr>
        <w:t xml:space="preserve">supplyState</w:t>
      </w:r>
      <w:r>
        <w:t xml:space="preserve"> </w:t>
      </w:r>
      <w:r>
        <w:t xml:space="preserve">— по</w:t>
      </w:r>
      <w:r>
        <w:t xml:space="preserve"> </w:t>
      </w:r>
      <w:r>
        <w:t xml:space="preserve">«подвозу». Всё вместе — не больше 24 000 знаков. Отвечает модель роли «база знаний» (раздел 9) только по этим</w:t>
      </w:r>
      <w:r>
        <w:t xml:space="preserve"> </w:t>
      </w:r>
      <w:r>
        <w:t xml:space="preserve">фрагментам, со ссылками [n]; формулы — простой записью с пояснением каждого множителя; если во фрагментах ответа</w:t>
      </w:r>
      <w:r>
        <w:t xml:space="preserve"> </w:t>
      </w:r>
      <w:r>
        <w:t xml:space="preserve">нет, она так и говорит. Если фрагментов не хватает, модель может один раз попросить конкретное — функцию, номер</w:t>
      </w:r>
      <w:r>
        <w:t xml:space="preserve"> </w:t>
      </w:r>
      <w:r>
        <w:t xml:space="preserve">раздела или норматив (до четырёх), — их добавляют, и следует окончательный ответ. Справа — источники ответа:</w:t>
      </w:r>
      <w:r>
        <w:t xml:space="preserve"> </w:t>
      </w:r>
      <w:r>
        <w:t xml:space="preserve">раздел описания, норматив или код (файл, строка, функция); добавленные дозапросом помечены. Щелчок по ссылке в</w:t>
      </w:r>
      <w:r>
        <w:t xml:space="preserve"> </w:t>
      </w:r>
      <w:r>
        <w:t xml:space="preserve">ответе раскрывает фрагмент. Разговор хранится на этой машине (в хранилище окна приложения или браузера) — последние 20 вопросов с ответами; в запрос уходят</w:t>
      </w:r>
      <w:r>
        <w:t xml:space="preserve"> </w:t>
      </w:r>
      <w:r>
        <w:t xml:space="preserve">три последних. Если сервер моделей недоступен, ассистент так и пишет, а найденные фрагменты показывает — по ним</w:t>
      </w:r>
      <w:r>
        <w:t xml:space="preserve"> </w:t>
      </w:r>
      <w:r>
        <w:t xml:space="preserve">можно прочитать самому.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Ассистент модели" title="" id="142" name="Picture"/>
            <a:graphic>
              <a:graphicData uri="http://schemas.openxmlformats.org/drawingml/2006/picture">
                <pic:pic>
                  <pic:nvPicPr>
                    <pic:cNvPr descr="img/modeling-assistant.jp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Вопрос «Как считается сила стороны в бою и исход боя?» на записанном ответе модели (подставной сервер): модель</w:t>
      </w:r>
      <w:r>
        <w:rPr>
          <w:iCs/>
          <w:i/>
        </w:rPr>
        <w:t xml:space="preserve"> </w:t>
      </w:r>
      <w:r>
        <w:rPr>
          <w:iCs/>
          <w:i/>
        </w:rPr>
        <w:t xml:space="preserve">дозапросила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; в ответе — формула боевого потенциала со ссылкой [3], соотношение сил и поправки</w:t>
      </w:r>
      <w:r>
        <w:rPr>
          <w:iCs/>
          <w:i/>
        </w:rPr>
        <w:t xml:space="preserve"> </w:t>
      </w:r>
      <w:r>
        <w:rPr>
          <w:iCs/>
          <w:i/>
        </w:rPr>
        <w:t xml:space="preserve">обороны со ссылкой [4], функции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[12] и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[13]. Справа — источники: разделы 19.2,</w:t>
      </w:r>
      <w:r>
        <w:rPr>
          <w:iCs/>
          <w:i/>
        </w:rPr>
        <w:t xml:space="preserve"> </w:t>
      </w:r>
      <w:r>
        <w:rPr>
          <w:iCs/>
          <w:i/>
        </w:rPr>
        <w:t xml:space="preserve">19.6 и 15 описания, фрагменты кода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CombatEnv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CombatFactor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combatsOf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CombatNote</w:t>
      </w:r>
      <w:r>
        <w:rPr>
          <w:iCs/>
          <w:i/>
        </w:rPr>
        <w:t xml:space="preserve">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</w:t>
      </w:r>
      <w:r>
        <w:rPr>
          <w:iCs/>
          <w:i/>
        </w:rPr>
        <w:t xml:space="preserve"> </w:t>
      </w:r>
      <w:r>
        <w:rPr>
          <w:iCs/>
          <w:i/>
        </w:rPr>
        <w:t xml:space="preserve">(ядро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агентов),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resolveCombat</w:t>
      </w:r>
      <w:r>
        <w:rPr>
          <w:iCs/>
          <w:i/>
        </w:rPr>
        <w:t xml:space="preserve"> </w:t>
      </w:r>
      <w:r>
        <w:rPr>
          <w:iCs/>
          <w:i/>
        </w:rPr>
        <w:t xml:space="preserve">и раскрытый щелчком по ссылке [13]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combatRegime</w:t>
      </w:r>
      <w:r>
        <w:rPr>
          <w:iCs/>
          <w:i/>
        </w:rPr>
        <w:t xml:space="preserve"> </w:t>
      </w:r>
      <w:r>
        <w:rPr>
          <w:iCs/>
          <w:i/>
        </w:rPr>
        <w:t xml:space="preserve">с пометкой «дозапрос».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4"/>
    <w:bookmarkStart w:id="220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истории), а штаб противника, Ставка и посредник — правила доктрины и справки по своей роли</w:t>
      </w:r>
      <w:r>
        <w:t xml:space="preserve"> </w:t>
      </w:r>
      <w:r>
        <w:t xml:space="preserve">(разделы 6, 8.9, 9).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57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46" name="Picture"/>
            <a:graphic>
              <a:graphicData uri="http://schemas.openxmlformats.org/drawingml/2006/picture">
                <pic:pic>
                  <pic:nvPicPr>
                    <pic:cNvPr descr="img/kb-upload-progress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 Удалить документ,</w:t>
      </w:r>
      <w:r>
        <w:t xml:space="preserve"> </w:t>
      </w:r>
      <w:r>
        <w:t xml:space="preserve">из которого есть принятые автоматически факты, можно двумя способами: «Откатить и удалить» (факты снимаются,</w:t>
      </w:r>
      <w:r>
        <w:t xml:space="preserve"> </w:t>
      </w:r>
      <w:r>
        <w:t xml:space="preserve">как при откате) или «Только удалить» (факты остаются в базе); после удаления откатить их уже нельзя.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49" name="Picture"/>
            <a:graphic>
              <a:graphicData uri="http://schemas.openxmlformats.org/drawingml/2006/picture">
                <pic:pic>
                  <pic:nvPicPr>
                    <pic:cNvPr descr="img/kb-doc-results.jpg" id="150" name="Picture"/>
                    <pic:cNvPicPr>
                      <a:picLocks noChangeArrowheads="1" noChangeAspect="1"/>
                    </pic:cNvPicPr>
                  </pic:nvPicPr>
                  <pic:blipFill>
                    <a:blip r:embed="rId1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2" name="Picture"/>
            <a:graphic>
              <a:graphicData uri="http://schemas.openxmlformats.org/drawingml/2006/picture">
                <pic:pic>
                  <pic:nvPicPr>
                    <pic:cNvPr descr="img/ops-materials.jpg" id="153" name="Picture"/>
                    <pic:cNvPicPr>
                      <a:picLocks noChangeArrowheads="1" noChangeAspect="1"/>
                    </pic:cNvPicPr>
                  </pic:nvPicPr>
                  <pic:blipFill>
                    <a:blip r:embed="rId1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5" name="Picture"/>
            <a:graphic>
              <a:graphicData uri="http://schemas.openxmlformats.org/drawingml/2006/picture">
                <pic:pic>
                  <pic:nvPicPr>
                    <pic:cNvPr descr="img/kb-browse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57"/>
    <w:bookmarkStart w:id="173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59" name="Picture"/>
            <a:graphic>
              <a:graphicData uri="http://schemas.openxmlformats.org/drawingml/2006/picture">
                <pic:pic>
                  <pic:nvPicPr>
                    <pic:cNvPr descr="img/kb-coverag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2" name="Picture"/>
            <a:graphic>
              <a:graphicData uri="http://schemas.openxmlformats.org/drawingml/2006/picture">
                <pic:pic>
                  <pic:nvPicPr>
                    <pic:cNvPr descr="img/kb-coverage-general.jpg" id="163" name="Picture"/>
                    <pic:cNvPicPr>
                      <a:picLocks noChangeArrowheads="1" noChangeAspect="1"/>
                    </pic:cNvPicPr>
                  </pic:nvPicPr>
                  <pic:blipFill>
                    <a:blip r:embed="rId1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5" name="Picture"/>
            <a:graphic>
              <a:graphicData uri="http://schemas.openxmlformats.org/drawingml/2006/picture">
                <pic:pic>
                  <pic:nvPicPr>
                    <pic:cNvPr descr="img/ops-coverage-matrix.jp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68" name="Picture"/>
            <a:graphic>
              <a:graphicData uri="http://schemas.openxmlformats.org/drawingml/2006/picture">
                <pic:pic>
                  <pic:nvPicPr>
                    <pic:cNvPr descr="img/ops-gapmap.jp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1" name="Picture"/>
            <a:graphic>
              <a:graphicData uri="http://schemas.openxmlformats.org/drawingml/2006/picture">
                <pic:pic>
                  <pic:nvPicPr>
                    <pic:cNvPr descr="img/ops-coverage-boundaries.jp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3"/>
    <w:bookmarkStart w:id="177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5" name="Picture"/>
            <a:graphic>
              <a:graphicData uri="http://schemas.openxmlformats.org/drawingml/2006/picture">
                <pic:pic>
                  <pic:nvPicPr>
                    <pic:cNvPr descr="img/ops-sync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77"/>
    <w:bookmarkStart w:id="178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Переправа —</w:t>
      </w:r>
      <w:r>
        <w:t xml:space="preserve"> </w:t>
      </w:r>
      <w:r>
        <w:t xml:space="preserve">не о формировании: её название из источника («мост через Одер у Франкфурта») так и остаётся в факте, по нему</w:t>
      </w:r>
      <w:r>
        <w:t xml:space="preserve"> </w:t>
      </w:r>
      <w:r>
        <w:t xml:space="preserve">сборка находит мост театра; переправа без названия ждёт человека с сомнением «не названа переправа».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Если в сценарии уже есть линия той же пары с тем же началом (встроенная</w:t>
      </w:r>
      <w:r>
        <w:t xml:space="preserve"> </w:t>
      </w:r>
      <w:r>
        <w:t xml:space="preserve">или принятая из документа до проверок), то та же линия (те же пункты, срок и чьи пункты включительно) второй</w:t>
      </w:r>
      <w:r>
        <w:t xml:space="preserve"> </w:t>
      </w:r>
      <w:r>
        <w:t xml:space="preserve">раз не добавляется, а другая —</w:t>
      </w:r>
      <w:r>
        <w:t xml:space="preserve"> </w:t>
      </w:r>
      <w:r>
        <w:rPr>
          <w:bCs/>
          <w:b/>
        </w:rPr>
        <w:t xml:space="preserve">заменяет</w:t>
      </w:r>
      <w:r>
        <w:t xml:space="preserve"> </w:t>
      </w:r>
      <w:r>
        <w:t xml:space="preserve">линию сценария: база — источник, и исправленная встроенная линия</w:t>
      </w:r>
      <w:r>
        <w:t xml:space="preserve"> </w:t>
      </w:r>
      <w:r>
        <w:t xml:space="preserve">доходит до модели; условие вступления в игре и задержка остаются от линии сценария;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театра находится по названию переправы или по</w:t>
      </w:r>
      <w:r>
        <w:t xml:space="preserve"> </w:t>
      </w:r>
      <w:r>
        <w:t xml:space="preserve">месту («… у Франкфурта») и реке («через Одер»); переправа встроенной базы, записанная за объектом, — по</w:t>
      </w:r>
      <w:r>
        <w:t xml:space="preserve"> </w:t>
      </w:r>
      <w:r>
        <w:t xml:space="preserve">названиям объекта, и только мост с тем же названием на той же реке. Переправа, которая не привязалась к</w:t>
      </w:r>
      <w:r>
        <w:t xml:space="preserve"> </w:t>
      </w:r>
      <w:r>
        <w:t xml:space="preserve">театру, в расчёт не идёт (вход виден в «Основе модели»); сведение с тем же названием, днём и состоянием,</w:t>
      </w:r>
      <w:r>
        <w:t xml:space="preserve"> </w:t>
      </w:r>
      <w:r>
        <w:t xml:space="preserve">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78"/>
    <w:bookmarkStart w:id="185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7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7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7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7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7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0" name="Picture"/>
            <a:graphic>
              <a:graphicData uri="http://schemas.openxmlformats.org/drawingml/2006/picture">
                <pic:pic>
                  <pic:nvPicPr>
                    <pic:cNvPr descr="img/ops-recalc.jp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3" name="Picture"/>
            <a:graphic>
              <a:graphicData uri="http://schemas.openxmlformats.org/drawingml/2006/picture">
                <pic:pic>
                  <pic:nvPicPr>
                    <pic:cNvPr descr="img/kb-calibration.jp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5"/>
    <w:bookmarkStart w:id="198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87" name="Picture"/>
            <a:graphic>
              <a:graphicData uri="http://schemas.openxmlformats.org/drawingml/2006/picture">
                <pic:pic>
                  <pic:nvPicPr>
                    <pic:cNvPr descr="img/modeling-basis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0" name="Picture"/>
            <a:graphic>
              <a:graphicData uri="http://schemas.openxmlformats.org/drawingml/2006/picture">
                <pic:pic>
                  <pic:nvPicPr>
                    <pic:cNvPr descr="img/modeling-basis-conflicts.jp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3" name="Picture"/>
            <a:graphic>
              <a:graphicData uri="http://schemas.openxmlformats.org/drawingml/2006/picture">
                <pic:pic>
                  <pic:nvPicPr>
                    <pic:cNvPr descr="img/modeling-basis-pins.jp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196" name="Picture"/>
            <a:graphic>
              <a:graphicData uri="http://schemas.openxmlformats.org/drawingml/2006/picture">
                <pic:pic>
                  <pic:nvPicPr>
                    <pic:cNvPr descr="img/kb-entry-claims.jp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198"/>
    <w:bookmarkStart w:id="208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 (у нормативов ещё проверка «норматив», ниже),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названия; запись базы без соединения сценария; переправа без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 В факт</w:t>
      </w:r>
      <w:r>
        <w:t xml:space="preserve"> </w:t>
      </w:r>
      <w:r>
        <w:t xml:space="preserve">пишется обозначение формирования в сценарии (</w:t>
      </w:r>
      <w:r>
        <w:rPr>
          <w:rStyle w:val="VerbatimChar"/>
        </w:rPr>
        <w:t xml:space="preserve">su_8gva</w:t>
      </w:r>
      <w:r>
        <w:t xml:space="preserve">), а не записи базы: найдена запись — берётся её</w:t>
      </w:r>
      <w:r>
        <w:t xml:space="preserve"> </w:t>
      </w:r>
      <w:r>
        <w:t xml:space="preserve">синоним-обозначение сценария; у записи его нет — соединение остаётся пустым с сомнением «запись базы без</w:t>
      </w:r>
      <w:r>
        <w:t xml:space="preserve"> </w:t>
      </w:r>
      <w:r>
        <w:t xml:space="preserve">соединения сценария». У переправы соединения нет — проверяется только, что она названа; у события проверки</w:t>
      </w:r>
      <w:r>
        <w:t xml:space="preserve"> </w:t>
      </w:r>
      <w:r>
        <w:t xml:space="preserve">соединения нет.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Норматив</w:t>
      </w:r>
      <w:r>
        <w:t xml:space="preserve"> </w:t>
      </w:r>
      <w:r>
        <w:t xml:space="preserve">(значение правила и итог прогона, раздел 8.8) — своя проверка кодом: диапазон упорядочен</w:t>
      </w:r>
      <w:r>
        <w:t xml:space="preserve"> </w:t>
      </w:r>
      <w:r>
        <w:t xml:space="preserve">и есть число или объяснение допущения (иначе ошибка), параметр есть в перечне входов модели (иначе</w:t>
      </w:r>
      <w:r>
        <w:t xml:space="preserve"> </w:t>
      </w:r>
      <w:r>
        <w:t xml:space="preserve">сомнение «неизвестный параметр»), у итога названа операция (иначе сомнение); соединение у значения правила</w:t>
      </w:r>
      <w:r>
        <w:t xml:space="preserve"> </w:t>
      </w:r>
      <w:r>
        <w:t xml:space="preserve">не проверяется, у итога — если названо.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Доктрина</w:t>
      </w:r>
      <w:r>
        <w:t xml:space="preserve"> </w:t>
      </w:r>
      <w:r>
        <w:t xml:space="preserve">— своя проверка кодом у правил «условие → действие»; что она проверяет — в разделе 8.9.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 (у документа без операции —</w:t>
      </w:r>
      <w:r>
        <w:t xml:space="preserve"> </w:t>
      </w:r>
      <w:r>
        <w:t xml:space="preserve">в общие записи «События (без операции)» и «Состояние инфраструктуры (без операции)»). Переправа из документа</w:t>
      </w:r>
      <w:r>
        <w:t xml:space="preserve"> </w:t>
      </w:r>
      <w:r>
        <w:t xml:space="preserve">без операции всегда ждёт человека: мост театра находится по названию, и такая переправа вошла бы в расчёт</w:t>
      </w:r>
      <w:r>
        <w:t xml:space="preserve"> </w:t>
      </w:r>
      <w:r>
        <w:t xml:space="preserve">всех операций, где есть мост с этим названием.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отказывает в запросе</w:t>
      </w:r>
      <w:r>
        <w:t xml:space="preserve"> </w:t>
      </w:r>
      <w:r>
        <w:t xml:space="preserve">(ответ 4xx) и говорит, что модель не принимает изображений, документ «ждёт распознавания» — нужно выбрать</w:t>
      </w:r>
      <w:r>
        <w:t xml:space="preserve"> </w:t>
      </w:r>
      <w:r>
        <w:t xml:space="preserve">модель со зрением и продолжить разбор; ошибка сервера (5xx) или недоступность — обычная остановка разбора.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</w:t>
      </w:r>
      <w:r>
        <w:t xml:space="preserve"> </w:t>
      </w:r>
      <w:r>
        <w:rPr>
          <w:rStyle w:val="VerbatimChar"/>
        </w:rPr>
        <w:t xml:space="preserve">apps/editor/public/samples/</w:t>
      </w:r>
      <w:r>
        <w:t xml:space="preserve">, в браузерном варианте — по адресу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каждый день строки; если за день несколько столбцов</w:t>
      </w:r>
      <w:r>
        <w:t xml:space="preserve"> </w:t>
      </w:r>
      <w:r>
        <w:t xml:space="preserve">(«убито» и «ранено» под одной датой), это один факт со всеми числами дня, и сверяются они с ячейками этого</w:t>
      </w:r>
      <w:r>
        <w:t xml:space="preserve"> </w:t>
      </w:r>
      <w:r>
        <w:t xml:space="preserve">дня. Одинаковые заголовки не сливаются. Строка с ошибкой (дата — не дата, число — не число, нет</w:t>
      </w:r>
      <w:r>
        <w:t xml:space="preserve"> </w:t>
      </w:r>
      <w:r>
        <w:t xml:space="preserve">обязательного) отбрасывается с номером строки; в днях в столбцах ошибка одного дня не отбрасывает остальные.</w:t>
      </w:r>
      <w:r>
        <w:t xml:space="preserve"> </w:t>
      </w:r>
      <w:r>
        <w:t xml:space="preserve">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0" name="Picture"/>
            <a:graphic>
              <a:graphicData uri="http://schemas.openxmlformats.org/drawingml/2006/picture">
                <pic:pic>
                  <pic:nvPicPr>
                    <pic:cNvPr descr="img/kb-column-mapping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базе: у записи берётся её обозначение в</w:t>
      </w:r>
      <w:r>
        <w:t xml:space="preserve"> </w:t>
      </w:r>
      <w:r>
        <w:t xml:space="preserve">сценарии, запись без него помечена «без соединения сценария» — факт ляжет в неё, но в модель не пойдёт); у</w:t>
      </w:r>
      <w:r>
        <w:t xml:space="preserve"> </w:t>
      </w:r>
      <w:r>
        <w:t xml:space="preserve">переправы вместо соединения — её название, оно правится на месте;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3" name="Picture"/>
            <a:graphic>
              <a:graphicData uri="http://schemas.openxmlformats.org/drawingml/2006/picture">
                <pic:pic>
                  <pic:nvPicPr>
                    <pic:cNvPr descr="img/kb-queue.jp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06" name="Picture"/>
            <a:graphic>
              <a:graphicData uri="http://schemas.openxmlformats.org/drawingml/2006/picture">
                <pic:pic>
                  <pic:nvPicPr>
                    <pic:cNvPr descr="img/kb-queue-scan.jp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 Место,</w:t>
      </w:r>
      <w:r>
        <w:t xml:space="preserve"> </w:t>
      </w:r>
      <w:r>
        <w:t xml:space="preserve">где человек после исправления выбрал другое, не трогается ни удалением, ни правкой. Удаление факта и откат</w:t>
      </w:r>
      <w:r>
        <w:t xml:space="preserve"> </w:t>
      </w:r>
      <w:r>
        <w:t xml:space="preserve">документа сдвигают закрепления и адреса следующих фактов той же записи: закреплённый выбор остаётся за тем же</w:t>
      </w:r>
      <w:r>
        <w:t xml:space="preserve"> </w:t>
      </w:r>
      <w:r>
        <w:t xml:space="preserve">фактом.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08"/>
    <w:bookmarkStart w:id="212" w:name="Xddbc38e4a88b941096ef60e2a69b039d22f1902"/>
    <w:p>
      <w:pPr>
        <w:pStyle w:val="Heading3"/>
      </w:pPr>
      <w:r>
        <w:t xml:space="preserve">8.8. Нормативы модели в базе знаний</w:t>
      </w:r>
    </w:p>
    <w:p>
      <w:pPr>
        <w:pStyle w:val="FirstParagraph"/>
      </w:pPr>
      <w:r>
        <w:t xml:space="preserve">Нормативы, по которым проверяются и подбираются правила модели (темпы, поправки обороны, потери, сроки</w:t>
      </w:r>
      <w:r>
        <w:t xml:space="preserve"> </w:t>
      </w:r>
      <w:r>
        <w:t xml:space="preserve">переправ, котлы и крепости), — тоже факты базы знаний. У них два вида формальной части: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значение правила</w:t>
      </w:r>
      <w:r>
        <w:t xml:space="preserve"> </w:t>
      </w:r>
      <w:r>
        <w:t xml:space="preserve">— параметр правил арбитра или профиля стороны (как он назван в перечне входов,</w:t>
      </w:r>
      <w:r>
        <w:t xml:space="preserve"> </w:t>
      </w:r>
      <w:r>
        <w:t xml:space="preserve">раздел 7, «Основа правил»), значение или диапазон, единица, сторона (если норматив только советский или</w:t>
      </w:r>
      <w:r>
        <w:t xml:space="preserve"> </w:t>
      </w:r>
      <w:r>
        <w:t xml:space="preserve">только немецкий) и «дано на 1/n входа», если источник даёт величину в иных единицах. Факт без источника</w:t>
      </w:r>
      <w:r>
        <w:t xml:space="preserve"> </w:t>
      </w:r>
      <w:r>
        <w:t xml:space="preserve">и достоверности —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вместо источника у него объяснение, почему это допущение и чего не</w:t>
      </w:r>
      <w:r>
        <w:t xml:space="preserve"> </w:t>
      </w:r>
      <w:r>
        <w:t xml:space="preserve">хватает;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итог прогона</w:t>
      </w:r>
      <w:r>
        <w:t xml:space="preserve"> </w:t>
      </w:r>
      <w:r>
        <w:t xml:space="preserve">— то, что проверяется по прогону операции: мера (темп, потери, ширина полосы обороны…),</w:t>
      </w:r>
      <w:r>
        <w:t xml:space="preserve"> </w:t>
      </w:r>
      <w:r>
        <w:t xml:space="preserve">операция, соединение (если названо), период и ожидаемый диапазон.</w:t>
      </w:r>
    </w:p>
    <w:p>
      <w:pPr>
        <w:pStyle w:val="FirstParagraph"/>
      </w:pPr>
      <w:r>
        <w:rPr>
          <w:bCs/>
          <w:b/>
        </w:rPr>
        <w:t xml:space="preserve">Встроенные нормативы.</w:t>
      </w:r>
      <w:r>
        <w:t xml:space="preserve"> </w:t>
      </w:r>
      <w:r>
        <w:t xml:space="preserve">Таблица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— исходник встроенных нормативов;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каждую её строку в факт записи, на которую строка ссылается (например,</w:t>
      </w:r>
      <w:r>
        <w:t xml:space="preserve"> </w:t>
      </w:r>
      <w:r>
        <w:t xml:space="preserve">«Темпы наступления: опыт 1-го Белорусского фронта (апрель 1945)»), а строку без такой записи — в запись</w:t>
      </w:r>
      <w:r>
        <w:t xml:space="preserve"> </w:t>
      </w:r>
      <w:r>
        <w:t xml:space="preserve">«Модель: &lt;раздел описания&gt;». Во встроенной базе 41 норматив: 30 значений правил (11 с источником —</w:t>
      </w:r>
      <w:r>
        <w:t xml:space="preserve"> </w:t>
      </w:r>
      <w:r>
        <w:t xml:space="preserve">A 1, B 10; 19 допущений), 10 итогов прогона (A 2, B 7, C 1) и один текстовый — то, чего модель не</w:t>
      </w:r>
      <w:r>
        <w:t xml:space="preserve"> </w:t>
      </w:r>
      <w:r>
        <w:t xml:space="preserve">считает. Главной стала база: проверка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(раздел 21) и сборка «база → правила» берут</w:t>
      </w:r>
      <w:r>
        <w:t xml:space="preserve"> </w:t>
      </w:r>
      <w:r>
        <w:t xml:space="preserve">нормативы из неё, и отчёт по встроенным нормативам тот же, что был по таблице.</w:t>
      </w:r>
    </w:p>
    <w:p>
      <w:pPr>
        <w:pStyle w:val="BodyText"/>
      </w:pPr>
      <w:r>
        <w:rPr>
          <w:bCs/>
          <w:b/>
        </w:rPr>
        <w:t xml:space="preserve">Из документов и вручную.</w:t>
      </w:r>
      <w:r>
        <w:t xml:space="preserve"> </w:t>
      </w:r>
      <w:r>
        <w:t xml:space="preserve">Разбор документа (раздел 8.7) выписывает оба вида. Перечень параметров модели</w:t>
      </w:r>
      <w:r>
        <w:t xml:space="preserve"> </w:t>
      </w:r>
      <w:r>
        <w:t xml:space="preserve">передаётся модели вместе с частью текста только тогда, когда в части или в названии документа есть</w:t>
      </w:r>
      <w:r>
        <w:t xml:space="preserve"> </w:t>
      </w:r>
      <w:r>
        <w:t xml:space="preserve">признаки норматива (норматив, устав, наставление, темп, км/сут, поправка, коэффициент, процент, «в сутки»,</w:t>
      </w:r>
      <w:r>
        <w:t xml:space="preserve"> </w:t>
      </w:r>
      <w:r>
        <w:t xml:space="preserve">«на 1 км», плотность); у скана — только по названию документа: так дешевле, а промах ловит проверка.</w:t>
      </w:r>
      <w:r>
        <w:t xml:space="preserve"> </w:t>
      </w:r>
      <w:r>
        <w:t xml:space="preserve">Параметры агентной модели в запрос не входят. Проверки нормативов: числа значения и границ диапазона — в</w:t>
      </w:r>
      <w:r>
        <w:t xml:space="preserve"> </w:t>
      </w:r>
      <w:r>
        <w:t xml:space="preserve">цитате (проверка 2); проверка «норматив» — диапазон упорядочен, есть число или объяснение допущения (иначе</w:t>
      </w:r>
      <w:r>
        <w:t xml:space="preserve"> </w:t>
      </w:r>
      <w:r>
        <w:t xml:space="preserve">ошибка), параметр есть в перечне входов (иначе сомнение «неизвестный параметр»); у итога — названа</w:t>
      </w:r>
      <w:r>
        <w:t xml:space="preserve"> </w:t>
      </w:r>
      <w:r>
        <w:t xml:space="preserve">операция (иначе сомнение), конец периода не раньше начала. Форма факта («+ Факт») получила виды «значение</w:t>
      </w:r>
      <w:r>
        <w:t xml:space="preserve"> </w:t>
      </w:r>
      <w:r>
        <w:t xml:space="preserve">правила» и «итог прогона»: параметр выбирается из перечня входов по группам, единица подставляется из</w:t>
      </w:r>
      <w:r>
        <w:t xml:space="preserve"> </w:t>
      </w:r>
      <w:r>
        <w:t xml:space="preserve">перечня.</w:t>
      </w:r>
    </w:p>
    <w:p>
      <w:pPr>
        <w:pStyle w:val="BodyText"/>
      </w:pPr>
      <w:r>
        <w:rPr>
          <w:bCs/>
          <w:b/>
        </w:rPr>
        <w:t xml:space="preserve">Сборка «база → правила».</w:t>
      </w:r>
      <w:r>
        <w:t xml:space="preserve"> </w:t>
      </w:r>
      <w:r>
        <w:t xml:space="preserve">Из нормативов базы и закреплений стенд собирает основу правил каждого набора: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выбор</w:t>
      </w:r>
      <w:r>
        <w:t xml:space="preserve"> </w:t>
      </w:r>
      <w:r>
        <w:t xml:space="preserve">— закреплённый факт, иначе норматив с источником раньше допущения, затем выше достоверность,</w:t>
      </w:r>
      <w:r>
        <w:t xml:space="preserve"> </w:t>
      </w:r>
      <w:r>
        <w:t xml:space="preserve">свежее запись, и при прочем равенстве «проверено автоматически» уступает (как в разделе 8.6);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коридор</w:t>
      </w:r>
      <w:r>
        <w:t xml:space="preserve"> </w:t>
      </w:r>
      <w:r>
        <w:t xml:space="preserve">— значение источника с допуском по достоверности: A ±10 %, B ±20 %, C ±35 %; значение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даёт коридор</w:t>
      </w:r>
      <w:r>
        <w:t xml:space="preserve"> </w:t>
      </w:r>
      <w:r>
        <w:rPr>
          <w:rStyle w:val="VerbatimChar"/>
        </w:rPr>
        <w:t xml:space="preserve">v(1−t)…v(1+t)</w:t>
      </w:r>
      <w:r>
        <w:t xml:space="preserve">, диапазон</w:t>
      </w:r>
      <w:r>
        <w:t xml:space="preserve"> </w:t>
      </w:r>
      <w:r>
        <w:rPr>
          <w:rStyle w:val="VerbatimChar"/>
        </w:rPr>
        <w:t xml:space="preserve">a…b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a(1−t)…b(1+t)</w:t>
      </w:r>
      <w:r>
        <w:t xml:space="preserve">. Коридор входа пересчитывается в</w:t>
      </w:r>
      <w:r>
        <w:t xml:space="preserve"> </w:t>
      </w:r>
      <w:r>
        <w:t xml:space="preserve">коридор множителя калибровки (раздел 21); нет норматива или у входа допущение — прежние границы подбора;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происхождение</w:t>
      </w:r>
      <w:r>
        <w:t xml:space="preserve"> </w:t>
      </w:r>
      <w:r>
        <w:t xml:space="preserve">— у каждого входа выбранный норматив (запись, источник, достоверность, цитата) или</w:t>
      </w:r>
      <w:r>
        <w:t xml:space="preserve"> </w:t>
      </w:r>
      <w:r>
        <w:t xml:space="preserve">«допущение»;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итоги</w:t>
      </w:r>
      <w:r>
        <w:t xml:space="preserve"> </w:t>
      </w:r>
      <w:r>
        <w:t xml:space="preserve">— нормативы-итоги по операциям;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нормативы одного параметра с непересекающимися коридорами; выбор закрепляется, как в</w:t>
      </w:r>
      <w:r>
        <w:t xml:space="preserve"> </w:t>
      </w:r>
      <w:r>
        <w:t xml:space="preserve">«Основе модели».</w:t>
      </w:r>
    </w:p>
    <w:p>
      <w:pPr>
        <w:pStyle w:val="FirstParagraph"/>
      </w:pPr>
      <w:r>
        <w:t xml:space="preserve">Изменилась база так, что изменились коридоры или итоги операции, — в журнал операции пишется «основа правил</w:t>
      </w:r>
      <w:r>
        <w:t xml:space="preserve"> </w:t>
      </w:r>
      <w:r>
        <w:t xml:space="preserve">из базы: …», и панель «Пересчёт модели» (раздел 8.5) видит, что данные изменились. Сами наборы правил при</w:t>
      </w:r>
      <w:r>
        <w:t xml:space="preserve"> </w:t>
      </w:r>
      <w:r>
        <w:t xml:space="preserve">этом не меняются: коридоры действуют при следующей калибровке.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Норматив в записи базы" title="" id="210" name="Picture"/>
            <a:graphic>
              <a:graphicData uri="http://schemas.openxmlformats.org/drawingml/2006/picture">
                <pic:pic>
                  <pic:nvPicPr>
                    <pic:cNvPr descr="img/kb-entry-norms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«Темпы наступления: опыт 1-го Белорусского фронта (апрель 1945)» в разделе «Знания» (выше — конец её</w:t>
      </w:r>
      <w:r>
        <w:rPr>
          <w:iCs/>
          <w:i/>
        </w:rPr>
        <w:t xml:space="preserve"> </w:t>
      </w:r>
      <w:r>
        <w:rPr>
          <w:iCs/>
          <w:i/>
        </w:rPr>
        <w:t xml:space="preserve">текстовых фактов): в таблице «Формальные факты — входы модели» шесть итогов прогона и три значения правила, все</w:t>
      </w:r>
      <w:r>
        <w:rPr>
          <w:iCs/>
          <w:i/>
        </w:rPr>
        <w:t xml:space="preserve"> </w:t>
      </w:r>
      <w:r>
        <w:rPr>
          <w:iCs/>
          <w:i/>
        </w:rPr>
        <w:t xml:space="preserve">встроенные, с действием «исправить»: темпы 1-й гв. танковой армии (1–5 км/сут), 5-й ударной армии (5–14),</w:t>
      </w:r>
      <w:r>
        <w:rPr>
          <w:iCs/>
          <w:i/>
        </w:rPr>
        <w:t xml:space="preserve"> </w:t>
      </w:r>
      <w:r>
        <w:rPr>
          <w:iCs/>
          <w:i/>
        </w:rPr>
        <w:t xml:space="preserve">1-й армии Войска Польского (3–8 и 6–12) на Берлинской операции, 4-го гв. стрелкового и 7-го гв. танкового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корпусов в бою в Берлине — B; «Наибольший темп наступления (при 10:1)» 25–45 км/сут — B; «Марш пеших по дороге»,</w:t>
      </w:r>
      <w:r>
        <w:rPr>
          <w:iCs/>
          <w:i/>
        </w:rPr>
        <w:t xml:space="preserve"> </w:t>
      </w:r>
      <w:r>
        <w:rPr>
          <w:iCs/>
          <w:i/>
        </w:rPr>
        <w:t xml:space="preserve">СССР, 25–35 км/сут — A; «Марш пеших вне дорог по открытой местности», СССР, 20–30 км/сут — B. Под таблицей —</w:t>
      </w:r>
      <w:r>
        <w:rPr>
          <w:iCs/>
          <w:i/>
        </w:rPr>
        <w:t xml:space="preserve"> </w:t>
      </w:r>
      <w:r>
        <w:rPr>
          <w:iCs/>
          <w:i/>
        </w:rPr>
        <w:t xml:space="preserve">«Нормативы модели (значения правил и итоги прогона) идут в основу правил…» и «+ Факт»; справа — панель</w:t>
      </w:r>
      <w:r>
        <w:rPr>
          <w:iCs/>
          <w:i/>
        </w:rPr>
        <w:t xml:space="preserve"> </w:t>
      </w:r>
      <w:r>
        <w:rPr>
          <w:iCs/>
          <w:i/>
        </w:rPr>
        <w:t xml:space="preserve">«Спросить» (сервер моделей в этом окружении недоступен).</w:t>
      </w:r>
    </w:p>
    <w:bookmarkEnd w:id="212"/>
    <w:bookmarkStart w:id="219" w:name="X7888fd66ef1510fbf43056abeb9ee3674e1f938"/>
    <w:p>
      <w:pPr>
        <w:pStyle w:val="Heading3"/>
      </w:pPr>
      <w:r>
        <w:t xml:space="preserve">8.9. Доктрина и справка по роли</w:t>
      </w:r>
    </w:p>
    <w:p>
      <w:pPr>
        <w:pStyle w:val="FirstParagraph"/>
      </w:pPr>
      <w:r>
        <w:t xml:space="preserve">Правила доктрины сторон — тоже факты базы знаний с формальной частью: вид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 </w:t>
      </w:r>
      <w:r>
        <w:t xml:space="preserve">— правило</w:t>
      </w:r>
      <w:r>
        <w:t xml:space="preserve"> </w:t>
      </w:r>
      <w:r>
        <w:t xml:space="preserve">«условие → действие» с числами. Поля: сторона (советская или германская), ступень (фронт, армия, корпус,</w:t>
      </w:r>
      <w:r>
        <w:t xml:space="preserve"> </w:t>
      </w:r>
      <w:r>
        <w:t xml:space="preserve">дивизия), группа правил (ширина полос и участков прорыва, построение в эшелоны, глубина задач, темп</w:t>
      </w:r>
      <w:r>
        <w:t xml:space="preserve"> </w:t>
      </w:r>
      <w:r>
        <w:t xml:space="preserve">наступления, ввод вторых эшелонов и подвижных групп, остановка и переход к обороне, обход узлов обороны,</w:t>
      </w:r>
      <w:r>
        <w:t xml:space="preserve"> </w:t>
      </w:r>
      <w:r>
        <w:t xml:space="preserve">перегруппировка, резервы; артиллерийское наступление, авиационное обеспечение; построение обороны,</w:t>
      </w:r>
      <w:r>
        <w:t xml:space="preserve"> </w:t>
      </w:r>
      <w:r>
        <w:t xml:space="preserve">контратаки и контрудары, отход и отвод с первой позиции, резервы обороны; сроки), id правила (латиницей),</w:t>
      </w:r>
      <w:r>
        <w:t xml:space="preserve"> </w:t>
      </w:r>
      <w:r>
        <w:t xml:space="preserve">условие, действие и числа — по имени число или диапазон «от–до». Словами правило читается так:</w:t>
      </w:r>
      <w:r>
        <w:t xml:space="preserve"> </w:t>
      </w:r>
      <w:r>
        <w:t xml:space="preserve">«Доктрина (нем., корпус, контратаки и контрудары): условие → действие; force_share 0,33», с надёжностью</w:t>
      </w:r>
      <w:r>
        <w:t xml:space="preserve"> </w:t>
      </w:r>
      <w:r>
        <w:t xml:space="preserve">и источником, как у прочих фактов.</w:t>
      </w:r>
    </w:p>
    <w:p>
      <w:pPr>
        <w:pStyle w:val="BodyText"/>
      </w:pPr>
      <w:r>
        <w:t xml:space="preserve">Ключ закрепления правила — сторона и id правила, без даты: правило действует всегда. Если по одному</w:t>
      </w:r>
      <w:r>
        <w:t xml:space="preserve"> </w:t>
      </w:r>
      <w:r>
        <w:t xml:space="preserve">правилу в базе несколько фактов с разными условием, действием или числами, выбирается закреплённый,</w:t>
      </w:r>
      <w:r>
        <w:t xml:space="preserve"> </w:t>
      </w:r>
      <w:r>
        <w:t xml:space="preserve">иначе надёжнее и свежее (как в разделе 8.6); разницу можно закрепить в записи.</w:t>
      </w:r>
    </w:p>
    <w:p>
      <w:pPr>
        <w:pStyle w:val="BodyText"/>
      </w:pPr>
      <w:r>
        <w:rPr>
          <w:bCs/>
          <w:b/>
        </w:rPr>
        <w:t xml:space="preserve">Встроенная доктрина.</w:t>
      </w:r>
      <w:r>
        <w:t xml:space="preserve"> </w:t>
      </w:r>
      <w:r>
        <w:rPr>
          <w:rStyle w:val="VerbatimChar"/>
        </w:rPr>
        <w:t xml:space="preserve">npm run kb:seed</w:t>
      </w:r>
      <w:r>
        <w:t xml:space="preserve"> </w:t>
      </w:r>
      <w:r>
        <w:t xml:space="preserve">превращает три свода — немецкая оборона 1945 г.</w:t>
      </w:r>
      <w:r>
        <w:t xml:space="preserve"> </w:t>
      </w:r>
      <w:r>
        <w:t xml:space="preserve">(</w:t>
      </w:r>
      <w:r>
        <w:rPr>
          <w:rStyle w:val="VerbatimChar"/>
        </w:rPr>
        <w:t xml:space="preserve">german-defence-doctrine-1945.json</w:t>
      </w:r>
      <w:r>
        <w:t xml:space="preserve">), советское наступление 1945 г. по уставам и исследованиям</w:t>
      </w:r>
      <w:r>
        <w:t xml:space="preserve"> </w:t>
      </w:r>
      <w:r>
        <w:t xml:space="preserve">(</w:t>
      </w:r>
      <w:r>
        <w:rPr>
          <w:rStyle w:val="VerbatimChar"/>
        </w:rPr>
        <w:t xml:space="preserve">soviet-offensive-doctrine-1945.json</w:t>
      </w:r>
      <w:r>
        <w:t xml:space="preserve">) и по документам ЦАМО (</w:t>
      </w:r>
      <w:r>
        <w:rPr>
          <w:rStyle w:val="VerbatimChar"/>
        </w:rPr>
        <w:t xml:space="preserve">soviet-offensive-doctrine-1945-tsamo.json</w:t>
      </w:r>
      <w:r>
        <w:t xml:space="preserve">) —</w:t>
      </w:r>
      <w:r>
        <w:t xml:space="preserve"> </w:t>
      </w:r>
      <w:r>
        <w:t xml:space="preserve">в правила записей доктрины «Наступление Красной армии, 1945: …» и «Оборона вермахта, 1945: …» (по записи на</w:t>
      </w:r>
      <w:r>
        <w:t xml:space="preserve"> </w:t>
      </w:r>
      <w:r>
        <w:t xml:space="preserve">группу). Каждое правило свода со ступенью — факт с формальной частью при прежней текстовой строке положения:</w:t>
      </w:r>
      <w:r>
        <w:t xml:space="preserve"> </w:t>
      </w:r>
      <w:r>
        <w:t xml:space="preserve">144 правила в 16 записях — советских 114 (фронт 37, армия 49, корпус 12, дивизия 16), немецких 30 (армия 16,</w:t>
      </w:r>
      <w:r>
        <w:t xml:space="preserve"> </w:t>
      </w:r>
      <w:r>
        <w:t xml:space="preserve">корпус 8, дивизия 6). id и числа правила — из свода: числа и пары чисел сохраняются, словарь чисел — плоскими</w:t>
      </w:r>
      <w:r>
        <w:t xml:space="preserve"> </w:t>
      </w:r>
      <w:r>
        <w:t xml:space="preserve">ключами («ключ.подключ»), строки, пустые значения и перечни не из двух чисел отбрасываются; у 24 правил</w:t>
      </w:r>
      <w:r>
        <w:t xml:space="preserve"> </w:t>
      </w:r>
      <w:r>
        <w:t xml:space="preserve">чисел нет.</w:t>
      </w:r>
    </w:p>
    <w:p>
      <w:pPr>
        <w:pStyle w:val="BodyText"/>
      </w:pPr>
      <w:r>
        <w:rPr>
          <w:bCs/>
          <w:b/>
        </w:rPr>
        <w:t xml:space="preserve">Из документов.</w:t>
      </w:r>
      <w:r>
        <w:t xml:space="preserve"> </w:t>
      </w:r>
      <w:r>
        <w:t xml:space="preserve">Разбор документа (раздел 8.7) выписывает правила доктрины только из частей с признаками</w:t>
      </w:r>
      <w:r>
        <w:t xml:space="preserve"> </w:t>
      </w:r>
      <w:r>
        <w:t xml:space="preserve">устава или наставления — в тексте части или в названии документа есть «устав», «наставление»,</w:t>
      </w:r>
      <w:r>
        <w:t xml:space="preserve"> </w:t>
      </w:r>
      <w:r>
        <w:t xml:space="preserve">«инструкция», «указания по», «руководство по», «доктрина», Vorschrift, Merkblatt или Richtlinie: в журналах</w:t>
      </w:r>
      <w:r>
        <w:t xml:space="preserve"> </w:t>
      </w:r>
      <w:r>
        <w:t xml:space="preserve">и сводках правил нет, а лишний перечень удлиняет запрос. id правила даёт модель; не дала — он собирается</w:t>
      </w:r>
      <w:r>
        <w:t xml:space="preserve"> </w:t>
      </w:r>
      <w:r>
        <w:t xml:space="preserve">из начала действия латиницей с короткой меткой текста, чтобы разные правила не слились. Проверка</w:t>
      </w:r>
      <w:r>
        <w:t xml:space="preserve"> </w:t>
      </w:r>
      <w:r>
        <w:rPr>
          <w:bCs/>
          <w:b/>
        </w:rPr>
        <w:t xml:space="preserve">«доктрина»</w:t>
      </w:r>
      <w:r>
        <w:t xml:space="preserve">: сторона и ступень из перечня, действие названо, у правила из документа названо и условие</w:t>
      </w:r>
      <w:r>
        <w:t xml:space="preserve"> </w:t>
      </w:r>
      <w:r>
        <w:t xml:space="preserve">(при вводе вручную условие необязательно), группа латиницей (иначе ошибка); группа не из перечня — сомнение</w:t>
      </w:r>
      <w:r>
        <w:t xml:space="preserve"> </w:t>
      </w:r>
      <w:r>
        <w:t xml:space="preserve">«неизвестная группа». Числа правила проверка «числа» ищет в цитате. Принятое правило ложится в запись</w:t>
      </w:r>
      <w:r>
        <w:t xml:space="preserve"> </w:t>
      </w:r>
      <w:r>
        <w:t xml:space="preserve">доктрины своей стороны и группы; такой записи нет — создаётся запись «Доктрина Красной армии: …» или</w:t>
      </w:r>
      <w:r>
        <w:t xml:space="preserve"> </w:t>
      </w:r>
      <w:r>
        <w:t xml:space="preserve">«Доктрина вермахта: …». Доктрина общая для операций: операция документа к записи не прибавляется.</w:t>
      </w:r>
    </w:p>
    <w:p>
      <w:pPr>
        <w:pStyle w:val="BodyText"/>
      </w:pPr>
      <w:r>
        <w:rPr>
          <w:bCs/>
          <w:b/>
        </w:rPr>
        <w:t xml:space="preserve">Вручную.</w:t>
      </w:r>
      <w:r>
        <w:t xml:space="preserve"> </w:t>
      </w:r>
      <w:r>
        <w:t xml:space="preserve">В записи доктрины «+ Факт» открывает форму вида «доктрина» со стороной и группой записи;</w:t>
      </w:r>
      <w:r>
        <w:t xml:space="preserve"> </w:t>
      </w:r>
      <w:r>
        <w:t xml:space="preserve">встроенное правило поправляется кнопкой «исправить» — как другие факты (раздел 8.7). Под фактами записи</w:t>
      </w:r>
      <w:r>
        <w:t xml:space="preserve"> </w:t>
      </w:r>
      <w:r>
        <w:t xml:space="preserve">доктрины — строка</w:t>
      </w:r>
      <w:r>
        <w:t xml:space="preserve"> </w:t>
      </w:r>
      <w:r>
        <w:rPr>
          <w:bCs/>
          <w:b/>
        </w:rPr>
        <w:t xml:space="preserve">«Кто использует»</w:t>
      </w:r>
      <w:r>
        <w:t xml:space="preserve">: штаб противника своей стороны («штаб противника (немецкой</w:t>
      </w:r>
      <w:r>
        <w:t xml:space="preserve"> </w:t>
      </w:r>
      <w:r>
        <w:t xml:space="preserve">стороны)», «(советской стороны)» — он берёт правила той стороны, за которую играет), Ставка (если в записи</w:t>
      </w:r>
      <w:r>
        <w:t xml:space="preserve"> </w:t>
      </w:r>
      <w:r>
        <w:t xml:space="preserve">есть советские правила фронта или армии), ОКХ (если есть немецкие фронта или армии), посредник, штабы</w:t>
      </w:r>
      <w:r>
        <w:t xml:space="preserve"> </w:t>
      </w:r>
      <w:r>
        <w:t xml:space="preserve">агентной модели (если есть правила тех уровней, что они берут: советские — армии и корпуса, немецкие —</w:t>
      </w:r>
      <w:r>
        <w:t xml:space="preserve"> </w:t>
      </w:r>
      <w:r>
        <w:t xml:space="preserve">армии, корпуса и дивизии).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доктрины в «Знаниях»" title="" id="214" name="Picture"/>
            <a:graphic>
              <a:graphicData uri="http://schemas.openxmlformats.org/drawingml/2006/picture">
                <pic:pic>
                  <pic:nvPicPr>
                    <pic:cNvPr descr="img/kb-entry-doctrine.jp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«Оборона вермахта, 1945: контратаки и контрудары» в «Знаниях»: в таблице формальных фактов — правила</w:t>
      </w:r>
      <w:r>
        <w:rPr>
          <w:iCs/>
          <w:i/>
        </w:rPr>
        <w:t xml:space="preserve"> </w:t>
      </w:r>
      <w:r>
        <w:rPr>
          <w:iCs/>
          <w:i/>
        </w:rPr>
        <w:t xml:space="preserve">вида «доктрина» словами, «Доктрина (нем., корпус, контратаки и контрудары): условие → действие», у одного —</w:t>
      </w:r>
      <w:r>
        <w:rPr>
          <w:iCs/>
          <w:i/>
        </w:rPr>
        <w:t xml:space="preserve"> </w:t>
      </w:r>
      <w:r>
        <w:rPr>
          <w:iCs/>
          <w:i/>
        </w:rPr>
        <w:t xml:space="preserve">число «force_share_of_penetrating_enemy 0,33»; у видимых — надёжность B, «встроенный» и «исправить». Под</w:t>
      </w:r>
      <w:r>
        <w:rPr>
          <w:iCs/>
          <w:i/>
        </w:rPr>
        <w:t xml:space="preserve"> </w:t>
      </w:r>
      <w:r>
        <w:rPr>
          <w:iCs/>
          <w:i/>
        </w:rPr>
        <w:t xml:space="preserve">таблицей — «+ Факт» и строка «Кто использует: штаб противника (немецкой стороны), ОКХ, посредник, штабы</w:t>
      </w:r>
      <w:r>
        <w:rPr>
          <w:iCs/>
          <w:i/>
        </w:rPr>
        <w:t xml:space="preserve"> </w:t>
      </w:r>
      <w:r>
        <w:rPr>
          <w:iCs/>
          <w:i/>
        </w:rPr>
        <w:t xml:space="preserve">агентной модели»; ниже —</w:t>
      </w:r>
      <w:r>
        <w:rPr>
          <w:iCs/>
          <w:i/>
        </w:rPr>
        <w:t xml:space="preserve"> </w:t>
      </w:r>
      <w:r>
        <w:rPr>
          <w:iCs/>
          <w:i/>
        </w:rPr>
        <w:t xml:space="preserve">связи с источниками (TM-E 30-451, Pamphlet 20-233), справа — панель «Спросить».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 факта вида «доктрина»" title="" id="217" name="Picture"/>
            <a:graphic>
              <a:graphicData uri="http://schemas.openxmlformats.org/drawingml/2006/picture">
                <pic:pic>
                  <pic:nvPicPr>
                    <pic:cNvPr descr="img/kb-fact-doctrine.jp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Форма «Новый факт» вида «доктрина» в той же записи: сторона «германская», уровень «корпус», группа</w:t>
      </w:r>
      <w:r>
        <w:rPr>
          <w:iCs/>
          <w:i/>
        </w:rPr>
        <w:t xml:space="preserve"> </w:t>
      </w:r>
      <w:r>
        <w:rPr>
          <w:iCs/>
          <w:i/>
        </w:rPr>
        <w:t xml:space="preserve">counterattack, id правила, условие, действие и числа «force_share=0,33»; ниже — источник, страницы,</w:t>
      </w:r>
      <w:r>
        <w:rPr>
          <w:iCs/>
          <w:i/>
        </w:rPr>
        <w:t xml:space="preserve"> </w:t>
      </w:r>
      <w:r>
        <w:rPr>
          <w:iCs/>
          <w:i/>
        </w:rPr>
        <w:t xml:space="preserve">надёжность «B», заметка и строка «Будет записано: Доктрина (нем., корпус, контратаки и контрудары): … ;</w:t>
      </w:r>
      <w:r>
        <w:rPr>
          <w:iCs/>
          <w:i/>
        </w:rPr>
        <w:t xml:space="preserve"> </w:t>
      </w:r>
      <w:r>
        <w:rPr>
          <w:iCs/>
          <w:i/>
        </w:rPr>
        <w:t xml:space="preserve">force_share 0,33».</w:t>
      </w:r>
    </w:p>
    <w:p>
      <w:pPr>
        <w:pStyle w:val="BodyText"/>
      </w:pPr>
      <w:r>
        <w:rPr>
          <w:bCs/>
          <w:b/>
        </w:rPr>
        <w:t xml:space="preserve">Справка по роли.</w:t>
      </w:r>
      <w:r>
        <w:t xml:space="preserve"> </w:t>
      </w:r>
      <w:r>
        <w:t xml:space="preserve">Справку из базы для языковых моделей игры отбирает одно правило — что может знать</w:t>
      </w:r>
      <w:r>
        <w:t xml:space="preserve"> </w:t>
      </w:r>
      <w:r>
        <w:t xml:space="preserve">роль (таблица в разделе 9): поиск по словам и смыслу по каждому запросу, записи берутся поочерёдно из</w:t>
      </w:r>
      <w:r>
        <w:t xml:space="preserve"> </w:t>
      </w:r>
      <w:r>
        <w:t xml:space="preserve">выдач запросов без повторов. Для всех ролей — без записей «Как это устроено в модели», без списка</w:t>
      </w:r>
      <w:r>
        <w:t xml:space="preserve"> </w:t>
      </w:r>
      <w:r>
        <w:t xml:space="preserve">источников и без материалов других операций. Штабу, Ставке и посреднику — только записи организации и</w:t>
      </w:r>
      <w:r>
        <w:t xml:space="preserve"> </w:t>
      </w:r>
      <w:r>
        <w:t xml:space="preserve">доктрины и техники; запись местности — только если все её факты — значения правил или правила доктрины</w:t>
      </w:r>
      <w:r>
        <w:t xml:space="preserve"> </w:t>
      </w:r>
      <w:r>
        <w:t xml:space="preserve">(описания позиций, мостов, переправ хранят их историю: «прорыв 17.04», «переправа 20.04»). Запись, где хоть</w:t>
      </w:r>
      <w:r>
        <w:t xml:space="preserve"> </w:t>
      </w:r>
      <w:r>
        <w:t xml:space="preserve">один факт из документа — не значение правила и не правило доктрины, не берётся (положения, состояние</w:t>
      </w:r>
      <w:r>
        <w:t xml:space="preserve"> </w:t>
      </w:r>
      <w:r>
        <w:t xml:space="preserve">мостов, гарнизоны из документов — обстановка, которой сторона знать не должна); запись, которая начинается</w:t>
      </w:r>
      <w:r>
        <w:t xml:space="preserve"> </w:t>
      </w:r>
      <w:r>
        <w:t xml:space="preserve">позже хода или в которой есть факт с датой позже хода, — тоже. Из записей доктрины в тексте справки</w:t>
      </w:r>
      <w:r>
        <w:t xml:space="preserve"> </w:t>
      </w:r>
      <w:r>
        <w:t xml:space="preserve">убираются правила с датой позже хода. Штабу и Ставке, которым доктрина дана отдельным блоком, записи</w:t>
      </w:r>
      <w:r>
        <w:t xml:space="preserve"> </w:t>
      </w:r>
      <w:r>
        <w:t xml:space="preserve">доктрины в справке не даются. Тот же отбор — у справки по встроенной базе, когда окно не ответило, и в</w:t>
      </w:r>
      <w:r>
        <w:t xml:space="preserve"> </w:t>
      </w:r>
      <w:r>
        <w:t xml:space="preserve">проверке посредника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. У записи организации сторон в заголовке —</w:t>
      </w:r>
      <w:r>
        <w:t xml:space="preserve"> </w:t>
      </w:r>
      <w:r>
        <w:t xml:space="preserve">«своя сторона» или «противник». Доктрина к обстановке отбирается отдельно (раздел 6, «На что опираются</w:t>
      </w:r>
      <w:r>
        <w:t xml:space="preserve"> </w:t>
      </w:r>
      <w:r>
        <w:t xml:space="preserve">штаб противника, Ставка и посредник»).</w:t>
      </w:r>
    </w:p>
    <w:bookmarkEnd w:id="219"/>
    <w:bookmarkEnd w:id="220"/>
    <w:bookmarkStart w:id="227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В настольном приложении адрес по умолчанию —</w:t>
      </w:r>
      <w:r>
        <w:t xml:space="preserve"> </w:t>
      </w:r>
      <w:r>
        <w:rPr>
          <w:rStyle w:val="VerbatimChar"/>
        </w:rPr>
        <w:t xml:space="preserve">/llm/v1</w:t>
      </w:r>
      <w:r>
        <w:t xml:space="preserve">: сервисы</w:t>
      </w:r>
      <w:r>
        <w:t xml:space="preserve"> </w:t>
      </w:r>
      <w:r>
        <w:t xml:space="preserve">приложения проводят его к LM Studio на этой машине (</w:t>
      </w:r>
      <w:r>
        <w:rPr>
          <w:rStyle w:val="VerbatimChar"/>
        </w:rPr>
        <w:t xml:space="preserve">localhost:1234</w:t>
      </w:r>
      <w:r>
        <w:t xml:space="preserve">); другой сервер задаётся полным адресом</w:t>
      </w:r>
      <w:r>
        <w:t xml:space="preserve"> </w:t>
      </w:r>
      <w:r>
        <w:t xml:space="preserve">в поле «Адрес сервера» раздела «ИИ».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Разговор с агентом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дивизии на карточке агента в «Переигровке» (раздел 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знаний; модель и длина вектора — в «Знаниях», блок «Смысловой поиск»</w:t>
            </w:r>
          </w:p>
        </w:tc>
      </w:tr>
    </w:tbl>
    <w:p>
      <w:pPr>
        <w:pStyle w:val="BodyText"/>
      </w:pPr>
      <w:r>
        <w:t xml:space="preserve">Что из базы знаний получает каждая роль в игре (раздел 8.9, «Справка по роли»; общее для всех — без записей</w:t>
      </w:r>
      <w:r>
        <w:t xml:space="preserve"> </w:t>
      </w:r>
      <w:r>
        <w:t xml:space="preserve">модели, источников и материалов других операций):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знает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в вопросах темы «история» — всё, с пометкой «история» у записей хода операции; у записей организации сторон — «своя сторона» или «противник»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как прочие записи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доктрина, техника; местность — только из значений правил и доктрины; на момент хода — без записей и фактов с датой позже; без хода операции и обстановки из документов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справке, по условиям боёв,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записей по 900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посредник, с пометкой своей и чужой стороны, без записей доктрины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к обстановке, без правил с датой позже хода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доктрина — 8 правил, 4000 знаков; справка — 5 записей по 700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Ставка, ОКХ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 же, что 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своей стороны уровня фронта и армии, без правил с датой позже хода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правил, 4000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всё, включая 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Ссылки на правила и справки — номера [R1]…; решение штаба противника показывает их в «Посреднике» («по</w:t>
      </w:r>
      <w:r>
        <w:t xml:space="preserve"> </w:t>
      </w:r>
      <w:r>
        <w:t xml:space="preserve">базе: R1, R3»), ответ Ставки записывает в игру, поправка посредника — в «опоре». Штабы агентной модели на</w:t>
      </w:r>
      <w:r>
        <w:t xml:space="preserve"> </w:t>
      </w:r>
      <w:r>
        <w:t xml:space="preserve">языковой модели получают из базы только текст доктрины своей стороны (раздел 6).</w:t>
      </w:r>
    </w:p>
    <w:p>
      <w:pPr>
        <w:pStyle w:val="BodyText"/>
      </w:pPr>
      <w:r>
        <w:t xml:space="preserve">Модель и режим размышления выбираются для советника, разбора, базы знаний, чтения сканов и перекрёстной</w:t>
      </w:r>
      <w:r>
        <w:t xml:space="preserve"> </w:t>
      </w:r>
      <w:r>
        <w:t xml:space="preserve">проверки («Моделирование → Модели → Модели по ролям»; пусто — как в разделе «ИИ»). Штаб противника, посредник,</w:t>
      </w:r>
      <w:r>
        <w:t xml:space="preserve"> </w:t>
      </w:r>
      <w:r>
        <w:t xml:space="preserve">Ставка и разговор с агентом берут модель раздела «ИИ»; штабу противника в игре можно задать свою модель в</w:t>
      </w:r>
      <w:r>
        <w:t xml:space="preserve"> </w:t>
      </w:r>
      <w:r>
        <w:t xml:space="preserve">«Посреднике».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22" name="Picture"/>
            <a:graphic>
              <a:graphicData uri="http://schemas.openxmlformats.org/drawingml/2006/picture">
                <pic:pic>
                  <pic:nvPicPr>
                    <pic:cNvPr descr="img/modeling-roles.jpg" id="223" name="Picture"/>
                    <pic:cNvPicPr>
                      <a:picLocks noChangeArrowheads="1" noChangeAspect="1"/>
                    </pic:cNvPicPr>
                  </pic:nvPicPr>
                  <pic:blipFill>
                    <a:blip r:embed="rId2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Разработчики без LM Studio проверяют интерфейс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, тот же адрес</w:t>
      </w:r>
      <w:r>
        <w:t xml:space="preserve"> </w:t>
      </w:r>
      <w:r>
        <w:rPr>
          <w:rStyle w:val="VerbatimChar"/>
        </w:rPr>
        <w:t xml:space="preserve">localhost:1234</w:t>
      </w:r>
      <w:r>
        <w:t xml:space="preserve">): её ответы простые.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25" name="Picture"/>
            <a:graphic>
              <a:graphicData uri="http://schemas.openxmlformats.org/drawingml/2006/picture">
                <pic:pic>
                  <pic:nvPicPr>
                    <pic:cNvPr descr="img/ai-settings.jp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«ИИ» в окне приложения: адрес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/llm/v1</w:t>
      </w:r>
      <w:r>
        <w:rPr>
          <w:iCs/>
          <w:i/>
        </w:rPr>
        <w:t xml:space="preserve"> </w:t>
      </w:r>
      <w:r>
        <w:rPr>
          <w:iCs/>
          <w:i/>
        </w:rPr>
        <w:t xml:space="preserve">— к LM Studio на этом компьютере через сервисы приложения, модель (здесь — подставная, mock-staff), размышление, «на связи · моделей: 1»; ниже — как подготовить LM Studio и что видит модель.</w:t>
      </w:r>
    </w:p>
    <w:bookmarkEnd w:id="227"/>
    <w:bookmarkStart w:id="230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сервисы за API-шлюзом, редактор, настольное приложение (Tauri) и ядро агентной</w:t>
      </w:r>
      <w:r>
        <w:t xml:space="preserve"> </w:t>
      </w:r>
      <w:r>
        <w:t xml:space="preserve">модели на Rust. Схема ниже — серверный вариант; в настольном приложении всё так же, но без СУБД и ключей (под схемой).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 окно приложения или браузер 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p>
      <w:pPr>
        <w:pStyle w:val="FirstParagraph"/>
      </w:pPr>
      <w:r>
        <w:t xml:space="preserve">В настольном приложении те же сервисы запускает окно приложения фоновым процессом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, шлюз — на</w:t>
      </w:r>
      <w:r>
        <w:t xml:space="preserve"> </w:t>
      </w:r>
      <w:r>
        <w:t xml:space="preserve">постоянном порту (записан в папке данных: хранилище окна привязано к адресу, и на новом порту окно не увидело бы</w:t>
      </w:r>
      <w:r>
        <w:t xml:space="preserve"> </w:t>
      </w:r>
      <w:r>
        <w:t xml:space="preserve">данных прошлых запусков), остальные — на свободных. СУБД и ключей нет: карты, тайлы, реестр и описания карт —</w:t>
      </w:r>
      <w:r>
        <w:t xml:space="preserve"> </w:t>
      </w:r>
      <w:r>
        <w:t xml:space="preserve">файлами в папке данных приложения. Агентную модель считает ядро в самом приложении (команды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(Rust; считает в «Переигровке» и «Моделировании → Агентная модель» настольного приложения и в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): дивизии с машиной состояний, штабы, объекты, часовой шаг с параллельным и воспроизводимым расчётом; сценарии — вся Берлинская операция (347 соединений), Висло-Одерская (с допущениями) и Зееловские высоты (79 дивизий) со сверкой с историей; замысел —</w:t>
            </w:r>
            <w:r>
              <w:t xml:space="preserve"> </w:t>
            </w:r>
            <w:hyperlink r:id="rId228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(с карточкой агента, разговором и игрой) и в «Моделировании → Агентная модель»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разработчика «Переигровка — агенты» (Tauri; в настольное приложение не входит, раздел 14):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9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30"/>
    <w:bookmarkStart w:id="232" w:name="X05c6b39a4826060f94102ba7cd6d65d62595383"/>
    <w:p>
      <w:pPr>
        <w:pStyle w:val="Heading2"/>
      </w:pPr>
      <w:r>
        <w:t xml:space="preserve">11. Данные и хранение</w:t>
      </w:r>
    </w:p>
    <w:p>
      <w:pPr>
        <w:pStyle w:val="FirstParagraph"/>
      </w:pPr>
      <w:r>
        <w:t xml:space="preserve">Папка данных настольного приложения (идентификатор</w:t>
      </w:r>
      <w:r>
        <w:t xml:space="preserve"> </w:t>
      </w:r>
      <w:r>
        <w:rPr>
          <w:rStyle w:val="VerbatimChar"/>
        </w:rPr>
        <w:t xml:space="preserve">ru.defops.desktop</w:t>
      </w:r>
      <w:r>
        <w:t xml:space="preserve">): macOS —</w:t>
      </w:r>
      <w:r>
        <w:t xml:space="preserve"> </w:t>
      </w:r>
      <w:r>
        <w:rPr>
          <w:rStyle w:val="VerbatimChar"/>
        </w:rPr>
        <w:t xml:space="preserve">~/Library/Application Support/ru.defops.desktop</w:t>
      </w:r>
      <w:r>
        <w:t xml:space="preserve">, Windows —</w:t>
      </w:r>
      <w:r>
        <w:t xml:space="preserve"> </w:t>
      </w:r>
      <w:r>
        <w:rPr>
          <w:rStyle w:val="VerbatimChar"/>
        </w:rPr>
        <w:t xml:space="preserve">%APPDATA%\ru.defops.desktop</w:t>
      </w:r>
      <w:r>
        <w:t xml:space="preserve">, Linux —</w:t>
      </w:r>
      <w:r>
        <w:t xml:space="preserve"> </w:t>
      </w:r>
      <w:r>
        <w:rPr>
          <w:rStyle w:val="VerbatimChar"/>
        </w:rPr>
        <w:t xml:space="preserve">~/.local/share/ru.defops.desktop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Серверный вариант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documents/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данных,</w:t>
            </w:r>
            <w:r>
              <w:t xml:space="preserve"> </w:t>
            </w:r>
            <w:r>
              <w:rPr>
                <w:rStyle w:val="VerbatimChar"/>
              </w:rPr>
              <w:t xml:space="preserve">registry.json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папка данных: тайлы —</w:t>
            </w:r>
            <w:r>
              <w:t xml:space="preserve"> </w:t>
            </w:r>
            <w:r>
              <w:rPr>
                <w:rStyle w:val="VerbatimChar"/>
              </w:rPr>
              <w:t xml:space="preserve">tiles/</w:t>
            </w:r>
            <w:r>
              <w:t xml:space="preserve">, описания —</w:t>
            </w:r>
            <w:r>
              <w:t xml:space="preserve"> </w:t>
            </w:r>
            <w:r>
              <w:rPr>
                <w:rStyle w:val="VerbatimChar"/>
              </w:rPr>
              <w:t xml:space="preserve">cartography.json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сохранённые переигровки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Незавершённая игра, варианты параметров агентной модели, настройки ИИ, история ассистента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(localStorage)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хранилище окна приложения или браузера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Настольное приложение — однопользовательское. В серверном варианте у каждой организации — свои данные</w:t>
      </w:r>
      <w:r>
        <w:t xml:space="preserve"> </w:t>
      </w:r>
      <w:r>
        <w:t xml:space="preserve">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31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32"/>
    <w:bookmarkStart w:id="234" w:name="Xebe1a65cc94765552f91703977d128468568d29"/>
    <w:p>
      <w:pPr>
        <w:pStyle w:val="Heading2"/>
      </w:pPr>
      <w:r>
        <w:t xml:space="preserve">12. Интеграция</w:t>
      </w:r>
    </w:p>
    <w:p>
      <w:pPr>
        <w:pStyle w:val="FirstParagraph"/>
      </w:pPr>
      <w:r>
        <w:t xml:space="preserve">Внешние системы подключаются к серверному варианту (раздел 13); в настольном приложении шлюз слушает только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и доступен окну приложения.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33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34"/>
    <w:bookmarkStart w:id="235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Установка и первый запуск.</w:t>
      </w:r>
      <w:r>
        <w:t xml:space="preserve"> </w:t>
      </w:r>
      <w:r>
        <w:t xml:space="preserve">Настольное приложение ставится установщиком для своей платформы (собирается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; Node, сервисы и редактор — внутри). Для игры, советника и разбора документов запустить</w:t>
      </w:r>
      <w:r>
        <w:t xml:space="preserve"> </w:t>
      </w:r>
      <w:r>
        <w:t xml:space="preserve">LM Studio с загруженной моделью (раздел 9); без неё работают редактор, переигровка, моделирование и база знаний</w:t>
      </w:r>
      <w:r>
        <w:t xml:space="preserve"> </w:t>
      </w:r>
      <w:r>
        <w:t xml:space="preserve">без разбора моделью. Данные — в папке данных приложения (раздел 11); на другую машину их переносят выгрузкой:</w:t>
      </w:r>
      <w:r>
        <w:t xml:space="preserve"> </w:t>
      </w:r>
      <w:r>
        <w:t xml:space="preserve">карты — файлами JSON, материалы базы знаний — «Выгрузить мои материалы», подложки — пакетами из «Карт». В закрытом</w:t>
      </w:r>
      <w:r>
        <w:t xml:space="preserve"> </w:t>
      </w:r>
      <w:r>
        <w:t xml:space="preserve">контуре приложению ничего, кроме установщика и пакетов подложек, не нужно.</w:t>
      </w:r>
    </w:p>
    <w:p>
      <w:pPr>
        <w:pStyle w:val="BodyText"/>
      </w:pPr>
      <w:r>
        <w:rPr>
          <w:bCs/>
          <w:b/>
        </w:rPr>
        <w:t xml:space="preserve">Как устроено 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В браузере, с сервисами в Docker</w:t>
      </w:r>
      <w:r>
        <w:t xml:space="preserve"> </w:t>
      </w:r>
      <w:r>
        <w:t xml:space="preserve">— одной командой 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 (серверный вариант).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Доступ (серверный вариант).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35"/>
    <w:bookmarkStart w:id="256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проверки: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agents:vistula-data </w:t>
      </w:r>
      <w:r>
        <w:rPr>
          <w:rStyle w:val="CommentTok"/>
        </w:rPr>
        <w:t xml:space="preserve"># сборка сценария Висло-Одерской операции для агентной модели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 (нужны Rust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и системные зависимости Tauri для своей ОС)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  <w:r>
        <w:t xml:space="preserve"> </w:t>
      </w:r>
      <w:r>
        <w:t xml:space="preserve">Руководство пользователя простым языком, по задачам —</w:t>
      </w:r>
      <w:r>
        <w:t xml:space="preserve"> </w:t>
      </w:r>
      <w:hyperlink r:id="rId236">
        <w:r>
          <w:rPr>
            <w:rStyle w:val="Hyperlink"/>
          </w:rPr>
          <w:t xml:space="preserve">guide.md</w:t>
        </w:r>
      </w:hyperlink>
      <w:r>
        <w:t xml:space="preserve">; PDF и Word —</w:t>
      </w:r>
      <w:r>
        <w:t xml:space="preserve"> </w:t>
      </w:r>
      <w:r>
        <w:rPr>
          <w:rStyle w:val="VerbatimChar"/>
        </w:rPr>
        <w:t xml:space="preserve">npm run docs:guide</w:t>
      </w:r>
      <w:r>
        <w:t xml:space="preserve">.</w:t>
      </w:r>
    </w:p>
    <w:bookmarkStart w:id="255" w:name="X9fcac5d2f02c918d2cfc4cc6ee723f25d5169b6"/>
    <w:p>
      <w:pPr>
        <w:pStyle w:val="Heading3"/>
      </w:pPr>
      <w:r>
        <w:t xml:space="preserve">Приложение разработчика «Переигровка — агенты»</w:t>
      </w:r>
    </w:p>
    <w:p>
      <w:pPr>
        <w:pStyle w:val="FirstParagraph"/>
      </w:pPr>
      <w:r>
        <w:t xml:space="preserve">Отдельное приложение для разработки агентной модели (</w:t>
      </w:r>
      <w:r>
        <w:rPr>
          <w:rStyle w:val="VerbatimChar"/>
        </w:rPr>
        <w:t xml:space="preserve">apps/agents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npm run agents:app</w:t>
      </w:r>
      <w:r>
        <w:t xml:space="preserve">); в настольное приложение</w:t>
      </w:r>
      <w:r>
        <w:t xml:space="preserve"> </w:t>
      </w:r>
      <w:r>
        <w:t xml:space="preserve">«Тактическая карта» не входит — там агентная модель считается в «Переигровке» (раздел 6) и в «Моделировании →</w:t>
      </w:r>
      <w:r>
        <w:t xml:space="preserve"> </w:t>
      </w:r>
      <w:r>
        <w:t xml:space="preserve">Агентная модель» (раздел 7). Агентная модель — 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228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238" name="Picture"/>
            <a:graphic>
              <a:graphicData uri="http://schemas.openxmlformats.org/drawingml/2006/picture">
                <pic:pic>
                  <pic:nvPicPr>
                    <pic:cNvPr descr="img/agents-app.jpg" id="239" name="Picture"/>
                    <pic:cNvPicPr>
                      <a:picLocks noChangeArrowheads="1" noChangeAspect="1"/>
                    </pic:cNvPicPr>
                  </pic:nvPicPr>
                  <pic:blipFill>
                    <a:blip r:embed="rId2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241" name="Picture"/>
            <a:graphic>
              <a:graphicData uri="http://schemas.openxmlformats.org/drawingml/2006/picture">
                <pic:pic>
                  <pic:nvPicPr>
                    <pic:cNvPr descr="img/agents-app-berlin.jpg" id="242" name="Picture"/>
                    <pic:cNvPicPr>
                      <a:picLocks noChangeArrowheads="1" noChangeAspect="1"/>
                    </pic:cNvPicPr>
                  </pic:nvPicPr>
                  <pic:blipFill>
                    <a:blip r:embed="rId2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244" name="Picture"/>
            <a:graphic>
              <a:graphicData uri="http://schemas.openxmlformats.org/drawingml/2006/picture">
                <pic:pic>
                  <pic:nvPicPr>
                    <pic:cNvPr descr="img/agents-app-tour.jp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247" name="Picture"/>
            <a:graphic>
              <a:graphicData uri="http://schemas.openxmlformats.org/drawingml/2006/picture">
                <pic:pic>
                  <pic:nvPicPr>
                    <pic:cNvPr descr="img/agents-app-report.jpg" id="248" name="Picture"/>
                    <pic:cNvPicPr>
                      <a:picLocks noChangeArrowheads="1" noChangeAspect="1"/>
                    </pic:cNvPicPr>
                  </pic:nvPicPr>
                  <pic:blipFill>
                    <a:blip r:embed="rId2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250" name="Picture"/>
            <a:graphic>
              <a:graphicData uri="http://schemas.openxmlformats.org/drawingml/2006/picture">
                <pic:pic>
                  <pic:nvPicPr>
                    <pic:cNvPr descr="img/agents-app-compare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2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253" name="Picture"/>
            <a:graphic>
              <a:graphicData uri="http://schemas.openxmlformats.org/drawingml/2006/picture">
                <pic:pic>
                  <pic:nvPicPr>
                    <pic:cNvPr descr="img/agents-app-staff.jp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bookmarkEnd w:id="255"/>
    <w:bookmarkEnd w:id="256"/>
    <w:bookmarkEnd w:id="257"/>
    <w:bookmarkStart w:id="325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58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59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60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60"/>
    <w:bookmarkStart w:id="261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61"/>
    <w:bookmarkStart w:id="287" w:name="Xb75c2b10631fcbfc04eb3a0e3375c635fd2d8e0"/>
    <w:p>
      <w:pPr>
        <w:pStyle w:val="Heading2"/>
      </w:pPr>
      <w:r>
        <w:t xml:space="preserve">17. Данные</w:t>
      </w:r>
    </w:p>
    <w:bookmarkStart w:id="262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даты; о ком — объект (</w:t>
            </w:r>
            <w:r>
              <w:rPr>
                <w:rStyle w:val="VerbatimChar"/>
              </w:rPr>
              <w:t xml:space="preserve">br_…</w:t>
            </w:r>
            <w:r>
              <w:t xml:space="preserve">, запись</w:t>
            </w:r>
            <w:r>
              <w:t xml:space="preserve"> </w:t>
            </w:r>
            <w:r>
              <w:rPr>
                <w:rStyle w:val="VerbatimChar"/>
              </w:rPr>
              <w:t xml:space="preserve">obj:br_…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Переправа встроенной базы записана за объектом набора, а не за мостом театра: в расчёт она</w:t>
      </w:r>
      <w:r>
        <w:t xml:space="preserve"> </w:t>
      </w:r>
      <w:r>
        <w:t xml:space="preserve">идёт, если по названиям объекта нашёлся мост театра на той же реке (раздел 8.4; в Берлинской операции так</w:t>
      </w:r>
      <w:r>
        <w:t xml:space="preserve"> </w:t>
      </w:r>
      <w:r>
        <w:t xml:space="preserve">привязываются переправы Кюстринского плацдарма и у Лебуса, в городе — Обербаумбрюкке и Шлосс-брюкке),</w:t>
      </w:r>
      <w:r>
        <w:t xml:space="preserve"> </w:t>
      </w:r>
      <w:r>
        <w:t xml:space="preserve">остальные остаются справкой.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62"/>
    <w:bookmarkStart w:id="283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(у болота — флажок «штриховка», см. ниже)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дороги, реки и болота OSM и OpenHistoricalMap»;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64" name="Picture"/>
            <a:graphic>
              <a:graphicData uri="http://schemas.openxmlformats.org/drawingml/2006/picture">
                <pic:pic>
                  <pic:nvPicPr>
                    <pic:cNvPr descr="img/theatre-historical-osm.jpg" id="265" name="Picture"/>
                    <pic:cNvPicPr>
                      <a:picLocks noChangeArrowheads="1" noChangeAspect="1"/>
                    </pic:cNvPicPr>
                  </pic:nvPicPr>
                  <pic:blipFill>
                    <a:blip r:embed="rId2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6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6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6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67" name="Picture"/>
            <a:graphic>
              <a:graphicData uri="http://schemas.openxmlformats.org/drawingml/2006/picture">
                <pic:pic>
                  <pic:nvPicPr>
                    <pic:cNvPr descr="img/theatre-historical-ohm.jpg" id="268" name="Picture"/>
                    <pic:cNvPicPr>
                      <a:picLocks noChangeArrowheads="1" noChangeAspect="1"/>
                    </pic:cNvPicPr>
                  </pic:nvPicPr>
                  <pic:blipFill>
                    <a:blip r:embed="rId2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«дороги, вода, болота / дороги / вода / болота»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70" name="Picture"/>
            <a:graphic>
              <a:graphicData uri="http://schemas.openxmlformats.org/drawingml/2006/picture">
                <pic:pic>
                  <pic:nvPicPr>
                    <pic:cNvPr descr="img/theatre-historical-water.jpg" id="271" name="Picture"/>
                    <pic:cNvPicPr>
                      <a:picLocks noChangeArrowheads="1" noChangeAspect="1"/>
                    </pic:cNvPicPr>
                  </pic:nvPicPr>
                  <pic:blipFill>
                    <a:blip r:embed="rId2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rPr>
          <w:bCs/>
          <w:b/>
        </w:rPr>
        <w:t xml:space="preserve">Болота по штриховке.</w:t>
      </w:r>
      <w:r>
        <w:t xml:space="preserve"> </w:t>
      </w:r>
      <w:r>
        <w:t xml:space="preserve">Болото на картах 1940-х — не заливка, а штриховка: короткие горизонтальные чёрточки</w:t>
      </w:r>
      <w:r>
        <w:t xml:space="preserve"> </w:t>
      </w:r>
      <w:r>
        <w:t xml:space="preserve">(синие, зелёные или чёрные) с шагом по вертикали. По одному цвету её не распознать: чёрточки тонкие, а тем же</w:t>
      </w:r>
      <w:r>
        <w:t xml:space="preserve"> </w:t>
      </w:r>
      <w:r>
        <w:t xml:space="preserve">цветом на карте вода и надписи. Поэтому болото узнаётся по окнам. Окно — квадрат около 120 м на местности (по</w:t>
      </w:r>
      <w:r>
        <w:t xml:space="preserve"> </w:t>
      </w:r>
      <w:r>
        <w:t xml:space="preserve">метрам на пиксель уровня тайлов, от 12 до 48 пикселей); окна кладутся внутри тайла, без полей в соседние тайлы</w:t>
      </w:r>
      <w:r>
        <w:t xml:space="preserve"> </w:t>
      </w:r>
      <w:r>
        <w:t xml:space="preserve">(последнее в ряду прижато к краю). Окно — штриховка, если пиксели цвета болота («чернила»):</w:t>
      </w:r>
    </w:p>
    <w:p>
      <w:pPr>
        <w:numPr>
          <w:ilvl w:val="0"/>
          <w:numId w:val="1028"/>
        </w:numPr>
        <w:pStyle w:val="Compact"/>
      </w:pPr>
      <w:r>
        <w:t xml:space="preserve">разрежены — 3–40 % пикселей окна (больше — заливка: вода, крупная надпись);</w:t>
      </w:r>
    </w:p>
    <w:p>
      <w:pPr>
        <w:numPr>
          <w:ilvl w:val="0"/>
          <w:numId w:val="1028"/>
        </w:numPr>
        <w:pStyle w:val="Compact"/>
      </w:pPr>
      <w:r>
        <w:t xml:space="preserve">вытянуты по горизонтали — средняя серия по строкам вдвое длиннее, чем по столбцам, не короче 3 пикселей и не</w:t>
      </w:r>
      <w:r>
        <w:t xml:space="preserve"> </w:t>
      </w:r>
      <w:r>
        <w:t xml:space="preserve">длиннее трёх четвертей окна (линия через всё окно — дорога);</w:t>
      </w:r>
    </w:p>
    <w:p>
      <w:pPr>
        <w:numPr>
          <w:ilvl w:val="0"/>
          <w:numId w:val="1028"/>
        </w:numPr>
        <w:pStyle w:val="Compact"/>
      </w:pPr>
      <w:r>
        <w:t xml:space="preserve">лежат несколькими штрихами — отдельных штрихов (строк с чернилами под строкой без них) не меньше двух и не</w:t>
      </w:r>
      <w:r>
        <w:t xml:space="preserve"> </w:t>
      </w:r>
      <w:r>
        <w:t xml:space="preserve">меньше восьмой части стороны окна, толщина штриха — не больше 2 пикселей (толстая линия, двойная дорога — не</w:t>
      </w:r>
      <w:r>
        <w:t xml:space="preserve"> </w:t>
      </w:r>
      <w:r>
        <w:t xml:space="preserve">болото).</w:t>
      </w:r>
    </w:p>
    <w:p>
      <w:pPr>
        <w:pStyle w:val="FirstParagraph"/>
      </w:pPr>
      <w:r>
        <w:t xml:space="preserve">Все пиксели окна-штриховки считаются болотом; клетка театра — болото, если таких пикселей в ней не меньше 30 %.</w:t>
      </w:r>
      <w:r>
        <w:t xml:space="preserve"> </w:t>
      </w:r>
      <w:r>
        <w:t xml:space="preserve">Цвет штриховки берётся из образца «болото» с флажком «штриховка» (по умолчанию включён; без флажка образец</w:t>
      </w:r>
      <w:r>
        <w:t xml:space="preserve"> </w:t>
      </w:r>
      <w:r>
        <w:t xml:space="preserve">работает как заливка) или узнаётся сам — по современной сети, переключатель «болота» или «дороги, вода, болота».</w:t>
      </w:r>
      <w:r>
        <w:t xml:space="preserve"> </w:t>
      </w:r>
      <w:r>
        <w:t xml:space="preserve">Современные болота — клетки «болото» растра местности театра и болота OSM (</w:t>
      </w:r>
      <w:r>
        <w:rPr>
          <w:rStyle w:val="VerbatimChar"/>
        </w:rPr>
        <w:t xml:space="preserve">natural=wetland</w:t>
      </w:r>
      <w:r>
        <w:t xml:space="preserve">: пути и</w:t>
      </w:r>
      <w:r>
        <w:t xml:space="preserve"> </w:t>
      </w:r>
      <w:r>
        <w:t xml:space="preserve">мультиполигоны с дырами; загружаются той же кнопкой, что дороги). Окна с центром внутри современных болот</w:t>
      </w:r>
      <w:r>
        <w:t xml:space="preserve"> </w:t>
      </w:r>
      <w:r>
        <w:t xml:space="preserve">сравниваются с окнами вне болот (с запасом в соседнюю клетку) и вне воды. Цвет узнан, если он есть не меньше чем</w:t>
      </w:r>
      <w:r>
        <w:t xml:space="preserve"> </w:t>
      </w:r>
      <w:r>
        <w:t xml:space="preserve">в 15 % окон внутри и в 2,5 раза чаще, чем снаружи (плюс 0,05), — как у дорог и воды, — и не меньше половины окон</w:t>
      </w:r>
      <w:r>
        <w:t xml:space="preserve"> </w:t>
      </w:r>
      <w:r>
        <w:t xml:space="preserve">внутри с этим цветом — штриховка; окон внутри и снаружи нужно не меньше 20, цветов берётся до трёх. Цвета</w:t>
      </w:r>
      <w:r>
        <w:t xml:space="preserve"> </w:t>
      </w:r>
      <w:r>
        <w:t xml:space="preserve">показываются образцами под заголовком «Болота: …».</w:t>
      </w:r>
    </w:p>
    <w:p>
      <w:pPr>
        <w:pStyle w:val="BodyText"/>
      </w:pPr>
      <w:r>
        <w:t xml:space="preserve">Затем болота карты сверяются с современными: клетки «на карте и сейчас», «только на карте» (болота того времени,</w:t>
      </w:r>
      <w:r>
        <w:t xml:space="preserve"> </w:t>
      </w:r>
      <w:r>
        <w:t xml:space="preserve">осушенные позже) и «только сейчас». Современное болото (связные клетки) есть на карте, если болото карты — не</w:t>
      </w:r>
      <w:r>
        <w:t xml:space="preserve"> </w:t>
      </w:r>
      <w:r>
        <w:t xml:space="preserve">меньше 10 % его клеток в охвате, иначе все его клетки — «только сейчас». Если цвет штриховки по сети не узнан,</w:t>
      </w:r>
      <w:r>
        <w:t xml:space="preserve"> </w:t>
      </w:r>
      <w:r>
        <w:t xml:space="preserve">сводка так и говорит («цвет штриховки не узнан»), болот карты нет и ничего не отмечается как «только сейчас».</w:t>
      </w:r>
      <w:r>
        <w:t xml:space="preserve"> </w:t>
      </w:r>
      <w:r>
        <w:t xml:space="preserve">При сохранении болото карты ложится в местность театра поверх открытой местности и леса (болото в лесу —</w:t>
      </w:r>
      <w:r>
        <w:t xml:space="preserve"> </w:t>
      </w:r>
      <w:r>
        <w:t xml:space="preserve">болото), но не поверх воды и застройки; среди классов карты оно идёт после воды и застройки и перед лесом.</w:t>
      </w:r>
      <w:r>
        <w:t xml:space="preserve"> </w:t>
      </w:r>
      <w:r>
        <w:t xml:space="preserve">Болота, которых на карте нет, убираются только по флажку «убрать болота, которых нет на карте» (по умолчанию</w:t>
      </w:r>
      <w:r>
        <w:t xml:space="preserve"> </w:t>
      </w:r>
      <w:r>
        <w:t xml:space="preserve">выключен: в 1945 г. болот было больше, чем сейчас): клетка «болото» растра становится открытой местностью или</w:t>
      </w:r>
      <w:r>
        <w:t xml:space="preserve"> </w:t>
      </w:r>
      <w:r>
        <w:t xml:space="preserve">лесом по соседним клеткам; болото только из OSM в растре не болото — его снимать нечего. На карте болота</w:t>
      </w:r>
      <w:r>
        <w:t xml:space="preserve"> </w:t>
      </w:r>
      <w:r>
        <w:t xml:space="preserve">показываются тремя оттенками: тёмно-бирюзовым — на карте и сейчас, светло-бирюзовым — только на карте, охрой —</w:t>
      </w:r>
      <w:r>
        <w:t xml:space="preserve"> </w:t>
      </w:r>
      <w:r>
        <w:t xml:space="preserve">только сейчас.</w:t>
      </w:r>
    </w:p>
    <w:p>
      <w:pPr>
        <w:pStyle w:val="BodyText"/>
      </w:pPr>
      <w:r>
        <w:t xml:space="preserve">Ограничения: распознаётся только штриховка горизонтальными чёрточками — другие узоры (кустарник, пески,</w:t>
      </w:r>
      <w:r>
        <w:t xml:space="preserve"> </w:t>
      </w:r>
      <w:r>
        <w:t xml:space="preserve">вырубки) нет; без образца и без современных болот в охвате цвет штриховки не узнать.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лота по штриховке" title="" id="273" name="Picture"/>
            <a:graphic>
              <a:graphicData uri="http://schemas.openxmlformats.org/drawingml/2006/picture">
                <pic:pic>
                  <pic:nvPicPr>
                    <pic:cNvPr descr="img/theatre-historical-marsh.jpg" id="274" name="Picture"/>
                    <pic:cNvPicPr>
                      <a:picLocks noChangeArrowheads="1" noChangeAspect="1"/>
                    </pic:cNvPicPr>
                  </pic:nvPicPr>
                  <pic:blipFill>
                    <a:blip r:embed="rId2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Кюстрина, способ «по современной сети», сверяются только болота. Слева: цвет штриховки узнан по болотам театра и OSM (три образца под заголовком «Болота: …» — два синих и серо-зелёный); окон штриховки 814 в современных болотах и 7484 в стороне; на карте и сейчас — 15 клеток, только на карте — 64, только сейчас — 0; обе современные области болот в охвате есть на карте. На карте: светло-бирюзовым — болота только на карте (штрихованные участки в середине и в юго-западном углу), тёмно-бирюзовыми пятнами — на карте и сейчас; синяя заливка в юго-восточном углу болотом не стала.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76" name="Picture"/>
            <a:graphic>
              <a:graphicData uri="http://schemas.openxmlformats.org/drawingml/2006/picture">
                <pic:pic>
                  <pic:nvPicPr>
                    <pic:cNvPr descr="img/theatre-historical-network.jpg" id="277" name="Picture"/>
                    <pic:cNvPicPr>
                      <a:picLocks noChangeArrowheads="1" noChangeAspect="1"/>
                    </pic:cNvPicPr>
                  </pic:nvPicPr>
                  <pic:blipFill>
                    <a:blip r:embed="rId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79" name="Picture"/>
            <a:graphic>
              <a:graphicData uri="http://schemas.openxmlformats.org/drawingml/2006/picture">
                <pic:pic>
                  <pic:nvPicPr>
                    <pic:cNvPr descr="img/theatre-historical-roads.jpg" id="280" name="Picture"/>
                    <pic:cNvPicPr>
                      <a:picLocks noChangeArrowheads="1" noChangeAspect="1"/>
                    </pic:cNvPicPr>
                  </pic:nvPicPr>
                  <pic:blipFill>
                    <a:blip r:embed="rId2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81" name="Picture"/>
            <a:graphic>
              <a:graphicData uri="http://schemas.openxmlformats.org/drawingml/2006/picture">
                <pic:pic>
                  <pic:nvPicPr>
                    <pic:cNvPr descr="img/theatre-relief.jpg" id="282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83"/>
    <w:bookmarkStart w:id="284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84"/>
    <w:bookmarkStart w:id="285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в коридорах нормативов (раздел 21, «Калибровка в коридорах нормативов»); блок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 </w:t>
            </w:r>
            <w:r>
              <w:t xml:space="preserve">записывает и коридоры, по которым шёл подбор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norms.json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исходник встроенных нормативов и допущений: при сборке базы становятся её фактами (часть I, раздел 8.8)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p>
      <w:pPr>
        <w:pStyle w:val="BodyText"/>
      </w:pPr>
      <w:r>
        <w:rPr>
          <w:bCs/>
          <w:b/>
        </w:rPr>
        <w:t xml:space="preserve">Основа правил.</w:t>
      </w:r>
      <w:r>
        <w:t xml:space="preserve"> </w:t>
      </w:r>
      <w:r>
        <w:t xml:space="preserve">Каждое число правил и профилей —</w:t>
      </w:r>
      <w:r>
        <w:t xml:space="preserve"> </w:t>
      </w:r>
      <w:r>
        <w:rPr>
          <w:bCs/>
          <w:b/>
        </w:rPr>
        <w:t xml:space="preserve">вход</w:t>
      </w:r>
      <w:r>
        <w:t xml:space="preserve"> </w:t>
      </w:r>
      <w:r>
        <w:t xml:space="preserve">модели: 69 входов правил и профилей</w:t>
      </w:r>
      <w:r>
        <w:t xml:space="preserve"> </w:t>
      </w:r>
      <w:r>
        <w:t xml:space="preserve">(бой, оборона и местность, движение, подвоз, усталость, окружение, профили; таблицы темпа и потерь —</w:t>
      </w:r>
      <w:r>
        <w:t xml:space="preserve"> </w:t>
      </w:r>
      <w:r>
        <w:t xml:space="preserve">по входу на таблицу) и 36 параметров агентной модели (</w:t>
      </w:r>
      <w:r>
        <w:rPr>
          <w:rStyle w:val="VerbatimChar"/>
        </w:rPr>
        <w:t xml:space="preserve">agents-v0.json</w:t>
      </w:r>
      <w:r>
        <w:t xml:space="preserve">, общие для всех наборов). Перечень</w:t>
      </w:r>
      <w:r>
        <w:t xml:space="preserve"> </w:t>
      </w:r>
      <w:r>
        <w:t xml:space="preserve">входов (</w:t>
      </w:r>
      <w:r>
        <w:rPr>
          <w:rStyle w:val="VerbatimChar"/>
        </w:rPr>
        <w:t xml:space="preserve">packages/sim/src/rule-inputs.ts</w:t>
      </w:r>
      <w:r>
        <w:t xml:space="preserve">) знает у каждого путь, название, единицу, группу и, у</w:t>
      </w:r>
      <w:r>
        <w:t xml:space="preserve"> </w:t>
      </w:r>
      <w:r>
        <w:t xml:space="preserve">подбираемых калибровкой, множитель и как коридор норматива пересчитывается в коридор множителя (раздел 21).</w:t>
      </w:r>
      <w:r>
        <w:t xml:space="preserve"> </w:t>
      </w:r>
      <w:r>
        <w:t xml:space="preserve">Значение входа — из набора правил; источник — норматив базы знаний («значение правила», часть I,</w:t>
      </w:r>
      <w:r>
        <w:t xml:space="preserve"> </w:t>
      </w:r>
      <w:r>
        <w:t xml:space="preserve">раздел 8.8) или допущение. Сборщик «база → правила» (</w:t>
      </w:r>
      <w:r>
        <w:rPr>
          <w:rStyle w:val="VerbatimChar"/>
        </w:rPr>
        <w:t xml:space="preserve">packages/knowledge/src/compile-rules.ts</w:t>
      </w:r>
      <w:r>
        <w:t xml:space="preserve">) выбирает</w:t>
      </w:r>
      <w:r>
        <w:t xml:space="preserve"> </w:t>
      </w:r>
      <w:r>
        <w:t xml:space="preserve">норматив и строит коридор; наборы правил остаются файлами и сборщиком не переписываются. Сейчас во</w:t>
      </w:r>
      <w:r>
        <w:t xml:space="preserve"> </w:t>
      </w:r>
      <w:r>
        <w:t xml:space="preserve">встроенной базе на нормативах держатся 10 из 69 входов набора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(A 1, B 9), из 16 входов,</w:t>
      </w:r>
      <w:r>
        <w:t xml:space="preserve"> </w:t>
      </w:r>
      <w:r>
        <w:t xml:space="preserve">которые подбирает калибровка, — 3 (A 1, B 2); у параметров агентной модели нормативов во встроенной базе</w:t>
      </w:r>
      <w:r>
        <w:t xml:space="preserve"> </w:t>
      </w:r>
      <w:r>
        <w:t xml:space="preserve">пока нет — все 36 держатся на допущениях.</w:t>
      </w:r>
    </w:p>
    <w:bookmarkEnd w:id="285"/>
    <w:bookmarkStart w:id="286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событие, а также нормативы модели — значение правила и итог прогона (раздел</w:t>
      </w:r>
      <w:r>
        <w:t xml:space="preserve"> </w:t>
      </w:r>
      <w:r>
        <w:t xml:space="preserve">17.4, «Основа правил»; часть I, раздел 8.8).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19.8), линия той же пары и начала, что в сценарии, но с другими пунктами — вместо неё; переправы —</w:t>
      </w:r>
      <w:r>
        <w:t xml:space="preserve"> </w:t>
      </w:r>
      <w:r>
        <w:t xml:space="preserve">состоянием мостов (раздел 19.3), если по названию нашёлся мост театра. Соединение в факте — всегда</w:t>
      </w:r>
      <w:r>
        <w:t xml:space="preserve"> </w:t>
      </w:r>
      <w:r>
        <w:t xml:space="preserve">обозначение формирования в сценарии.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начала; переправа из документа без операции — сомнение),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86"/>
    <w:bookmarkEnd w:id="287"/>
    <w:bookmarkStart w:id="291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88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88"/>
    <w:bookmarkStart w:id="289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89"/>
    <w:bookmarkStart w:id="290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90"/>
    <w:bookmarkEnd w:id="291"/>
    <w:bookmarkStart w:id="304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92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31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92"/>
    <w:bookmarkStart w:id="293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93"/>
    <w:bookmarkStart w:id="294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94"/>
    <w:bookmarkStart w:id="295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95"/>
    <w:bookmarkStart w:id="296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96"/>
    <w:bookmarkStart w:id="297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97"/>
    <w:bookmarkStart w:id="298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98"/>
    <w:bookmarkStart w:id="299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99"/>
    <w:bookmarkStart w:id="300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300"/>
    <w:bookmarkStart w:id="301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301"/>
    <w:bookmarkStart w:id="302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302"/>
    <w:bookmarkStart w:id="303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303"/>
    <w:bookmarkEnd w:id="304"/>
    <w:bookmarkStart w:id="305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305"/>
    <w:bookmarkStart w:id="306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 (границы — прежние, без нормативов; где в базе есть</w:t>
      </w:r>
      <w:r>
        <w:t xml:space="preserve"> </w:t>
      </w:r>
      <w:r>
        <w:t xml:space="preserve">норматив, подбор идёт в его коридоре — «Калибровка в коридорах нормативов» ниже; итог —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Калибровка в коридорах нормативов.</w:t>
      </w:r>
      <w:r>
        <w:t xml:space="preserve"> </w:t>
      </w:r>
      <w:r>
        <w:t xml:space="preserve">Границы подбора задаёт сборщик «база → правила» (часть I,</w:t>
      </w:r>
      <w:r>
        <w:t xml:space="preserve"> </w:t>
      </w:r>
      <w:r>
        <w:t xml:space="preserve">раздел 8.8): у множителя, на входы которого в базе есть норматив с источником, — коридор норматива,</w:t>
      </w:r>
      <w:r>
        <w:t xml:space="preserve"> </w:t>
      </w:r>
      <w:r>
        <w:t xml:space="preserve">пересчитанный в коридор множителя; у остальных — прежние границы (таблица выше). Пересчёт: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прямо</w:t>
      </w:r>
      <w:r>
        <w:t xml:space="preserve"> </w:t>
      </w:r>
      <w:r>
        <w:t xml:space="preserve">— подготовленная оборона, укрепления за уровень, темп в застройке, темп по чужой территории</w:t>
      </w:r>
      <w:r>
        <w:t xml:space="preserve"> </w:t>
      </w:r>
      <w:r>
        <w:t xml:space="preserve">(пешие и техника): коридор норматива и есть коридор значения;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через таблицу</w:t>
      </w:r>
      <w:r>
        <w:t xml:space="preserve"> </w:t>
      </w:r>
      <w:r>
        <w:t xml:space="preserve">— темп продвижения: коридор наибольшего темпа (</w:t>
      </w:r>
      <w:r>
        <w:rPr>
          <w:rStyle w:val="VerbatimChar"/>
        </w:rPr>
        <w:t xml:space="preserve">advanceMax</w:t>
      </w:r>
      <w:r>
        <w:t xml:space="preserve">), делённый на наибольший</w:t>
      </w:r>
      <w:r>
        <w:t xml:space="preserve"> </w:t>
      </w:r>
      <w:r>
        <w:t xml:space="preserve">темп исходной таблицы; потери сторон — коридор суточных потерь при соотношении, делённый на значение</w:t>
      </w:r>
      <w:r>
        <w:t xml:space="preserve"> </w:t>
      </w:r>
      <w:r>
        <w:t xml:space="preserve">таблицы при нём;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показатель местности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ln(коридор) / ln(исходная поправка)</w:t>
      </w:r>
      <w:r>
        <w:t xml:space="preserve">, пересечение по видам местности;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предел темпа в полосе</w:t>
      </w:r>
      <w:r>
        <w:t xml:space="preserve"> </w:t>
      </w:r>
      <w:r>
        <w:t xml:space="preserve">— по нормативу</w:t>
      </w:r>
      <w:r>
        <w:t xml:space="preserve"> </w:t>
      </w:r>
      <w:r>
        <w:rPr>
          <w:rStyle w:val="VerbatimChar"/>
        </w:rPr>
        <w:t xml:space="preserve">fortAdvanceKm</w:t>
      </w:r>
      <w:r>
        <w:t xml:space="preserve">,</w:t>
      </w:r>
      <w:r>
        <w:t xml:space="preserve"> </w:t>
      </w:r>
      <w:r>
        <w:rPr>
          <w:bCs/>
          <w:b/>
        </w:rPr>
        <w:t xml:space="preserve">темп марша</w:t>
      </w:r>
      <w:r>
        <w:t xml:space="preserve"> </w:t>
      </w:r>
      <w:r>
        <w:t xml:space="preserve">— по темпам марша профилей.</w:t>
      </w:r>
    </w:p>
    <w:p>
      <w:pPr>
        <w:pStyle w:val="FirstParagraph"/>
      </w:pPr>
      <w:r>
        <w:t xml:space="preserve">Коридор источника шире прежних границ — берётся коридор источника с пометкой «шире прежних границ».</w:t>
      </w:r>
      <w:r>
        <w:t xml:space="preserve"> </w:t>
      </w:r>
      <w:r>
        <w:t xml:space="preserve">Исходный множитель вне коридора (набор старше норматива) — подбор начинается с ближнего края коридора, а</w:t>
      </w:r>
      <w:r>
        <w:t xml:space="preserve"> </w:t>
      </w:r>
      <w:r>
        <w:t xml:space="preserve">точка вне коридора лучшей не становится. Если у операции не меньше трёх измеримых</w:t>
      </w:r>
      <w:r>
        <w:t xml:space="preserve"> </w:t>
      </w:r>
      <w:r>
        <w:rPr>
          <w:bCs/>
          <w:b/>
        </w:rPr>
        <w:t xml:space="preserve">нормативов-итогов</w:t>
      </w:r>
      <w:r>
        <w:t xml:space="preserve"> </w:t>
      </w:r>
      <w:r>
        <w:t xml:space="preserve">(темп, потери, ширина полосы обороны за период — часть I, раздел 8.8), они входят в мерило:</w:t>
      </w:r>
    </w:p>
    <w:p>
      <w:pPr>
        <w:pStyle w:val="SourceCode"/>
      </w:pPr>
      <w:r>
        <w:rPr>
          <w:rStyle w:val="VerbatimChar"/>
        </w:rPr>
        <w:t xml:space="preserve">мерило = 7/8 × (мерило выше) + 1/8 × (1 − доля итогов в допуске) × 50</w:t>
      </w:r>
    </w:p>
    <w:p>
      <w:pPr>
        <w:pStyle w:val="FirstParagraph"/>
      </w:pPr>
      <w:r>
        <w:t xml:space="preserve">при меньшем числе итоги — только проверка. У агентной модели итог сравнения = 7/8 × прежний + 1/8 × доля</w:t>
      </w:r>
      <w:r>
        <w:t xml:space="preserve"> </w:t>
      </w:r>
      <w:r>
        <w:t xml:space="preserve">итогов в допуске, а множители параметров вне коридора при подборе не пробуются. Допуски коридора</w:t>
      </w:r>
      <w:r>
        <w:t xml:space="preserve"> </w:t>
      </w:r>
      <w:r>
        <w:t xml:space="preserve">(A ±10 %, B ±20 %, C ±35 %), вес 1/8, порог в три итога и порог «упирается в границу» (в пределах 2 %</w:t>
      </w:r>
      <w:r>
        <w:t xml:space="preserve"> </w:t>
      </w:r>
      <w:r>
        <w:t xml:space="preserve">ширины коридора от края) — допущения без опоры (</w:t>
      </w:r>
      <w:r>
        <w:rPr>
          <w:rStyle w:val="VerbatimChar"/>
        </w:rPr>
        <w:t xml:space="preserve">assume-corridor-tolerance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assume-outcome-weight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assume-outcome-min</w:t>
      </w:r>
      <w:r>
        <w:t xml:space="preserve">,</w:t>
      </w:r>
      <w:r>
        <w:t xml:space="preserve"> </w:t>
      </w:r>
      <w:r>
        <w:rPr>
          <w:rStyle w:val="VerbatimChar"/>
        </w:rPr>
        <w:t xml:space="preserve">assume-corridor-edge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). Откалиброванный набор записывает коридоры,</w:t>
      </w:r>
      <w:r>
        <w:t xml:space="preserve"> </w:t>
      </w:r>
      <w:r>
        <w:t xml:space="preserve">по которым подбирался (</w:t>
      </w:r>
      <w:r>
        <w:rPr>
          <w:rStyle w:val="VerbatimChar"/>
        </w:rPr>
        <w:t xml:space="preserve">calibration.corridors</w:t>
      </w:r>
      <w:r>
        <w:t xml:space="preserve">: коридор, норматив, источник, достоверность, допуск), и</w:t>
      </w:r>
      <w:r>
        <w:t xml:space="preserve"> </w:t>
      </w:r>
      <w:r>
        <w:t xml:space="preserve">итоги в допуске до и после. Отчёт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— у каждого множителя коридор, источник или</w:t>
      </w:r>
      <w:r>
        <w:t xml:space="preserve"> </w:t>
      </w:r>
      <w:r>
        <w:t xml:space="preserve">«допущение (прежние границы)», пометка «упирается в нижнюю/верхнюю границу — проверьте источник» и</w:t>
      </w:r>
      <w:r>
        <w:t xml:space="preserve"> </w:t>
      </w:r>
      <w:r>
        <w:t xml:space="preserve">итоги до → после; если лучшее найденное не лучше исходных правил по мерилу, набор не записывается</w:t>
      </w:r>
      <w:r>
        <w:t xml:space="preserve"> </w:t>
      </w:r>
      <w:r>
        <w:t xml:space="preserve">(предупреждение;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— записать всё равно).</w:t>
      </w:r>
      <w:r>
        <w:t xml:space="preserve"> </w:t>
      </w:r>
      <w:r>
        <w:rPr>
          <w:rStyle w:val="VerbatimChar"/>
        </w:rPr>
        <w:t xml:space="preserve">--corridors off</w:t>
      </w:r>
      <w:r>
        <w:t xml:space="preserve"> </w:t>
      </w:r>
      <w:r>
        <w:t xml:space="preserve">— подбор в прежних границах.</w:t>
      </w:r>
    </w:p>
    <w:p>
      <w:pPr>
        <w:pStyle w:val="BodyText"/>
      </w:pPr>
      <w:r>
        <w:rPr>
          <w:bCs/>
          <w:b/>
        </w:rPr>
        <w:t xml:space="preserve">Прогон в коридорах: Берлинская операция.</w:t>
      </w:r>
      <w:r>
        <w:t xml:space="preserve"> </w:t>
      </w:r>
      <w:r>
        <w:rPr>
          <w:rStyle w:val="VerbatimChar"/>
        </w:rPr>
        <w:t xml:space="preserve">npm run sim:calibrate -- --evals 200 --seeds 2 --patch '{"regimes":{"pursuitFoot":{"speed":1.5}},"supplyFlow":{"fullHours":12,"fuelPer100km":1},"followParentKm":6}' --id ww2-berlin-cor --out packages/sim/data/rules/ww2-berlin-cor.json</w:t>
      </w:r>
      <w:r>
        <w:t xml:space="preserve"> </w:t>
      </w:r>
      <w:r>
        <w:t xml:space="preserve">— от исходных правил с теми же</w:t>
      </w:r>
      <w:r>
        <w:t xml:space="preserve"> </w:t>
      </w:r>
      <w:r>
        <w:t xml:space="preserve">режимами, подвозом и «корпусом за армией», что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 25 минут. Во встроенной базе нормативы</w:t>
      </w:r>
      <w:r>
        <w:t xml:space="preserve"> </w:t>
      </w:r>
      <w:r>
        <w:t xml:space="preserve">есть у двух множителей: темп продвижения — 0,667–1,8 (плановый темп танковых армий 25–45 км/сут, Le</w:t>
      </w:r>
      <w:r>
        <w:t xml:space="preserve"> </w:t>
      </w:r>
      <w:r>
        <w:t xml:space="preserve">Tissier, B) и темп марша — 0,75–1,283 (нормальный марш стрелкового полка 25–35 км/сут, БУП-42 §817, A),</w:t>
      </w:r>
      <w:r>
        <w:t xml:space="preserve"> </w:t>
      </w:r>
      <w:r>
        <w:t xml:space="preserve">оба шире прежних границ; остальные девять — допущения в прежних границах. Нормативов-итогов у Берлинской</w:t>
      </w:r>
      <w:r>
        <w:t xml:space="preserve"> </w:t>
      </w:r>
      <w:r>
        <w:t xml:space="preserve">операции 8, они в мериле. Мерило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посчитано тем же способом (два прогона, обучение до</w:t>
      </w:r>
      <w:r>
        <w:t xml:space="preserve"> </w:t>
      </w:r>
      <w:r>
        <w:t xml:space="preserve">25.04, те же итоги):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Обучение,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 событий,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Итоги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Мерило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(</w:t>
            </w:r>
            <w:r>
              <w:rPr>
                <w:rStyle w:val="VerbatimChar"/>
              </w:rPr>
              <w:t xml:space="preserve">ww2-draft</w:t>
            </w:r>
            <w:r>
              <w:t xml:space="preserve"> </w:t>
            </w:r>
            <w:r>
              <w:t xml:space="preserve">с теми же правками)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  <w:r>
              <w:t xml:space="preserve"> </w:t>
            </w:r>
            <w:r>
              <w:t xml:space="preserve">(подбор в прежних границах, без итогов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8,37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  <w:r>
              <w:t xml:space="preserve"> </w:t>
            </w:r>
            <w:r>
              <w:t xml:space="preserve">(в коридорах, итоги в мериле)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из 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11,16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Множитель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Коридор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0,667–1,8 (B)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1,0–2,2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1,178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0–0,8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0,5–2,5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0,75–1,283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0,757 — упирается в нижнюю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0,05–0,6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0,4–2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1,831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 — упирается в верхнюю границу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10–80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50,1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15–150 (доп.)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59,6</w:t>
            </w:r>
          </w:p>
        </w:tc>
      </w:tr>
    </w:tbl>
    <w:p>
      <w:pPr>
        <w:pStyle w:val="BodyText"/>
      </w:pPr>
      <w:r>
        <w:t xml:space="preserve">Нормативы-итоги, исходные →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(ожидаемо): потери 1-го Белорусского фронта 11,2 → 13,2 %</w:t>
      </w:r>
      <w:r>
        <w:t xml:space="preserve"> </w:t>
      </w:r>
      <w:r>
        <w:t xml:space="preserve">численности (12–24) — вошли в допуск; темп севернее Зееловских высот (5-я ударная армия) 4,0 → 8,0</w:t>
      </w:r>
      <w:r>
        <w:t xml:space="preserve"> </w:t>
      </w:r>
      <w:r>
        <w:t xml:space="preserve">км/сут (5–14) — вошёл; темп 1-й гв. танковой армии там же 3,0 → 5,7 км/сут (1–5) — вышел; потери</w:t>
      </w:r>
      <w:r>
        <w:t xml:space="preserve"> </w:t>
      </w:r>
      <w:r>
        <w:t xml:space="preserve">1-го Украинского фронта 8,2 → 9,1 % (12–24) и потери котла 9-й армии 13,0 → 12,5 % (55–90) — вне</w:t>
      </w:r>
      <w:r>
        <w:t xml:space="preserve"> </w:t>
      </w:r>
      <w:r>
        <w:t xml:space="preserve">допуска и до, и после; ширина полосы немецкой дивизии у Зелова (6,9 км, 3–8) и оба темпа 1-й армии Войска Польского — в</w:t>
      </w:r>
      <w:r>
        <w:t xml:space="preserve"> </w:t>
      </w:r>
      <w:r>
        <w:t xml:space="preserve">допуске и до, и после. У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в допуске 6 из 8 — все, кроме потерь 1-го Украинского фронта</w:t>
      </w:r>
      <w:r>
        <w:t xml:space="preserve"> </w:t>
      </w:r>
      <w:r>
        <w:t xml:space="preserve">(9,6 %) и котла 9-й армии (12,4 %).</w:t>
      </w:r>
    </w:p>
    <w:p>
      <w:pPr>
        <w:pStyle w:val="BodyText"/>
      </w:pPr>
      <w:r>
        <w:t xml:space="preserve">По мерилу обучения и проверки подбор в коридорах не хуже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(11,16 против 12,15), но</w:t>
      </w:r>
      <w:r>
        <w:t xml:space="preserve"> </w:t>
      </w:r>
      <w:r>
        <w:t xml:space="preserve">полная проверка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(пять прогонов, seed 1–5; для набора —</w:t>
      </w:r>
      <w:r>
        <w:t xml:space="preserve"> </w:t>
      </w:r>
      <w:r>
        <w:rPr>
          <w:rStyle w:val="VerbatimChar"/>
        </w:rPr>
        <w:t xml:space="preserve">npm run sim:demo -- --rules ww2-berlin-cor --only berlin,vistula</w:t>
      </w:r>
      <w:r>
        <w:t xml:space="preserve">) показывает переобучение на одну операцию: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 ±10 км; 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60); 36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(77, 69, 74, 71, 76); 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40,4 % (39, 40, 41, 42, 40); 31 из 65</w:t>
            </w:r>
          </w:p>
        </w:tc>
      </w:tr>
    </w:tbl>
    <w:p>
      <w:pPr>
        <w:pStyle w:val="BodyText"/>
      </w:pPr>
      <w:r>
        <w:t xml:space="preserve">На Берлинской операции наборы равны, на контрольной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теряет 17 п. п. положений (медиана</w:t>
      </w:r>
      <w:r>
        <w:t xml:space="preserve"> </w:t>
      </w:r>
      <w:r>
        <w:t xml:space="preserve">превышения в прогоне seed 1 — 3,9 → 19,6 км) — как и прежняя перекалибровка общих множителей по одной Берлинской (выше,</w:t>
      </w:r>
      <w:r>
        <w:t xml:space="preserve"> </w:t>
      </w:r>
      <w:r>
        <w:t xml:space="preserve">«Бой в полосе»). Основными остаются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;</w:t>
      </w:r>
      <w:r>
        <w:t xml:space="preserve"> </w:t>
      </w:r>
      <w:r>
        <w:rPr>
          <w:rStyle w:val="VerbatimChar"/>
        </w:rPr>
        <w:t xml:space="preserve">ww2-berlin-cor</w:t>
      </w:r>
      <w:r>
        <w:t xml:space="preserve"> </w:t>
      </w:r>
      <w:r>
        <w:t xml:space="preserve">— отдельный набор для сравнения.</w:t>
      </w:r>
      <w:r>
        <w:t xml:space="preserve"> </w:t>
      </w:r>
      <w:r>
        <w:t xml:space="preserve">Два множителя упираются в границу. Темп марша — в нижнюю границу норматива A: подбор по Берлинской</w:t>
      </w:r>
      <w:r>
        <w:t xml:space="preserve"> </w:t>
      </w:r>
      <w:r>
        <w:t xml:space="preserve">операции тянет пеший марш медленнее устава (30 × 0,757 = 22,7 км/сут по дороге против 25–35); если</w:t>
      </w:r>
      <w:r>
        <w:t xml:space="preserve"> </w:t>
      </w:r>
      <w:r>
        <w:t xml:space="preserve">источник верен, причина — в устройстве модели, а не в величине марша (ср. скан темпа марша ниже: один</w:t>
      </w:r>
      <w:r>
        <w:t xml:space="preserve"> </w:t>
      </w:r>
      <w:r>
        <w:t xml:space="preserve">общий множитель марша торгует операции между собой). Предел темпа в полосе упирается в верхнюю прежнюю</w:t>
      </w:r>
      <w:r>
        <w:t xml:space="preserve"> </w:t>
      </w:r>
      <w:r>
        <w:t xml:space="preserve">границу — это допущение без источника, нужен норматив прорыва полос. Коридоры пока стесняют подбор</w:t>
      </w:r>
      <w:r>
        <w:t xml:space="preserve"> </w:t>
      </w:r>
      <w:r>
        <w:t xml:space="preserve">мало: из 11 множителей нормативы есть у двух.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(факты базы знаний, часть I, раздел 8.8; исходник встроенных —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;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 </w:t>
      </w:r>
      <w:r>
        <w:t xml:space="preserve">— строится по собранному из базы).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306"/>
    <w:bookmarkStart w:id="312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307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307"/>
    <w:bookmarkStart w:id="308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308"/>
    <w:bookmarkStart w:id="309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309"/>
    <w:bookmarkStart w:id="310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310"/>
    <w:bookmarkStart w:id="311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311"/>
    <w:bookmarkEnd w:id="312"/>
    <w:bookmarkStart w:id="313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9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9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9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9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313"/>
    <w:bookmarkStart w:id="314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На чём решают модели.</w:t>
      </w:r>
      <w:r>
        <w:t xml:space="preserve"> </w:t>
      </w:r>
      <w:r>
        <w:t xml:space="preserve">Штаб противника, Ставка (ОКХ) и посредник опираются на базу знаний по правилу</w:t>
      </w:r>
      <w:r>
        <w:t xml:space="preserve"> </w:t>
      </w:r>
      <w:r>
        <w:t xml:space="preserve">своей роли (раздел 9): штаб — на правила доктрины своей стороны, отобранные к обстановке хода (вклинение,</w:t>
      </w:r>
      <w:r>
        <w:t xml:space="preserve"> </w:t>
      </w:r>
      <w:r>
        <w:t xml:space="preserve">давление, окружение, наступление, резервы), и справку без хода операции и без будущего (без описаний</w:t>
      </w:r>
      <w:r>
        <w:t xml:space="preserve"> </w:t>
      </w:r>
      <w:r>
        <w:t xml:space="preserve">местности с их историей, без правил и фактов с датой позже хода); Ставка — на доктрину уровня фронта и</w:t>
      </w:r>
      <w:r>
        <w:t xml:space="preserve"> </w:t>
      </w:r>
      <w:r>
        <w:t xml:space="preserve">армии на момент хода; посредник — на справку по условиям боёв с тем же отбором. Доктрина — факты базы</w:t>
      </w:r>
      <w:r>
        <w:t xml:space="preserve"> </w:t>
      </w:r>
      <w:r>
        <w:t xml:space="preserve">(раздел 8.9): встроенные своды, правила из уставов и наставлений, загруженных пользователем, и его</w:t>
      </w:r>
      <w:r>
        <w:t xml:space="preserve"> </w:t>
      </w:r>
      <w:r>
        <w:t xml:space="preserve">исправления; закреплённое правило побеждает. На что опиралось решение, видно по номерам правил и справок</w:t>
      </w:r>
      <w:r>
        <w:t xml:space="preserve"> </w:t>
      </w:r>
      <w:r>
        <w:t xml:space="preserve">(«по базе: R1, R3»). Правила арбитра от этого не меняются: доктрина — то, что модель читает, а не числа</w:t>
      </w:r>
      <w:r>
        <w:t xml:space="preserve"> </w:t>
      </w:r>
      <w:r>
        <w:t xml:space="preserve">расчёта.</w:t>
      </w:r>
    </w:p>
    <w:p>
      <w:pPr>
        <w:pStyle w:val="BodyText"/>
      </w:pPr>
      <w:r>
        <w:t xml:space="preserve">Штабы агентной модели на языковой модели получают из базы текст доктрины своей стороны (до 8 правил,</w:t>
      </w:r>
      <w:r>
        <w:t xml:space="preserve"> </w:t>
      </w:r>
      <w:r>
        <w:t xml:space="preserve">4000 знаков, группы по очереди, без правил с датой позже времени игры или начала сценария) вместо зашитых</w:t>
      </w:r>
      <w:r>
        <w:t xml:space="preserve"> </w:t>
      </w:r>
      <w:r>
        <w:t xml:space="preserve">в ядро правил; словарь полей обстановки и жёсткие ограничения промпта (запрет общего отхода без приказа,</w:t>
      </w:r>
      <w:r>
        <w:t xml:space="preserve"> </w:t>
      </w:r>
      <w:r>
        <w:t xml:space="preserve">прорыв окружённых; у советских — числа эшелонов и ввода, обход узлов, не штурмовать с ходу) остаются. Числа доктрины ядра — доли эшелонов, глубины ввода, сроки,</w:t>
      </w:r>
      <w:r>
        <w:t xml:space="preserve"> </w:t>
      </w:r>
      <w:r>
        <w:t xml:space="preserve">по которым считаются штабы «по доктрине», — прежние, из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: их подбирает калибровка агентной</w:t>
      </w:r>
      <w:r>
        <w:t xml:space="preserve"> </w:t>
      </w:r>
      <w:r>
        <w:t xml:space="preserve">модели (раздел 7), а не текст из базы. Без базы штабы получают прежний текст, и прогон не отличается от</w:t>
      </w:r>
      <w:r>
        <w:t xml:space="preserve"> </w:t>
      </w:r>
      <w:r>
        <w:t xml:space="preserve">прежнего.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роли «посредник» — доктрину, нормативы,</w:t>
      </w:r>
      <w:r>
        <w:t xml:space="preserve"> </w:t>
      </w:r>
      <w:r>
        <w:t xml:space="preserve">технику, местность из значений правил (не ход боёв в истории и не описания позиций и мостов с их историей: это подсказка исхода, и не сведения из документов операции; без того, что датировано позже 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314"/>
    <w:bookmarkStart w:id="317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315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40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315"/>
    <w:bookmarkStart w:id="316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на машине пользователя (хранилище окна приложения или браузера)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316"/>
    <w:bookmarkEnd w:id="317"/>
    <w:bookmarkStart w:id="318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packages/sim/src/rule-inputs.ts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перечень входов правил, профилей и агентной модели; пересчёт коридора норматива в коридор множителя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norm-facts.ts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правила»: коридоры, происхождение, итоги, расхождения; таблица нормативов из фактов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packages/sim/src/norms.ts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нормативами, «упирается в границу», мерило с итогами, подбор в коридорах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apps/editor/src/sim/kb-rules.ts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modeling/RulesBasis.tsx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rules-basis.ts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основа правил набора и блок «Основа правил»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role-reference.ts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доктрины: числа, слова, ключ, отбор к обстановке; справка по роли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apps/editor/src/sim/kb-ref.ts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kb-doctrine.ts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kb/doctrine-use.ts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справка и доктрина для потока игры (окно, срок, встроенная база), текст доктрины для штабов агентной модели, «Кто использует»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services/staff/src/live/triggers.ts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kb-blocks.ts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поводы отбора доктрины штабу, блоки доктрины и справки с номерами [R1]…, разбор ссылок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NormalTok"/>
        </w:rPr>
        <w:t xml:space="preserve">                                                   </w:t>
      </w:r>
      <w:r>
        <w:rPr>
          <w:rStyle w:val="CommentTok"/>
        </w:rPr>
        <w:t xml:space="preserve"># коридоры нормативов базы; --corridors off — прежние границы; --id, --out — набор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--rules</w:t>
      </w:r>
      <w:r>
        <w:rPr>
          <w:rStyle w:val="NormalTok"/>
        </w:rPr>
        <w:t xml:space="preserve"> ww2-berlin-cor </w:t>
      </w:r>
      <w:r>
        <w:rPr>
          <w:rStyle w:val="AttributeTok"/>
        </w:rPr>
        <w:t xml:space="preserve">--only</w:t>
      </w:r>
      <w:r>
        <w:rPr>
          <w:rStyle w:val="NormalTok"/>
        </w:rPr>
        <w:t xml:space="preserve"> berlin,vistula   </w:t>
      </w:r>
      <w:r>
        <w:rPr>
          <w:rStyle w:val="CommentTok"/>
        </w:rPr>
        <w:t xml:space="preserve"># результаты другого набора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sim:norms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--doc</w:t>
      </w:r>
      <w:r>
        <w:rPr>
          <w:rStyle w:val="NormalTok"/>
        </w:rPr>
        <w:t xml:space="preserve"> docs/norms-check.md     </w:t>
      </w:r>
      <w:r>
        <w:rPr>
          <w:rStyle w:val="CommentTok"/>
        </w:rPr>
        <w:t xml:space="preserve"># проверка правил нормативами базы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318"/>
    <w:bookmarkStart w:id="323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8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9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3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19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0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1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322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59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323"/>
    <w:bookmarkStart w:id="324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324"/>
    <w:bookmarkEnd w:id="32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0" Target="media/rId240.jpg" /><Relationship Type="http://schemas.openxmlformats.org/officeDocument/2006/relationships/image" Id="rId249" Target="media/rId249.jpg" /><Relationship Type="http://schemas.openxmlformats.org/officeDocument/2006/relationships/image" Id="rId246" Target="media/rId246.jpg" /><Relationship Type="http://schemas.openxmlformats.org/officeDocument/2006/relationships/image" Id="rId252" Target="media/rId252.jpg" /><Relationship Type="http://schemas.openxmlformats.org/officeDocument/2006/relationships/image" Id="rId243" Target="media/rId243.jpg" /><Relationship Type="http://schemas.openxmlformats.org/officeDocument/2006/relationships/image" Id="rId237" Target="media/rId237.jpg" /><Relationship Type="http://schemas.openxmlformats.org/officeDocument/2006/relationships/image" Id="rId224" Target="media/rId224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9" Target="media/rId119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16" Target="media/rId116.jpg" /><Relationship Type="http://schemas.openxmlformats.org/officeDocument/2006/relationships/image" Id="rId154" Target="media/rId154.jpg" /><Relationship Type="http://schemas.openxmlformats.org/officeDocument/2006/relationships/image" Id="rId182" Target="media/rId182.jpg" /><Relationship Type="http://schemas.openxmlformats.org/officeDocument/2006/relationships/image" Id="rId199" Target="media/rId199.jpg" /><Relationship Type="http://schemas.openxmlformats.org/officeDocument/2006/relationships/image" Id="rId161" Target="media/rId161.jpg" /><Relationship Type="http://schemas.openxmlformats.org/officeDocument/2006/relationships/image" Id="rId158" Target="media/rId158.jpg" /><Relationship Type="http://schemas.openxmlformats.org/officeDocument/2006/relationships/image" Id="rId148" Target="media/rId148.jpg" /><Relationship Type="http://schemas.openxmlformats.org/officeDocument/2006/relationships/image" Id="rId195" Target="media/rId195.jpg" /><Relationship Type="http://schemas.openxmlformats.org/officeDocument/2006/relationships/image" Id="rId213" Target="media/rId213.jpg" /><Relationship Type="http://schemas.openxmlformats.org/officeDocument/2006/relationships/image" Id="rId209" Target="media/rId209.jpg" /><Relationship Type="http://schemas.openxmlformats.org/officeDocument/2006/relationships/image" Id="rId216" Target="media/rId216.jpg" /><Relationship Type="http://schemas.openxmlformats.org/officeDocument/2006/relationships/image" Id="rId205" Target="media/rId205.jpg" /><Relationship Type="http://schemas.openxmlformats.org/officeDocument/2006/relationships/image" Id="rId202" Target="media/rId202.jpg" /><Relationship Type="http://schemas.openxmlformats.org/officeDocument/2006/relationships/image" Id="rId145" Target="media/rId145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38" Target="media/rId138.jpg" /><Relationship Type="http://schemas.openxmlformats.org/officeDocument/2006/relationships/image" Id="rId141" Target="media/rId141.jpg" /><Relationship Type="http://schemas.openxmlformats.org/officeDocument/2006/relationships/image" Id="rId189" Target="media/rId189.jpg" /><Relationship Type="http://schemas.openxmlformats.org/officeDocument/2006/relationships/image" Id="rId192" Target="media/rId192.jpg" /><Relationship Type="http://schemas.openxmlformats.org/officeDocument/2006/relationships/image" Id="rId186" Target="media/rId186.jpg" /><Relationship Type="http://schemas.openxmlformats.org/officeDocument/2006/relationships/image" Id="rId135" Target="media/rId135.jpg" /><Relationship Type="http://schemas.openxmlformats.org/officeDocument/2006/relationships/image" Id="rId126" Target="media/rId126.jpg" /><Relationship Type="http://schemas.openxmlformats.org/officeDocument/2006/relationships/image" Id="rId123" Target="media/rId123.jpg" /><Relationship Type="http://schemas.openxmlformats.org/officeDocument/2006/relationships/image" Id="rId221" Target="media/rId221.jpg" /><Relationship Type="http://schemas.openxmlformats.org/officeDocument/2006/relationships/image" Id="rId132" Target="media/rId132.jpg" /><Relationship Type="http://schemas.openxmlformats.org/officeDocument/2006/relationships/image" Id="rId129" Target="media/rId129.jpg" /><Relationship Type="http://schemas.openxmlformats.org/officeDocument/2006/relationships/image" Id="rId170" Target="media/rId170.jpg" /><Relationship Type="http://schemas.openxmlformats.org/officeDocument/2006/relationships/image" Id="rId164" Target="media/rId164.jpg" /><Relationship Type="http://schemas.openxmlformats.org/officeDocument/2006/relationships/image" Id="rId167" Target="media/rId167.jpg" /><Relationship Type="http://schemas.openxmlformats.org/officeDocument/2006/relationships/image" Id="rId151" Target="media/rId151.jpg" /><Relationship Type="http://schemas.openxmlformats.org/officeDocument/2006/relationships/image" Id="rId179" Target="media/rId179.jpg" /><Relationship Type="http://schemas.openxmlformats.org/officeDocument/2006/relationships/image" Id="rId174" Target="media/rId174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72" Target="media/rId272.jpg" /><Relationship Type="http://schemas.openxmlformats.org/officeDocument/2006/relationships/image" Id="rId275" Target="media/rId275.jpg" /><Relationship Type="http://schemas.openxmlformats.org/officeDocument/2006/relationships/image" Id="rId266" Target="media/rId266.jpg" /><Relationship Type="http://schemas.openxmlformats.org/officeDocument/2006/relationships/image" Id="rId263" Target="media/rId263.jpg" /><Relationship Type="http://schemas.openxmlformats.org/officeDocument/2006/relationships/image" Id="rId278" Target="media/rId278.jpg" /><Relationship Type="http://schemas.openxmlformats.org/officeDocument/2006/relationships/image" Id="rId269" Target="media/rId269.jpg" /><Relationship Type="http://schemas.openxmlformats.org/officeDocument/2006/relationships/image" Id="rId52" Target="media/rId52.jpg" /><Relationship Type="http://schemas.openxmlformats.org/officeDocument/2006/relationships/hyperlink" Id="rId22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1" Target="data-model.md" TargetMode="External" /><Relationship Type="http://schemas.openxmlformats.org/officeDocument/2006/relationships/hyperlink" Id="rId319" Target="facts-template.md" TargetMode="External" /><Relationship Type="http://schemas.openxmlformats.org/officeDocument/2006/relationships/hyperlink" Id="rId23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0" Target="norms-check.md" TargetMode="External" /><Relationship Type="http://schemas.openxmlformats.org/officeDocument/2006/relationships/hyperlink" Id="rId233" Target="openapi.yaml" TargetMode="External" /><Relationship Type="http://schemas.openxmlformats.org/officeDocument/2006/relationships/hyperlink" Id="rId228" Target="plans/agents.md" TargetMode="External" /><Relationship Type="http://schemas.openxmlformats.org/officeDocument/2006/relationships/hyperlink" Id="rId259" Target="plans/simulation.md" TargetMode="External" /><Relationship Type="http://schemas.openxmlformats.org/officeDocument/2006/relationships/hyperlink" Id="rId258" Target="simulation-quickstart.md" TargetMode="External" /><Relationship Type="http://schemas.openxmlformats.org/officeDocument/2006/relationships/hyperlink" Id="rId322" Target="system.docx" TargetMode="External" /><Relationship Type="http://schemas.openxmlformats.org/officeDocument/2006/relationships/hyperlink" Id="rId321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9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31" Target="data-model.md" TargetMode="External" /><Relationship Type="http://schemas.openxmlformats.org/officeDocument/2006/relationships/hyperlink" Id="rId319" Target="facts-template.md" TargetMode="External" /><Relationship Type="http://schemas.openxmlformats.org/officeDocument/2006/relationships/hyperlink" Id="rId236" Target="guid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320" Target="norms-check.md" TargetMode="External" /><Relationship Type="http://schemas.openxmlformats.org/officeDocument/2006/relationships/hyperlink" Id="rId233" Target="openapi.yaml" TargetMode="External" /><Relationship Type="http://schemas.openxmlformats.org/officeDocument/2006/relationships/hyperlink" Id="rId228" Target="plans/agents.md" TargetMode="External" /><Relationship Type="http://schemas.openxmlformats.org/officeDocument/2006/relationships/hyperlink" Id="rId259" Target="plans/simulation.md" TargetMode="External" /><Relationship Type="http://schemas.openxmlformats.org/officeDocument/2006/relationships/hyperlink" Id="rId258" Target="simulation-quickstart.md" TargetMode="External" /><Relationship Type="http://schemas.openxmlformats.org/officeDocument/2006/relationships/hyperlink" Id="rId322" Target="system.docx" TargetMode="External" /><Relationship Type="http://schemas.openxmlformats.org/officeDocument/2006/relationships/hyperlink" Id="rId321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2026-10-15T02:02:40Z</dcterms:created>
  <dcterms:modified xsi:type="dcterms:W3CDTF">2026-10-15T02:02:40Z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