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9E582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美术资源更换2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532"/>
        <w:gridCol w:w="5081"/>
        <w:gridCol w:w="815"/>
      </w:tblGrid>
      <w:tr w14:paraId="15AD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94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  <w:tl2br w:val="nil"/>
            </w:tcBorders>
            <w:shd w:val="clear" w:color="auto" w:fill="FFFFFF"/>
          </w:tcPr>
          <w:p w14:paraId="71173EB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编号</w:t>
            </w:r>
          </w:p>
        </w:tc>
        <w:tc>
          <w:tcPr>
            <w:tcW w:w="1532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73E3DA6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日期</w:t>
            </w:r>
          </w:p>
        </w:tc>
        <w:tc>
          <w:tcPr>
            <w:tcW w:w="5081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52F6625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内容</w:t>
            </w:r>
          </w:p>
        </w:tc>
        <w:tc>
          <w:tcPr>
            <w:tcW w:w="815" w:type="dxa"/>
            <w:tcBorders>
              <w:top w:val="single" w:color="4874CB" w:sz="12" w:space="0"/>
              <w:left w:val="nil"/>
              <w:bottom w:val="single" w:color="4874CB" w:sz="4" w:space="0"/>
              <w:right w:val="nil"/>
            </w:tcBorders>
            <w:shd w:val="clear" w:color="auto" w:fill="FFFFFF"/>
          </w:tcPr>
          <w:p w14:paraId="43DCC2D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作者</w:t>
            </w:r>
          </w:p>
        </w:tc>
      </w:tr>
      <w:tr w14:paraId="638B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263A79C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1.0</w:t>
            </w:r>
          </w:p>
        </w:tc>
        <w:tc>
          <w:tcPr>
            <w:tcW w:w="1532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EE77BE9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2025/5/18</w:t>
            </w:r>
          </w:p>
        </w:tc>
        <w:tc>
          <w:tcPr>
            <w:tcW w:w="5081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1901A63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汇总游戏内需要替换的界面UI资源</w:t>
            </w:r>
          </w:p>
        </w:tc>
        <w:tc>
          <w:tcPr>
            <w:tcW w:w="815" w:type="dxa"/>
            <w:tcBorders>
              <w:top w:val="single" w:color="4874CB" w:sz="4" w:space="0"/>
              <w:left w:val="nil"/>
              <w:bottom w:val="nil"/>
              <w:right w:val="nil"/>
            </w:tcBorders>
            <w:shd w:val="clear" w:color="auto" w:fill="FFFFFF"/>
          </w:tcPr>
          <w:p w14:paraId="0B2BC213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MC</w:t>
            </w:r>
          </w:p>
        </w:tc>
      </w:tr>
      <w:tr w14:paraId="0936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6B8D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6717F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CC03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B1F2A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1391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33022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F1A9E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90D75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EE124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02D0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1325519B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785F3D57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5081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C56A186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single" w:color="4874CB" w:sz="12" w:space="0"/>
              <w:right w:val="nil"/>
            </w:tcBorders>
            <w:shd w:val="clear" w:color="auto" w:fill="FFFFFF"/>
          </w:tcPr>
          <w:p w14:paraId="0203BBBC">
            <w:pP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</w:tbl>
    <w:p w14:paraId="70769594">
      <w:pPr>
        <w:rPr>
          <w:rFonts w:hint="default"/>
          <w:lang w:val="en-US" w:eastAsia="zh-CN"/>
        </w:rPr>
      </w:pPr>
    </w:p>
    <w:p w14:paraId="228538CD">
      <w:pPr>
        <w:rPr>
          <w:rFonts w:hint="default"/>
          <w:lang w:val="en-US" w:eastAsia="zh-CN"/>
        </w:rPr>
      </w:pPr>
    </w:p>
    <w:p w14:paraId="524CA57A">
      <w:pPr>
        <w:rPr>
          <w:rFonts w:hint="default"/>
          <w:lang w:val="en-US" w:eastAsia="zh-CN"/>
        </w:rPr>
      </w:pPr>
    </w:p>
    <w:p w14:paraId="0F28E487">
      <w:pPr>
        <w:rPr>
          <w:rFonts w:hint="default"/>
          <w:lang w:val="en-US" w:eastAsia="zh-CN"/>
        </w:rPr>
      </w:pPr>
    </w:p>
    <w:p w14:paraId="618A3AD6">
      <w:pPr>
        <w:rPr>
          <w:rFonts w:hint="default"/>
          <w:lang w:val="en-US" w:eastAsia="zh-CN"/>
        </w:rPr>
      </w:pPr>
    </w:p>
    <w:p w14:paraId="141FD197">
      <w:pPr>
        <w:rPr>
          <w:rFonts w:hint="default"/>
          <w:lang w:val="en-US" w:eastAsia="zh-CN"/>
        </w:rPr>
      </w:pPr>
    </w:p>
    <w:p w14:paraId="2FD15C5B">
      <w:pPr>
        <w:rPr>
          <w:rFonts w:hint="default"/>
          <w:lang w:val="en-US" w:eastAsia="zh-CN"/>
        </w:rPr>
      </w:pPr>
    </w:p>
    <w:p w14:paraId="5B3B9DB7">
      <w:pPr>
        <w:rPr>
          <w:rFonts w:hint="default"/>
          <w:lang w:val="en-US" w:eastAsia="zh-CN"/>
        </w:rPr>
      </w:pPr>
    </w:p>
    <w:p w14:paraId="15F8F8C0">
      <w:pPr>
        <w:rPr>
          <w:rFonts w:hint="default"/>
          <w:lang w:val="en-US" w:eastAsia="zh-CN"/>
        </w:rPr>
      </w:pPr>
    </w:p>
    <w:p w14:paraId="5DB3279C">
      <w:pPr>
        <w:rPr>
          <w:rFonts w:hint="default"/>
          <w:lang w:val="en-US" w:eastAsia="zh-CN"/>
        </w:rPr>
      </w:pPr>
    </w:p>
    <w:p w14:paraId="6CDD7F87">
      <w:pPr>
        <w:rPr>
          <w:rFonts w:hint="default"/>
          <w:lang w:val="en-US" w:eastAsia="zh-CN"/>
        </w:rPr>
      </w:pPr>
    </w:p>
    <w:p w14:paraId="35FDC225">
      <w:pPr>
        <w:rPr>
          <w:rFonts w:hint="default"/>
          <w:lang w:val="en-US" w:eastAsia="zh-CN"/>
        </w:rPr>
      </w:pPr>
    </w:p>
    <w:p w14:paraId="561923CB">
      <w:pPr>
        <w:rPr>
          <w:rFonts w:hint="default"/>
          <w:lang w:val="en-US" w:eastAsia="zh-CN"/>
        </w:rPr>
      </w:pPr>
    </w:p>
    <w:p w14:paraId="3F8D5BDD">
      <w:pPr>
        <w:rPr>
          <w:rFonts w:hint="default"/>
          <w:lang w:val="en-US" w:eastAsia="zh-CN"/>
        </w:rPr>
      </w:pPr>
    </w:p>
    <w:p w14:paraId="4149A927">
      <w:pPr>
        <w:rPr>
          <w:rFonts w:hint="default"/>
          <w:lang w:val="en-US" w:eastAsia="zh-CN"/>
        </w:rPr>
      </w:pPr>
    </w:p>
    <w:p w14:paraId="60581E8C">
      <w:pPr>
        <w:rPr>
          <w:rFonts w:hint="default"/>
          <w:lang w:val="en-US" w:eastAsia="zh-CN"/>
        </w:rPr>
      </w:pPr>
    </w:p>
    <w:p w14:paraId="01F16D40">
      <w:pPr>
        <w:rPr>
          <w:rFonts w:hint="default"/>
          <w:lang w:val="en-US" w:eastAsia="zh-CN"/>
        </w:rPr>
      </w:pPr>
    </w:p>
    <w:p w14:paraId="08A9C07F">
      <w:pPr>
        <w:rPr>
          <w:rFonts w:hint="default"/>
          <w:lang w:val="en-US" w:eastAsia="zh-CN"/>
        </w:rPr>
      </w:pPr>
    </w:p>
    <w:p w14:paraId="323F55F0">
      <w:pPr>
        <w:rPr>
          <w:rFonts w:hint="default"/>
          <w:lang w:val="en-US" w:eastAsia="zh-CN"/>
        </w:rPr>
      </w:pPr>
    </w:p>
    <w:p w14:paraId="24443AEA">
      <w:pPr>
        <w:rPr>
          <w:rFonts w:hint="default"/>
          <w:lang w:val="en-US" w:eastAsia="zh-CN"/>
        </w:rPr>
      </w:pPr>
    </w:p>
    <w:p w14:paraId="41BADF81">
      <w:pPr>
        <w:rPr>
          <w:rFonts w:hint="default"/>
          <w:lang w:val="en-US" w:eastAsia="zh-CN"/>
        </w:rPr>
      </w:pPr>
    </w:p>
    <w:p w14:paraId="14830EE9">
      <w:pPr>
        <w:rPr>
          <w:rFonts w:hint="default"/>
          <w:lang w:val="en-US" w:eastAsia="zh-CN"/>
        </w:rPr>
      </w:pPr>
    </w:p>
    <w:p w14:paraId="3AFF9662">
      <w:pPr>
        <w:rPr>
          <w:rFonts w:hint="default"/>
          <w:lang w:val="en-US" w:eastAsia="zh-CN"/>
        </w:rPr>
      </w:pPr>
    </w:p>
    <w:p w14:paraId="4264042A">
      <w:pPr>
        <w:rPr>
          <w:rFonts w:hint="default"/>
          <w:lang w:val="en-US" w:eastAsia="zh-CN"/>
        </w:rPr>
      </w:pPr>
    </w:p>
    <w:p w14:paraId="522D0A2F">
      <w:pPr>
        <w:rPr>
          <w:rFonts w:hint="default"/>
          <w:lang w:val="en-US" w:eastAsia="zh-CN"/>
        </w:rPr>
      </w:pPr>
    </w:p>
    <w:p w14:paraId="64604769">
      <w:pPr>
        <w:rPr>
          <w:rFonts w:hint="default"/>
          <w:lang w:val="en-US" w:eastAsia="zh-CN"/>
        </w:rPr>
      </w:pPr>
    </w:p>
    <w:p w14:paraId="45011504">
      <w:pPr>
        <w:rPr>
          <w:rFonts w:hint="default"/>
          <w:lang w:val="en-US" w:eastAsia="zh-CN"/>
        </w:rPr>
      </w:pPr>
    </w:p>
    <w:p w14:paraId="23BD9CE7">
      <w:pPr>
        <w:rPr>
          <w:rFonts w:hint="default"/>
          <w:lang w:val="en-US" w:eastAsia="zh-CN"/>
        </w:rPr>
      </w:pPr>
    </w:p>
    <w:p w14:paraId="750CE5A4">
      <w:pPr>
        <w:rPr>
          <w:rFonts w:hint="default"/>
          <w:lang w:val="en-US" w:eastAsia="zh-CN"/>
        </w:rPr>
      </w:pPr>
    </w:p>
    <w:p w14:paraId="0D3CEBFD">
      <w:pPr>
        <w:rPr>
          <w:rFonts w:hint="default"/>
          <w:lang w:val="en-US" w:eastAsia="zh-CN"/>
        </w:rPr>
      </w:pPr>
    </w:p>
    <w:p w14:paraId="51932390">
      <w:pPr>
        <w:rPr>
          <w:rFonts w:hint="default"/>
          <w:lang w:val="en-US" w:eastAsia="zh-CN"/>
        </w:rPr>
      </w:pPr>
    </w:p>
    <w:p w14:paraId="34329BBD">
      <w:pPr>
        <w:rPr>
          <w:rFonts w:hint="default"/>
          <w:lang w:val="en-US" w:eastAsia="zh-CN"/>
        </w:rPr>
      </w:pPr>
    </w:p>
    <w:p w14:paraId="5CEB1C5A">
      <w:pPr>
        <w:rPr>
          <w:rFonts w:hint="default"/>
          <w:lang w:val="en-US" w:eastAsia="zh-CN"/>
        </w:rPr>
      </w:pPr>
    </w:p>
    <w:p w14:paraId="3BCE0463">
      <w:pPr>
        <w:rPr>
          <w:rFonts w:hint="default"/>
          <w:lang w:val="en-US" w:eastAsia="zh-CN"/>
        </w:rPr>
      </w:pPr>
    </w:p>
    <w:p w14:paraId="06F705AC">
      <w:pPr>
        <w:rPr>
          <w:rFonts w:hint="default"/>
          <w:lang w:val="en-US" w:eastAsia="zh-CN"/>
        </w:rPr>
      </w:pPr>
    </w:p>
    <w:p w14:paraId="5DBEE0E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进入游戏之后的banner界面：界面上美术字内容进行调整。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8FC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DE22F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8595" cy="2418080"/>
                  <wp:effectExtent l="0" t="0" r="8255" b="127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41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54B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E3EFD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左图为游戏内的进入游戏之后的banner弹框，红框中的美术字需要替换为：轻松开箱换装，再战热血沙城。</w:t>
            </w:r>
            <w:bookmarkStart w:id="0" w:name="_GoBack"/>
            <w:bookmarkEnd w:id="0"/>
          </w:p>
        </w:tc>
      </w:tr>
    </w:tbl>
    <w:p w14:paraId="56F9F11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游戏中的功能按钮补足以及风格统一。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6"/>
        <w:gridCol w:w="4246"/>
      </w:tblGrid>
      <w:tr w14:paraId="39D3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76" w:type="dxa"/>
          </w:tcPr>
          <w:p w14:paraId="19C480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67305" cy="1197610"/>
                  <wp:effectExtent l="0" t="0" r="10795" b="8890"/>
                  <wp:docPr id="3" name="图片 3" descr="1746951187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4695118769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07AFC7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如左图红框中所示，白底的按钮为临时按钮，需要按照按钮上的文字给一套风格统一的功能按钮图标，图标风格可以参考右侧的正常按钮。</w:t>
            </w:r>
          </w:p>
        </w:tc>
      </w:tr>
      <w:tr w14:paraId="475F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6" w:type="dxa"/>
          </w:tcPr>
          <w:p w14:paraId="49AB57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73020" cy="1187450"/>
                  <wp:effectExtent l="0" t="0" r="5080" b="6350"/>
                  <wp:docPr id="4" name="图片 4" descr="174695127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74695127683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02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6" w:type="dxa"/>
          </w:tcPr>
          <w:p w14:paraId="2637251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如左图红框所示，主界面上方的活动按钮需要给一套风格统一的按钮图标。</w:t>
            </w:r>
          </w:p>
          <w:p w14:paraId="5767B5F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按钮的名称从左到右依次为：</w:t>
            </w:r>
          </w:p>
          <w:p w14:paraId="02503D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免费VIP；开服活动；首充豪礼；交易行；天天省钱。另外还需要给一个新功能的按钮：跨服玩法。</w:t>
            </w:r>
          </w:p>
        </w:tc>
      </w:tr>
    </w:tbl>
    <w:p w14:paraId="3433AF6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UI底图配色风格统一调整：目前游戏的界面UI底色是以蓝色系为主，需要对一些主要功能的底板（包括界面按钮）进行不同颜色的调整。下面将需要调整底板的界面罗列如下：（</w:t>
      </w:r>
      <w:r>
        <w:rPr>
          <w:rFonts w:hint="eastAsia"/>
          <w:color w:val="FF0000"/>
          <w:lang w:val="en-US" w:eastAsia="zh-CN"/>
        </w:rPr>
        <w:t>特别说明：界面包括按钮文字尽量让程序来写，无需写死在资源上</w:t>
      </w:r>
      <w:r>
        <w:rPr>
          <w:rFonts w:hint="eastAsia"/>
          <w:lang w:val="en-US" w:eastAsia="zh-CN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8AC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0649E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5" name="图片 5" descr="b8f56ddaec9d6e68c502e9167377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b8f56ddaec9d6e68c502e916737722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EBA674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设置功能界面，需替换的UI部件有：</w:t>
            </w:r>
          </w:p>
          <w:p w14:paraId="3FBBA0F2">
            <w:pPr>
              <w:numPr>
                <w:ilvl w:val="0"/>
                <w:numId w:val="2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</w:t>
            </w:r>
          </w:p>
          <w:p w14:paraId="2F80C24D">
            <w:pPr>
              <w:numPr>
                <w:ilvl w:val="0"/>
                <w:numId w:val="2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右侧功能按钮。</w:t>
            </w:r>
          </w:p>
        </w:tc>
      </w:tr>
      <w:tr w14:paraId="76CB6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B87118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6" name="图片 6" descr="b059a5ad119fb8856950d834a9ae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b059a5ad119fb8856950d834a9ae3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4F0689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排行榜功能界面，需替换的UI部件有：</w:t>
            </w:r>
          </w:p>
          <w:p w14:paraId="3FB7C21C">
            <w:pPr>
              <w:numPr>
                <w:ilvl w:val="0"/>
                <w:numId w:val="3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2D53E814">
            <w:pPr>
              <w:numPr>
                <w:ilvl w:val="0"/>
                <w:numId w:val="3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左侧的四个按钮资源。</w:t>
            </w:r>
          </w:p>
          <w:p w14:paraId="7A94F32F">
            <w:pPr>
              <w:numPr>
                <w:ilvl w:val="0"/>
                <w:numId w:val="3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切换页面的左右箭头资源</w:t>
            </w:r>
          </w:p>
        </w:tc>
      </w:tr>
      <w:tr w14:paraId="32E4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61D2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7" name="图片 7" descr="8b3fecbaacf9f8a80ec4533b501a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8b3fecbaacf9f8a80ec4533b501a91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23CFD7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行会功能界面，需要替换的UI资源有：</w:t>
            </w:r>
          </w:p>
          <w:p w14:paraId="2E1EA44F">
            <w:pPr>
              <w:numPr>
                <w:ilvl w:val="0"/>
                <w:numId w:val="4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17F228EF">
            <w:pPr>
              <w:numPr>
                <w:ilvl w:val="0"/>
                <w:numId w:val="4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通用的按钮资源</w:t>
            </w:r>
          </w:p>
        </w:tc>
      </w:tr>
      <w:tr w14:paraId="7306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DCE5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8" name="图片 8" descr="67899111ab7f69e214eb97d3e91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67899111ab7f69e214eb97d3e9101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CFF4C1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组队功能界面，需要替换的UI资源有：</w:t>
            </w:r>
          </w:p>
          <w:p w14:paraId="32098596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5DCB9BCF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左侧通用按钮资源</w:t>
            </w:r>
          </w:p>
          <w:p w14:paraId="5A1725FC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右侧通用页签按钮资源</w:t>
            </w:r>
          </w:p>
          <w:p w14:paraId="1F157C47">
            <w:pPr>
              <w:numPr>
                <w:ilvl w:val="0"/>
                <w:numId w:val="5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通用独立按钮资源。</w:t>
            </w:r>
          </w:p>
        </w:tc>
      </w:tr>
      <w:tr w14:paraId="16E5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63B5D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9" name="图片 9" descr="298e47908f03c3d51618660296449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98e47908f03c3d51618660296449c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60C0043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大地图功能界面，需要替换的UI资源有：</w:t>
            </w:r>
          </w:p>
          <w:p w14:paraId="72A424C9">
            <w:pPr>
              <w:numPr>
                <w:ilvl w:val="0"/>
                <w:numId w:val="6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</w:tc>
      </w:tr>
      <w:tr w14:paraId="7CE3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39027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0" name="图片 10" descr="b63a33361647fd2910c76b067f7f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b63a33361647fd2910c76b067f7f86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198893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背包和仓库界面，需要替换的UI资源有：</w:t>
            </w:r>
          </w:p>
          <w:p w14:paraId="035D9ECB">
            <w:pPr>
              <w:numPr>
                <w:ilvl w:val="0"/>
                <w:numId w:val="7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两个底板资源，格子数量如图所示。</w:t>
            </w:r>
          </w:p>
          <w:p w14:paraId="2E540476">
            <w:pPr>
              <w:numPr>
                <w:ilvl w:val="0"/>
                <w:numId w:val="7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通用侧边页签按钮资源。</w:t>
            </w:r>
          </w:p>
          <w:p w14:paraId="452C7066">
            <w:pPr>
              <w:numPr>
                <w:ilvl w:val="0"/>
                <w:numId w:val="7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通用独立按钮资源。</w:t>
            </w:r>
          </w:p>
        </w:tc>
      </w:tr>
      <w:tr w14:paraId="7932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2E1BD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1" name="图片 11" descr="c2c7b7cc668b24dfd380510cb5ab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2c7b7cc668b24dfd380510cb5ab80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FFDF94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商城功能界面，需要替换的UI资源有：</w:t>
            </w:r>
          </w:p>
          <w:p w14:paraId="13A00A50">
            <w:pPr>
              <w:numPr>
                <w:ilvl w:val="0"/>
                <w:numId w:val="8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底板界面。</w:t>
            </w:r>
          </w:p>
          <w:p w14:paraId="33E7D6C1">
            <w:pPr>
              <w:numPr>
                <w:ilvl w:val="0"/>
                <w:numId w:val="8"/>
              </w:numPr>
              <w:ind w:left="0" w:leftChars="0" w:firstLine="40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通用侧边页签按钮。</w:t>
            </w:r>
          </w:p>
        </w:tc>
      </w:tr>
      <w:tr w14:paraId="7768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C2A4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55875" cy="1179830"/>
                  <wp:effectExtent l="0" t="0" r="9525" b="1270"/>
                  <wp:docPr id="12" name="图片 12" descr="d633c087579b1f52ee222073762a8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633c087579b1f52ee222073762a8ab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875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6E4F5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这是以前做的界面风格的参考示例，可以用同一种风格来做。该图是参考风格图</w:t>
            </w:r>
          </w:p>
        </w:tc>
      </w:tr>
    </w:tbl>
    <w:p w14:paraId="52B442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9A168"/>
    <w:multiLevelType w:val="singleLevel"/>
    <w:tmpl w:val="9589A16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ADB0CCB"/>
    <w:multiLevelType w:val="singleLevel"/>
    <w:tmpl w:val="9ADB0CC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628DC98"/>
    <w:multiLevelType w:val="singleLevel"/>
    <w:tmpl w:val="C628DC9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E8F767D"/>
    <w:multiLevelType w:val="singleLevel"/>
    <w:tmpl w:val="EE8F767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F9BD12AE"/>
    <w:multiLevelType w:val="singleLevel"/>
    <w:tmpl w:val="F9BD12A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1ADD3814"/>
    <w:multiLevelType w:val="singleLevel"/>
    <w:tmpl w:val="1ADD381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1F119F40"/>
    <w:multiLevelType w:val="singleLevel"/>
    <w:tmpl w:val="1F119F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2FCF5C6F"/>
    <w:multiLevelType w:val="singleLevel"/>
    <w:tmpl w:val="2FCF5C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63D6C"/>
    <w:rsid w:val="1029707C"/>
    <w:rsid w:val="17B07371"/>
    <w:rsid w:val="1D250034"/>
    <w:rsid w:val="1F2A2009"/>
    <w:rsid w:val="229D00D3"/>
    <w:rsid w:val="2D96468F"/>
    <w:rsid w:val="396200D3"/>
    <w:rsid w:val="3AE339DB"/>
    <w:rsid w:val="3C82475C"/>
    <w:rsid w:val="47C40812"/>
    <w:rsid w:val="4FC579DA"/>
    <w:rsid w:val="5AC56F5E"/>
    <w:rsid w:val="6BEA4467"/>
    <w:rsid w:val="6C8F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727</Words>
  <Characters>749</Characters>
  <Lines>0</Lines>
  <Paragraphs>0</Paragraphs>
  <TotalTime>2</TotalTime>
  <ScaleCrop>false</ScaleCrop>
  <LinksUpToDate>false</LinksUpToDate>
  <CharactersWithSpaces>749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2025-05-11T07:58:00Z</dcterms:created>
  <dc:creator>MC</dc:creator>
  <cp:lastModifiedBy>企业用户_255442825</cp:lastModifiedBy>
  <dcterms:modified xsi:type="dcterms:W3CDTF">2025-05-18T09:09:49Z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eyJoZGlkIjoiODVjNDc4ODYzMDRhNzczNDcxYThjMzcwYzI4YjI2N2UiLCJ1c2VySWQiOiIxNTI3OTQyMzU2In0=</vt:lpwstr>
  </property>
  <property fmtid="{D5CDD505-2E9C-101B-9397-08002B2CF9AE}" pid="4" name="ICV">
    <vt:lpwstr>130028B773114CB5A319060CB4113714_12</vt:lpwstr>
  </property>
</Properties>
</file>