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554732"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Toc26490"/>
      <w:r>
        <w:rPr>
          <w:rFonts w:hint="eastAsia"/>
          <w:lang w:val="en-US" w:eastAsia="zh-CN"/>
        </w:rPr>
        <w:t>技能成长系统</w:t>
      </w:r>
      <w:bookmarkEnd w:id="0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781"/>
        <w:gridCol w:w="1410"/>
        <w:gridCol w:w="5490"/>
        <w:gridCol w:w="841"/>
      </w:tblGrid>
      <w:tr w14:paraId="558867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81" w:type="dxa"/>
            <w:tcBorders>
              <w:top w:val="single" w:color="4874CB" w:sz="12" w:space="0"/>
              <w:left w:val="nil"/>
              <w:bottom w:val="single" w:color="4874CB" w:sz="4" w:space="0"/>
              <w:right w:val="nil"/>
              <w:tl2br w:val="nil"/>
            </w:tcBorders>
            <w:shd w:val="clear" w:color="auto" w:fill="FFFFFF"/>
          </w:tcPr>
          <w:p w14:paraId="75CCAEA4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编号</w:t>
            </w:r>
          </w:p>
        </w:tc>
        <w:tc>
          <w:tcPr>
            <w:tcW w:w="1410" w:type="dxa"/>
            <w:tcBorders>
              <w:top w:val="single" w:color="4874CB" w:sz="12" w:space="0"/>
              <w:left w:val="nil"/>
              <w:bottom w:val="single" w:color="4874CB" w:sz="4" w:space="0"/>
              <w:right w:val="nil"/>
            </w:tcBorders>
            <w:shd w:val="clear" w:color="auto" w:fill="FFFFFF"/>
          </w:tcPr>
          <w:p w14:paraId="1E430312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日期</w:t>
            </w:r>
          </w:p>
        </w:tc>
        <w:tc>
          <w:tcPr>
            <w:tcW w:w="5490" w:type="dxa"/>
            <w:tcBorders>
              <w:top w:val="single" w:color="4874CB" w:sz="12" w:space="0"/>
              <w:left w:val="nil"/>
              <w:bottom w:val="single" w:color="4874CB" w:sz="4" w:space="0"/>
              <w:right w:val="nil"/>
            </w:tcBorders>
            <w:shd w:val="clear" w:color="auto" w:fill="FFFFFF"/>
          </w:tcPr>
          <w:p w14:paraId="1F746371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内容</w:t>
            </w:r>
          </w:p>
        </w:tc>
        <w:tc>
          <w:tcPr>
            <w:tcW w:w="841" w:type="dxa"/>
            <w:tcBorders>
              <w:top w:val="single" w:color="4874CB" w:sz="12" w:space="0"/>
              <w:left w:val="nil"/>
              <w:bottom w:val="single" w:color="4874CB" w:sz="4" w:space="0"/>
              <w:right w:val="nil"/>
            </w:tcBorders>
            <w:shd w:val="clear" w:color="auto" w:fill="FFFFFF"/>
          </w:tcPr>
          <w:p w14:paraId="3E887765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作者</w:t>
            </w:r>
          </w:p>
        </w:tc>
      </w:tr>
      <w:tr w14:paraId="723B1F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81" w:type="dxa"/>
            <w:tcBorders>
              <w:top w:val="single" w:color="4874CB" w:sz="4" w:space="0"/>
              <w:left w:val="nil"/>
              <w:bottom w:val="nil"/>
              <w:right w:val="nil"/>
            </w:tcBorders>
            <w:shd w:val="clear" w:color="auto" w:fill="FFFFFF"/>
          </w:tcPr>
          <w:p w14:paraId="10BBBF49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1.0</w:t>
            </w:r>
          </w:p>
        </w:tc>
        <w:tc>
          <w:tcPr>
            <w:tcW w:w="1410" w:type="dxa"/>
            <w:tcBorders>
              <w:top w:val="single" w:color="4874CB" w:sz="4" w:space="0"/>
              <w:left w:val="nil"/>
              <w:bottom w:val="nil"/>
              <w:right w:val="nil"/>
            </w:tcBorders>
            <w:shd w:val="clear" w:color="auto" w:fill="FFFFFF"/>
          </w:tcPr>
          <w:p w14:paraId="39722D12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2024/11/1</w:t>
            </w:r>
          </w:p>
        </w:tc>
        <w:tc>
          <w:tcPr>
            <w:tcW w:w="5490" w:type="dxa"/>
            <w:tcBorders>
              <w:top w:val="single" w:color="4874CB" w:sz="4" w:space="0"/>
              <w:left w:val="nil"/>
              <w:bottom w:val="nil"/>
              <w:right w:val="nil"/>
            </w:tcBorders>
            <w:shd w:val="clear" w:color="auto" w:fill="FFFFFF"/>
          </w:tcPr>
          <w:p w14:paraId="43E8A9EF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设定技能的升级和进阶操作流程和规则</w:t>
            </w:r>
          </w:p>
        </w:tc>
        <w:tc>
          <w:tcPr>
            <w:tcW w:w="841" w:type="dxa"/>
            <w:tcBorders>
              <w:top w:val="single" w:color="4874CB" w:sz="4" w:space="0"/>
              <w:left w:val="nil"/>
              <w:bottom w:val="nil"/>
              <w:right w:val="nil"/>
            </w:tcBorders>
            <w:shd w:val="clear" w:color="auto" w:fill="FFFFFF"/>
          </w:tcPr>
          <w:p w14:paraId="739434F2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马超</w:t>
            </w:r>
          </w:p>
        </w:tc>
      </w:tr>
      <w:tr w14:paraId="139A18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8EA0A6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FBB26C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B536B8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976FD9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</w:tr>
      <w:tr w14:paraId="33ECF7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6C1F3E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8304E8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4097E4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847CEB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</w:tr>
      <w:tr w14:paraId="327752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81" w:type="dxa"/>
            <w:tcBorders>
              <w:top w:val="nil"/>
              <w:left w:val="nil"/>
              <w:bottom w:val="single" w:color="4874CB" w:sz="12" w:space="0"/>
              <w:right w:val="nil"/>
            </w:tcBorders>
            <w:shd w:val="clear" w:color="auto" w:fill="FFFFFF"/>
          </w:tcPr>
          <w:p w14:paraId="1616BAA3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1410" w:type="dxa"/>
            <w:tcBorders>
              <w:top w:val="nil"/>
              <w:left w:val="nil"/>
              <w:bottom w:val="single" w:color="4874CB" w:sz="12" w:space="0"/>
              <w:right w:val="nil"/>
            </w:tcBorders>
            <w:shd w:val="clear" w:color="auto" w:fill="FFFFFF"/>
          </w:tcPr>
          <w:p w14:paraId="1EEE4B14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color="4874CB" w:sz="12" w:space="0"/>
              <w:right w:val="nil"/>
            </w:tcBorders>
            <w:shd w:val="clear" w:color="auto" w:fill="FFFFFF"/>
          </w:tcPr>
          <w:p w14:paraId="441F8BE1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841" w:type="dxa"/>
            <w:tcBorders>
              <w:top w:val="nil"/>
              <w:left w:val="nil"/>
              <w:bottom w:val="single" w:color="4874CB" w:sz="12" w:space="0"/>
              <w:right w:val="nil"/>
            </w:tcBorders>
            <w:shd w:val="clear" w:color="auto" w:fill="FFFFFF"/>
          </w:tcPr>
          <w:p w14:paraId="7CF3FAB6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</w:tr>
    </w:tbl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5806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 w14:paraId="2EC2C87C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47D51987"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TOC \o "1-3" \h \u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_Toc26490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技能成长系统</w:t>
          </w:r>
          <w:r>
            <w:tab/>
          </w:r>
          <w:r>
            <w:fldChar w:fldCharType="begin"/>
          </w:r>
          <w:r>
            <w:instrText xml:space="preserve"> PAGEREF _Toc26490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55FCF2EA"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_Toc25747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一、 设计目的</w:t>
          </w:r>
          <w:r>
            <w:tab/>
          </w:r>
          <w:r>
            <w:fldChar w:fldCharType="begin"/>
          </w:r>
          <w:r>
            <w:instrText xml:space="preserve"> PAGEREF _Toc25747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4D0DF105"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_Toc24223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二、 系统概述</w:t>
          </w:r>
          <w:r>
            <w:tab/>
          </w:r>
          <w:r>
            <w:fldChar w:fldCharType="begin"/>
          </w:r>
          <w:r>
            <w:instrText xml:space="preserve"> PAGEREF _Toc24223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7CBDA5D2"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_Toc19812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三、 实现方式</w:t>
          </w:r>
          <w:r>
            <w:tab/>
          </w:r>
          <w:r>
            <w:fldChar w:fldCharType="begin"/>
          </w:r>
          <w:r>
            <w:instrText xml:space="preserve"> PAGEREF _Toc19812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6F54FAE6">
          <w:pPr>
            <w:pStyle w:val="9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_Toc6025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3.1 功能入口与默认界面显示</w:t>
          </w:r>
          <w:r>
            <w:tab/>
          </w:r>
          <w:r>
            <w:fldChar w:fldCharType="begin"/>
          </w:r>
          <w:r>
            <w:instrText xml:space="preserve"> PAGEREF _Toc6025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40B499A6">
          <w:pPr>
            <w:pStyle w:val="9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_Toc11825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 技能升级操作</w:t>
          </w:r>
          <w:r>
            <w:tab/>
          </w:r>
          <w:r>
            <w:fldChar w:fldCharType="begin"/>
          </w:r>
          <w:r>
            <w:instrText xml:space="preserve"> PAGEREF _Toc11825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604269E9">
          <w:pPr>
            <w:pStyle w:val="9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_Toc8614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3.3 技能进阶操作</w:t>
          </w:r>
          <w:r>
            <w:tab/>
          </w:r>
          <w:r>
            <w:fldChar w:fldCharType="begin"/>
          </w:r>
          <w:r>
            <w:instrText xml:space="preserve"> PAGEREF _Toc8614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08E03ABD">
          <w:pPr>
            <w:pStyle w:val="9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_Toc7403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3.4 技能界面的特殊显示</w:t>
          </w:r>
          <w:r>
            <w:tab/>
          </w:r>
          <w:r>
            <w:fldChar w:fldCharType="begin"/>
          </w:r>
          <w:r>
            <w:instrText xml:space="preserve"> PAGEREF _Toc7403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3CA2F48F"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_Toc30302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四、 流程图</w:t>
          </w:r>
          <w:r>
            <w:tab/>
          </w:r>
          <w:r>
            <w:fldChar w:fldCharType="begin"/>
          </w:r>
          <w:r>
            <w:instrText xml:space="preserve"> PAGEREF _Toc30302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248FAF00">
          <w:pPr>
            <w:rPr>
              <w:rFonts w:hint="default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rPr>
              <w:rFonts w:hint="default"/>
              <w:lang w:val="en-US" w:eastAsia="zh-CN"/>
            </w:rPr>
            <w:fldChar w:fldCharType="end"/>
          </w:r>
        </w:p>
      </w:sdtContent>
    </w:sdt>
    <w:p w14:paraId="4109A125"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3A704F1">
      <w:pPr>
        <w:rPr>
          <w:rFonts w:hint="default"/>
          <w:lang w:val="en-US" w:eastAsia="zh-CN"/>
        </w:rPr>
      </w:pPr>
    </w:p>
    <w:p w14:paraId="569FECA8">
      <w:pPr>
        <w:rPr>
          <w:rFonts w:hint="default"/>
          <w:lang w:val="en-US" w:eastAsia="zh-CN"/>
        </w:rPr>
      </w:pPr>
    </w:p>
    <w:p w14:paraId="6A660B16">
      <w:pPr>
        <w:rPr>
          <w:rFonts w:hint="default"/>
          <w:lang w:val="en-US" w:eastAsia="zh-CN"/>
        </w:rPr>
      </w:pPr>
    </w:p>
    <w:p w14:paraId="79FEDDB0">
      <w:pPr>
        <w:rPr>
          <w:rFonts w:hint="default"/>
          <w:lang w:val="en-US" w:eastAsia="zh-CN"/>
        </w:rPr>
      </w:pPr>
    </w:p>
    <w:p w14:paraId="5A5E558A">
      <w:pPr>
        <w:rPr>
          <w:rFonts w:hint="default"/>
          <w:lang w:val="en-US" w:eastAsia="zh-CN"/>
        </w:rPr>
      </w:pPr>
    </w:p>
    <w:p w14:paraId="3589114B">
      <w:pPr>
        <w:rPr>
          <w:rFonts w:hint="default"/>
          <w:lang w:val="en-US" w:eastAsia="zh-CN"/>
        </w:rPr>
      </w:pPr>
    </w:p>
    <w:p w14:paraId="03C2C973">
      <w:pPr>
        <w:rPr>
          <w:rFonts w:hint="default"/>
          <w:lang w:val="en-US" w:eastAsia="zh-CN"/>
        </w:rPr>
      </w:pPr>
    </w:p>
    <w:p w14:paraId="7A2403B3">
      <w:pPr>
        <w:rPr>
          <w:rFonts w:hint="default"/>
          <w:lang w:val="en-US" w:eastAsia="zh-CN"/>
        </w:rPr>
      </w:pPr>
    </w:p>
    <w:p w14:paraId="2BFCFBA1">
      <w:pPr>
        <w:rPr>
          <w:rFonts w:hint="default"/>
          <w:lang w:val="en-US" w:eastAsia="zh-CN"/>
        </w:rPr>
      </w:pPr>
    </w:p>
    <w:p w14:paraId="2749DFE4">
      <w:pPr>
        <w:rPr>
          <w:rFonts w:hint="default"/>
          <w:lang w:val="en-US" w:eastAsia="zh-CN"/>
        </w:rPr>
      </w:pPr>
    </w:p>
    <w:p w14:paraId="7CB42897">
      <w:pPr>
        <w:rPr>
          <w:rFonts w:hint="default"/>
          <w:lang w:val="en-US" w:eastAsia="zh-CN"/>
        </w:rPr>
      </w:pPr>
    </w:p>
    <w:p w14:paraId="466C395D">
      <w:pPr>
        <w:rPr>
          <w:rFonts w:hint="default"/>
          <w:lang w:val="en-US" w:eastAsia="zh-CN"/>
        </w:rPr>
      </w:pPr>
    </w:p>
    <w:p w14:paraId="39AF0F13">
      <w:pPr>
        <w:rPr>
          <w:rFonts w:hint="default"/>
          <w:lang w:val="en-US" w:eastAsia="zh-CN"/>
        </w:rPr>
      </w:pPr>
    </w:p>
    <w:p w14:paraId="393C74C0">
      <w:pPr>
        <w:rPr>
          <w:rFonts w:hint="default"/>
          <w:lang w:val="en-US" w:eastAsia="zh-CN"/>
        </w:rPr>
      </w:pPr>
    </w:p>
    <w:p w14:paraId="29D67769">
      <w:pPr>
        <w:rPr>
          <w:rFonts w:hint="default"/>
          <w:lang w:val="en-US" w:eastAsia="zh-CN"/>
        </w:rPr>
      </w:pPr>
    </w:p>
    <w:p w14:paraId="130063A9">
      <w:pPr>
        <w:rPr>
          <w:rFonts w:hint="default"/>
          <w:lang w:val="en-US" w:eastAsia="zh-CN"/>
        </w:rPr>
      </w:pPr>
    </w:p>
    <w:p w14:paraId="7CA9F5FB">
      <w:pPr>
        <w:rPr>
          <w:rFonts w:hint="default"/>
          <w:lang w:val="en-US" w:eastAsia="zh-CN"/>
        </w:rPr>
      </w:pPr>
    </w:p>
    <w:p w14:paraId="54E0A322">
      <w:pPr>
        <w:rPr>
          <w:rFonts w:hint="default"/>
          <w:lang w:val="en-US" w:eastAsia="zh-CN"/>
        </w:rPr>
      </w:pPr>
    </w:p>
    <w:p w14:paraId="1F8B09B9">
      <w:pPr>
        <w:rPr>
          <w:rFonts w:hint="default"/>
          <w:lang w:val="en-US" w:eastAsia="zh-CN"/>
        </w:rPr>
      </w:pPr>
    </w:p>
    <w:p w14:paraId="1D21E244">
      <w:pPr>
        <w:rPr>
          <w:rFonts w:hint="default"/>
          <w:lang w:val="en-US" w:eastAsia="zh-CN"/>
        </w:rPr>
      </w:pPr>
    </w:p>
    <w:p w14:paraId="1B6EADA8">
      <w:pPr>
        <w:rPr>
          <w:rFonts w:hint="default"/>
          <w:lang w:val="en-US" w:eastAsia="zh-CN"/>
        </w:rPr>
      </w:pPr>
    </w:p>
    <w:p w14:paraId="6A7C363F">
      <w:pPr>
        <w:rPr>
          <w:rFonts w:hint="default"/>
          <w:lang w:val="en-US" w:eastAsia="zh-CN"/>
        </w:rPr>
      </w:pPr>
    </w:p>
    <w:p w14:paraId="795BE672">
      <w:pPr>
        <w:rPr>
          <w:rFonts w:hint="default"/>
          <w:lang w:val="en-US" w:eastAsia="zh-CN"/>
        </w:rPr>
      </w:pPr>
    </w:p>
    <w:p w14:paraId="04A2FE0D">
      <w:pPr>
        <w:pStyle w:val="3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1" w:name="_Toc25747"/>
      <w:bookmarkStart w:id="9" w:name="_GoBack"/>
      <w:bookmarkEnd w:id="9"/>
      <w:r>
        <w:rPr>
          <w:rFonts w:hint="eastAsia"/>
          <w:lang w:val="en-US" w:eastAsia="zh-CN"/>
        </w:rPr>
        <w:t>设计目的</w:t>
      </w:r>
      <w:bookmarkEnd w:id="1"/>
    </w:p>
    <w:p w14:paraId="4CD27842"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加深技能的养成体系，拓展角色的养成空间。</w:t>
      </w:r>
    </w:p>
    <w:p w14:paraId="1807B613"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增加消耗类道具的投放和消耗，营造付费空间和目标追求。</w:t>
      </w:r>
    </w:p>
    <w:p w14:paraId="20EBF159">
      <w:pPr>
        <w:pStyle w:val="3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2" w:name="_Toc24223"/>
      <w:r>
        <w:rPr>
          <w:rFonts w:hint="eastAsia"/>
          <w:lang w:val="en-US" w:eastAsia="zh-CN"/>
        </w:rPr>
        <w:t>系统概述</w:t>
      </w:r>
      <w:bookmarkEnd w:id="2"/>
    </w:p>
    <w:p w14:paraId="2EE66562"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技能的养成方式包括升级和进阶两种，其中升级需要满足角色达到一定的等级，而进阶则需要对应的技能升级达到指定等级。</w:t>
      </w:r>
    </w:p>
    <w:p w14:paraId="7CD38B5F"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技能升级需要消耗书页和金币两种道具；技能进阶则需要消耗技能卷轴。</w:t>
      </w:r>
    </w:p>
    <w:p w14:paraId="5FE72EA2"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技能最高可升至30级，没升一级都会增加技能的输出或者持续效果；技能进阶最高可升至10阶，每一次进阶都会提升技能的威力。</w:t>
      </w:r>
    </w:p>
    <w:p w14:paraId="3CAAB2BE"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技能的升级和进阶操作均通过主城安全区的技能大使NPC对话框进行操作，但技能的等级和属性变化需要在技能功能界面上展示。</w:t>
      </w:r>
    </w:p>
    <w:p w14:paraId="650C745A">
      <w:pPr>
        <w:pStyle w:val="3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3" w:name="_Toc19812"/>
      <w:r>
        <w:rPr>
          <w:rFonts w:hint="eastAsia"/>
          <w:lang w:val="en-US" w:eastAsia="zh-CN"/>
        </w:rPr>
        <w:t>实现方式</w:t>
      </w:r>
      <w:bookmarkEnd w:id="3"/>
    </w:p>
    <w:p w14:paraId="699B4EF8">
      <w:pPr>
        <w:pStyle w:val="4"/>
        <w:bidi w:val="0"/>
        <w:outlineLvl w:val="1"/>
        <w:rPr>
          <w:rFonts w:hint="eastAsia"/>
          <w:lang w:val="en-US" w:eastAsia="zh-CN"/>
        </w:rPr>
      </w:pPr>
      <w:bookmarkStart w:id="4" w:name="_Toc6025"/>
      <w:r>
        <w:rPr>
          <w:rFonts w:hint="eastAsia"/>
          <w:lang w:val="en-US" w:eastAsia="zh-CN"/>
        </w:rPr>
        <w:t>3.1 功能入口与默认界面显示</w:t>
      </w:r>
      <w:bookmarkEnd w:id="4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351"/>
        <w:gridCol w:w="4171"/>
      </w:tblGrid>
      <w:tr w14:paraId="349BE6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  <w:gridSpan w:val="2"/>
          </w:tcPr>
          <w:p w14:paraId="662EADE6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2905125"/>
                  <wp:effectExtent l="0" t="0" r="635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90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0D7A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351" w:type="dxa"/>
          </w:tcPr>
          <w:p w14:paraId="2DA4B54E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28900" cy="1518285"/>
                  <wp:effectExtent l="0" t="0" r="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51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1" w:type="dxa"/>
          </w:tcPr>
          <w:p w14:paraId="3358C5C4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如上图和左图所示，点击安全区的NPC：技能尊者之后所弹出来的技能操作对话框界面：</w:t>
            </w:r>
          </w:p>
          <w:p w14:paraId="2BDAE493">
            <w:pPr>
              <w:numPr>
                <w:ilvl w:val="0"/>
                <w:numId w:val="4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界面上方的文字提示显示和内容如图所示。</w:t>
            </w:r>
          </w:p>
          <w:p w14:paraId="266C653A">
            <w:pPr>
              <w:numPr>
                <w:ilvl w:val="0"/>
                <w:numId w:val="4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点击关闭按钮关闭对话框；点击规则说明弹出通用的规则说明对话框。</w:t>
            </w:r>
          </w:p>
          <w:p w14:paraId="1971B8F0">
            <w:pPr>
              <w:numPr>
                <w:ilvl w:val="0"/>
                <w:numId w:val="4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点击技能升级OR技能进阶则弹出对应的操作对话框，详见下文所述。</w:t>
            </w:r>
          </w:p>
        </w:tc>
      </w:tr>
    </w:tbl>
    <w:p w14:paraId="1015175E">
      <w:pPr>
        <w:pStyle w:val="4"/>
        <w:bidi w:val="0"/>
        <w:outlineLvl w:val="1"/>
        <w:rPr>
          <w:rFonts w:hint="eastAsia"/>
          <w:lang w:val="en-US" w:eastAsia="zh-CN"/>
        </w:rPr>
      </w:pPr>
      <w:bookmarkStart w:id="5" w:name="_Toc11825"/>
      <w:r>
        <w:rPr>
          <w:rFonts w:hint="eastAsia"/>
          <w:lang w:val="en-US" w:eastAsia="zh-CN"/>
        </w:rPr>
        <w:t>3.2 技能升级操作</w:t>
      </w:r>
      <w:bookmarkEnd w:id="5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6"/>
        <w:gridCol w:w="4256"/>
      </w:tblGrid>
      <w:tr w14:paraId="1531ED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6" w:type="dxa"/>
          </w:tcPr>
          <w:p w14:paraId="065CCEF7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564130" cy="1758950"/>
                  <wp:effectExtent l="0" t="0" r="7620" b="1270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13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6" w:type="dxa"/>
          </w:tcPr>
          <w:p w14:paraId="45C11704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如左图所示，为点击“技能升级”之后所弹出的下一层界面：</w:t>
            </w:r>
          </w:p>
          <w:p w14:paraId="0253401B">
            <w:pPr>
              <w:numPr>
                <w:ilvl w:val="0"/>
                <w:numId w:val="5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界面标题为：技能升级；点击关闭按钮或者返回上一层均为关闭当前对话框，显示上一层对话框。</w:t>
            </w:r>
          </w:p>
          <w:p w14:paraId="6DFAB58A">
            <w:pPr>
              <w:numPr>
                <w:ilvl w:val="0"/>
                <w:numId w:val="5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该对话框界面支持上下拖动，如果不支持，则改用其他的支持拖动的界面即可。</w:t>
            </w:r>
          </w:p>
          <w:p w14:paraId="4BF02460">
            <w:pPr>
              <w:numPr>
                <w:ilvl w:val="0"/>
                <w:numId w:val="5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界面上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显示当前角色的已学会的技能</w:t>
            </w:r>
            <w:r>
              <w:rPr>
                <w:rFonts w:hint="eastAsia"/>
                <w:vertAlign w:val="baseline"/>
                <w:lang w:val="en-US" w:eastAsia="zh-CN"/>
              </w:rPr>
              <w:t>（因为该功能有开启等级，所以不存在打开界面为空的情况）。</w:t>
            </w:r>
          </w:p>
          <w:p w14:paraId="44209BCA">
            <w:pPr>
              <w:numPr>
                <w:ilvl w:val="0"/>
                <w:numId w:val="5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每条技能的显示内容如图所示，特别的：如果升级条件不满足，则数字颜色用红色，反之用绿色。</w:t>
            </w:r>
          </w:p>
        </w:tc>
      </w:tr>
      <w:tr w14:paraId="1A0E0A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6" w:type="dxa"/>
          </w:tcPr>
          <w:p w14:paraId="6C4555B8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567305" cy="1765300"/>
                  <wp:effectExtent l="0" t="0" r="4445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305" cy="176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6" w:type="dxa"/>
          </w:tcPr>
          <w:p w14:paraId="18C21CBD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左图为点击指定技能之后的“升级”之后弹出的下一层界面：</w:t>
            </w:r>
          </w:p>
          <w:p w14:paraId="55BD742E">
            <w:pPr>
              <w:numPr>
                <w:ilvl w:val="0"/>
                <w:numId w:val="6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界面标题为对应技能的名称，同样的，点击关闭按钮和返回上一层均为关闭当前弹出框，返回上一层界面的操作。</w:t>
            </w:r>
          </w:p>
          <w:p w14:paraId="2032133A">
            <w:pPr>
              <w:numPr>
                <w:ilvl w:val="0"/>
                <w:numId w:val="6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界面上需要显示当前技能等级和效果以及下一等级和效果，排版如图所示。</w:t>
            </w:r>
          </w:p>
          <w:p w14:paraId="01D04048">
            <w:pPr>
              <w:numPr>
                <w:ilvl w:val="0"/>
                <w:numId w:val="6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技能升级需要角色满足一定等级；消耗为书页和金币，同样的，数量不足数字用红色显示，反之用绿色。</w:t>
            </w:r>
          </w:p>
          <w:p w14:paraId="0D7BA3A7">
            <w:pPr>
              <w:numPr>
                <w:ilvl w:val="0"/>
                <w:numId w:val="6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点击“提升一级”则进行一次升级操作；点击“提升至顶”则将当前技能升级到可升的最大等级。</w:t>
            </w:r>
          </w:p>
        </w:tc>
      </w:tr>
    </w:tbl>
    <w:p w14:paraId="1D9DA099">
      <w:pPr>
        <w:pStyle w:val="4"/>
        <w:bidi w:val="0"/>
        <w:outlineLvl w:val="1"/>
        <w:rPr>
          <w:rFonts w:hint="eastAsia"/>
          <w:lang w:val="en-US" w:eastAsia="zh-CN"/>
        </w:rPr>
      </w:pPr>
      <w:bookmarkStart w:id="6" w:name="_Toc8614"/>
      <w:r>
        <w:rPr>
          <w:rFonts w:hint="eastAsia"/>
          <w:lang w:val="en-US" w:eastAsia="zh-CN"/>
        </w:rPr>
        <w:t>3.3 技能进阶操作</w:t>
      </w:r>
      <w:bookmarkEnd w:id="6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386"/>
        <w:gridCol w:w="4136"/>
      </w:tblGrid>
      <w:tr w14:paraId="095C92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386" w:type="dxa"/>
          </w:tcPr>
          <w:p w14:paraId="59A9553D"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33345" cy="1806575"/>
                  <wp:effectExtent l="0" t="0" r="14605" b="317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345" cy="180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6" w:type="dxa"/>
          </w:tcPr>
          <w:p w14:paraId="1C4FAC5A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如左图所示，为点击“技能进阶”所打开的操作对话框，布局和显示内容与升级不同的点在于：</w:t>
            </w:r>
          </w:p>
          <w:p w14:paraId="18DC32AB">
            <w:pPr>
              <w:numPr>
                <w:ilvl w:val="0"/>
                <w:numId w:val="7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界面标题为：技能进阶。</w:t>
            </w:r>
          </w:p>
          <w:p w14:paraId="27CDA9E4">
            <w:pPr>
              <w:numPr>
                <w:ilvl w:val="0"/>
                <w:numId w:val="7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进阶效果如果没有则显示：无。</w:t>
            </w:r>
          </w:p>
          <w:p w14:paraId="6D416298">
            <w:pPr>
              <w:numPr>
                <w:ilvl w:val="0"/>
                <w:numId w:val="7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每个技能所显示的仅为进阶的技能效果。</w:t>
            </w:r>
          </w:p>
        </w:tc>
      </w:tr>
      <w:tr w14:paraId="764970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386" w:type="dxa"/>
          </w:tcPr>
          <w:p w14:paraId="1C4A587E"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39060" cy="1814830"/>
                  <wp:effectExtent l="0" t="0" r="8890" b="1397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60" cy="181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6" w:type="dxa"/>
          </w:tcPr>
          <w:p w14:paraId="668D6E34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如左图所示，为点击具体技能的“进阶”之后所弹出的进阶操作对话框，与升级的界面不同点在于：</w:t>
            </w:r>
          </w:p>
          <w:p w14:paraId="1B44DB71">
            <w:pPr>
              <w:numPr>
                <w:ilvl w:val="0"/>
                <w:numId w:val="8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操作按钮对应换成了：提升一阶和提升至顶。</w:t>
            </w:r>
          </w:p>
          <w:p w14:paraId="11E2367A">
            <w:pPr>
              <w:numPr>
                <w:ilvl w:val="0"/>
                <w:numId w:val="8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进阶的限制为对应技能的等级，即，技能升到一定等级才能进阶。</w:t>
            </w:r>
          </w:p>
          <w:p w14:paraId="3AE5AADB">
            <w:pPr>
              <w:numPr>
                <w:ilvl w:val="0"/>
                <w:numId w:val="8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进阶的消耗为技能卷轴和金币。</w:t>
            </w:r>
          </w:p>
        </w:tc>
      </w:tr>
    </w:tbl>
    <w:p w14:paraId="5516751D">
      <w:pPr>
        <w:pStyle w:val="4"/>
        <w:bidi w:val="0"/>
        <w:outlineLvl w:val="1"/>
        <w:rPr>
          <w:rFonts w:hint="eastAsia"/>
          <w:lang w:val="en-US" w:eastAsia="zh-CN"/>
        </w:rPr>
      </w:pPr>
      <w:bookmarkStart w:id="7" w:name="_Toc7403"/>
      <w:r>
        <w:rPr>
          <w:rFonts w:hint="eastAsia"/>
          <w:lang w:val="en-US" w:eastAsia="zh-CN"/>
        </w:rPr>
        <w:t>3.4 技能界面的特殊显示</w:t>
      </w:r>
      <w:bookmarkEnd w:id="7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6"/>
        <w:gridCol w:w="4256"/>
      </w:tblGrid>
      <w:tr w14:paraId="36747A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15525E04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564130" cy="4429125"/>
                  <wp:effectExtent l="0" t="0" r="762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130" cy="442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6A2EA9DD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如左图所示，打开对应的技能界面时，需要在对应技能的名称后面显示：</w:t>
            </w:r>
          </w:p>
          <w:p w14:paraId="10A7641E">
            <w:pPr>
              <w:rPr>
                <w:rFonts w:hint="eastAsia"/>
                <w:vertAlign w:val="baseline"/>
                <w:lang w:val="en-US" w:eastAsia="zh-CN"/>
              </w:rPr>
            </w:pPr>
          </w:p>
          <w:p w14:paraId="1BD0C369">
            <w:pPr>
              <w:numPr>
                <w:ilvl w:val="0"/>
                <w:numId w:val="9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Lv：代表当前技能的升级等级</w:t>
            </w:r>
          </w:p>
          <w:p w14:paraId="67FADBA0">
            <w:pPr>
              <w:numPr>
                <w:ilvl w:val="0"/>
                <w:numId w:val="9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Stg：代表当前技能的进阶等级。</w:t>
            </w:r>
          </w:p>
          <w:p w14:paraId="32BF8EC7">
            <w:pPr>
              <w:numPr>
                <w:ilvl w:val="0"/>
                <w:numId w:val="9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Exp：目前用不到，就用“—”表示即可。</w:t>
            </w:r>
          </w:p>
        </w:tc>
      </w:tr>
    </w:tbl>
    <w:p w14:paraId="5D5036FA">
      <w:pPr>
        <w:pStyle w:val="3"/>
        <w:numPr>
          <w:ilvl w:val="0"/>
          <w:numId w:val="1"/>
        </w:numPr>
        <w:bidi w:val="0"/>
        <w:outlineLvl w:val="0"/>
        <w:rPr>
          <w:rFonts w:hint="default"/>
          <w:lang w:val="en-US" w:eastAsia="zh-CN"/>
        </w:rPr>
      </w:pPr>
      <w:bookmarkStart w:id="8" w:name="_Toc30302"/>
      <w:r>
        <w:rPr>
          <w:rFonts w:hint="eastAsia"/>
          <w:lang w:val="en-US" w:eastAsia="zh-CN"/>
        </w:rPr>
        <w:t>流程图</w:t>
      </w:r>
      <w:bookmarkEnd w:id="8"/>
    </w:p>
    <w:p w14:paraId="3CA060E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8113395"/>
            <wp:effectExtent l="0" t="0" r="698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1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94B21C"/>
    <w:multiLevelType w:val="singleLevel"/>
    <w:tmpl w:val="8194B21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90C36768"/>
    <w:multiLevelType w:val="singleLevel"/>
    <w:tmpl w:val="90C3676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B283828F"/>
    <w:multiLevelType w:val="singleLevel"/>
    <w:tmpl w:val="B283828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C739A8F1"/>
    <w:multiLevelType w:val="singleLevel"/>
    <w:tmpl w:val="C739A8F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14819086"/>
    <w:multiLevelType w:val="singleLevel"/>
    <w:tmpl w:val="1481908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1FE0C735"/>
    <w:multiLevelType w:val="singleLevel"/>
    <w:tmpl w:val="1FE0C73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26B56A8E"/>
    <w:multiLevelType w:val="singleLevel"/>
    <w:tmpl w:val="26B56A8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2B5B2C83"/>
    <w:multiLevelType w:val="singleLevel"/>
    <w:tmpl w:val="2B5B2C83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8">
    <w:nsid w:val="2E767FBF"/>
    <w:multiLevelType w:val="singleLevel"/>
    <w:tmpl w:val="2E767FB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8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gyOTgxYTc4MmViZDhjZTNkMjQ3MTQzM2MwOTdjYjQifQ=="/>
  </w:docVars>
  <w:rsids>
    <w:rsidRoot w:val="00000000"/>
    <w:rsid w:val="06A60EFA"/>
    <w:rsid w:val="07C82F2A"/>
    <w:rsid w:val="08033E73"/>
    <w:rsid w:val="09BA06E3"/>
    <w:rsid w:val="162E5B32"/>
    <w:rsid w:val="1C28638C"/>
    <w:rsid w:val="29E03A2B"/>
    <w:rsid w:val="2AE45217"/>
    <w:rsid w:val="2D1A0EBD"/>
    <w:rsid w:val="324C6101"/>
    <w:rsid w:val="398B5761"/>
    <w:rsid w:val="39EB4452"/>
    <w:rsid w:val="40DE6ABE"/>
    <w:rsid w:val="4D9B471E"/>
    <w:rsid w:val="4F2E5934"/>
    <w:rsid w:val="4FA2515B"/>
    <w:rsid w:val="59D0354B"/>
    <w:rsid w:val="610B1242"/>
    <w:rsid w:val="66192C36"/>
    <w:rsid w:val="6AA23FC4"/>
    <w:rsid w:val="72B50B7E"/>
    <w:rsid w:val="734E4C75"/>
    <w:rsid w:val="73A40BF2"/>
    <w:rsid w:val="77C165EE"/>
    <w:rsid w:val="79905EA0"/>
    <w:rsid w:val="7EF9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9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2024-11-01T05:36:07Z</dcterms:created>
  <dc:creator>46646</dc:creator>
  <cp:lastModifiedBy>企业用户_255442825</cp:lastModifiedBy>
  <dcterms:modified xsi:type="dcterms:W3CDTF">2024-11-06T02:16:25Z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9DAAE334E9C94F7A8EEFCA6968E5BA4B_12</vt:lpwstr>
  </property>
</Properties>
</file>