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753DFE"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Toc32215"/>
      <w:r>
        <w:rPr>
          <w:rFonts w:hint="eastAsia"/>
          <w:lang w:val="en-US" w:eastAsia="zh-CN"/>
        </w:rPr>
        <w:t>官职系统</w:t>
      </w:r>
      <w:bookmarkEnd w:id="0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66"/>
        <w:gridCol w:w="1240"/>
        <w:gridCol w:w="5830"/>
        <w:gridCol w:w="686"/>
      </w:tblGrid>
      <w:tr w14:paraId="599272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66" w:type="dxa"/>
            <w:tcBorders>
              <w:top w:val="single" w:color="4874CB" w:sz="12" w:space="0"/>
              <w:left w:val="nil"/>
              <w:bottom w:val="single" w:color="4874CB" w:sz="4" w:space="0"/>
              <w:right w:val="nil"/>
              <w:tl2br w:val="nil"/>
            </w:tcBorders>
            <w:shd w:val="clear" w:color="auto" w:fill="FFFFFF"/>
          </w:tcPr>
          <w:p w14:paraId="2FBE3D59"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编号</w:t>
            </w:r>
          </w:p>
        </w:tc>
        <w:tc>
          <w:tcPr>
            <w:tcW w:w="1240" w:type="dxa"/>
            <w:tcBorders>
              <w:top w:val="single" w:color="4874CB" w:sz="12" w:space="0"/>
              <w:left w:val="nil"/>
              <w:bottom w:val="single" w:color="4874CB" w:sz="4" w:space="0"/>
              <w:right w:val="nil"/>
            </w:tcBorders>
            <w:shd w:val="clear" w:color="auto" w:fill="FFFFFF"/>
          </w:tcPr>
          <w:p w14:paraId="2A9B2065"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日期</w:t>
            </w:r>
          </w:p>
        </w:tc>
        <w:tc>
          <w:tcPr>
            <w:tcW w:w="5830" w:type="dxa"/>
            <w:tcBorders>
              <w:top w:val="single" w:color="4874CB" w:sz="12" w:space="0"/>
              <w:left w:val="nil"/>
              <w:bottom w:val="single" w:color="4874CB" w:sz="4" w:space="0"/>
              <w:right w:val="nil"/>
            </w:tcBorders>
            <w:shd w:val="clear" w:color="auto" w:fill="FFFFFF"/>
          </w:tcPr>
          <w:p w14:paraId="0E01F49C"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内容</w:t>
            </w:r>
          </w:p>
        </w:tc>
        <w:tc>
          <w:tcPr>
            <w:tcW w:w="686" w:type="dxa"/>
            <w:tcBorders>
              <w:top w:val="single" w:color="4874CB" w:sz="12" w:space="0"/>
              <w:left w:val="nil"/>
              <w:bottom w:val="single" w:color="4874CB" w:sz="4" w:space="0"/>
              <w:right w:val="nil"/>
            </w:tcBorders>
            <w:shd w:val="clear" w:color="auto" w:fill="FFFFFF"/>
          </w:tcPr>
          <w:p w14:paraId="0C5A8F23"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作者</w:t>
            </w:r>
          </w:p>
        </w:tc>
      </w:tr>
      <w:tr w14:paraId="28504A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66" w:type="dxa"/>
            <w:tcBorders>
              <w:top w:val="single" w:color="4874CB" w:sz="4" w:space="0"/>
              <w:left w:val="nil"/>
              <w:bottom w:val="nil"/>
              <w:right w:val="nil"/>
            </w:tcBorders>
            <w:shd w:val="clear" w:color="auto" w:fill="FFFFFF"/>
          </w:tcPr>
          <w:p w14:paraId="41215BFF"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1.0</w:t>
            </w:r>
          </w:p>
        </w:tc>
        <w:tc>
          <w:tcPr>
            <w:tcW w:w="1240" w:type="dxa"/>
            <w:tcBorders>
              <w:top w:val="single" w:color="4874CB" w:sz="4" w:space="0"/>
              <w:left w:val="nil"/>
              <w:bottom w:val="nil"/>
              <w:right w:val="nil"/>
            </w:tcBorders>
            <w:shd w:val="clear" w:color="auto" w:fill="FFFFFF"/>
          </w:tcPr>
          <w:p w14:paraId="36D3C066"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2024/11/25</w:t>
            </w:r>
          </w:p>
        </w:tc>
        <w:tc>
          <w:tcPr>
            <w:tcW w:w="5830" w:type="dxa"/>
            <w:tcBorders>
              <w:top w:val="single" w:color="4874CB" w:sz="4" w:space="0"/>
              <w:left w:val="nil"/>
              <w:bottom w:val="nil"/>
              <w:right w:val="nil"/>
            </w:tcBorders>
            <w:shd w:val="clear" w:color="auto" w:fill="FFFFFF"/>
          </w:tcPr>
          <w:p w14:paraId="4168E311"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设定官职系统的表现方式与成长体系</w:t>
            </w:r>
          </w:p>
        </w:tc>
        <w:tc>
          <w:tcPr>
            <w:tcW w:w="686" w:type="dxa"/>
            <w:tcBorders>
              <w:top w:val="single" w:color="4874CB" w:sz="4" w:space="0"/>
              <w:left w:val="nil"/>
              <w:bottom w:val="nil"/>
              <w:right w:val="nil"/>
            </w:tcBorders>
            <w:shd w:val="clear" w:color="auto" w:fill="FFFFFF"/>
          </w:tcPr>
          <w:p w14:paraId="4F113F15"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MC</w:t>
            </w:r>
          </w:p>
        </w:tc>
      </w:tr>
      <w:tr w14:paraId="13937E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3C7C12"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1FA96B"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8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BDE128"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05A7E2"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</w:tr>
      <w:tr w14:paraId="785266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D4B915"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C35E4F"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8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5BC067"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81632D"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</w:tr>
      <w:tr w14:paraId="5D2694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66" w:type="dxa"/>
            <w:tcBorders>
              <w:top w:val="nil"/>
              <w:left w:val="nil"/>
              <w:bottom w:val="single" w:color="4874CB" w:sz="12" w:space="0"/>
              <w:right w:val="nil"/>
            </w:tcBorders>
            <w:shd w:val="clear" w:color="auto" w:fill="FFFFFF"/>
          </w:tcPr>
          <w:p w14:paraId="229EA797"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color="4874CB" w:sz="12" w:space="0"/>
              <w:right w:val="nil"/>
            </w:tcBorders>
            <w:shd w:val="clear" w:color="auto" w:fill="FFFFFF"/>
          </w:tcPr>
          <w:p w14:paraId="6C8A86E5"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830" w:type="dxa"/>
            <w:tcBorders>
              <w:top w:val="nil"/>
              <w:left w:val="nil"/>
              <w:bottom w:val="single" w:color="4874CB" w:sz="12" w:space="0"/>
              <w:right w:val="nil"/>
            </w:tcBorders>
            <w:shd w:val="clear" w:color="auto" w:fill="FFFFFF"/>
          </w:tcPr>
          <w:p w14:paraId="052E5CB8"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single" w:color="4874CB" w:sz="12" w:space="0"/>
              <w:right w:val="nil"/>
            </w:tcBorders>
            <w:shd w:val="clear" w:color="auto" w:fill="FFFFFF"/>
          </w:tcPr>
          <w:p w14:paraId="232659FC"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</w:tr>
    </w:tbl>
    <w:p w14:paraId="6A6208A7">
      <w:pPr>
        <w:pStyle w:val="6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TOC \o "1-3" \h \u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_Toc32215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官职系统</w:t>
      </w:r>
      <w:r>
        <w:tab/>
      </w:r>
      <w:r>
        <w:fldChar w:fldCharType="begin"/>
      </w:r>
      <w:r>
        <w:instrText xml:space="preserve"> PAGEREF _Toc32215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062F4E67">
      <w:pPr>
        <w:pStyle w:val="7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_Toc9380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一、 设计目的</w:t>
      </w:r>
      <w:r>
        <w:tab/>
      </w:r>
      <w:r>
        <w:fldChar w:fldCharType="begin"/>
      </w:r>
      <w:r>
        <w:instrText xml:space="preserve"> PAGEREF _Toc9380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2D4B90E2">
      <w:pPr>
        <w:pStyle w:val="7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_Toc4881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二、 系统概述</w:t>
      </w:r>
      <w:r>
        <w:tab/>
      </w:r>
      <w:r>
        <w:fldChar w:fldCharType="begin"/>
      </w:r>
      <w:r>
        <w:instrText xml:space="preserve"> PAGEREF _Toc4881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34805345">
      <w:pPr>
        <w:pStyle w:val="7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_Toc22462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三、 实现方式</w:t>
      </w:r>
      <w:r>
        <w:tab/>
      </w:r>
      <w:r>
        <w:fldChar w:fldCharType="begin"/>
      </w:r>
      <w:r>
        <w:instrText xml:space="preserve"> PAGEREF _Toc22462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24147B29">
      <w:pPr>
        <w:pStyle w:val="5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_Toc28807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 官职界面</w:t>
      </w:r>
      <w:r>
        <w:tab/>
      </w:r>
      <w:r>
        <w:fldChar w:fldCharType="begin"/>
      </w:r>
      <w:r>
        <w:instrText xml:space="preserve"> PAGEREF _Toc28807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5C50B7DE">
      <w:pPr>
        <w:pStyle w:val="5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_Toc28082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3.2官职名称与颜色定义</w:t>
      </w:r>
      <w:r>
        <w:tab/>
      </w:r>
      <w:r>
        <w:fldChar w:fldCharType="begin"/>
      </w:r>
      <w:r>
        <w:instrText xml:space="preserve"> PAGEREF _Toc28082 \h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591A9829">
      <w:pPr>
        <w:pStyle w:val="5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_Toc27600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3.3官职的晋升规则</w:t>
      </w:r>
      <w:r>
        <w:tab/>
      </w:r>
      <w:r>
        <w:fldChar w:fldCharType="begin"/>
      </w:r>
      <w:r>
        <w:instrText xml:space="preserve"> PAGEREF _Toc27600 \h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18A26365">
      <w:pPr>
        <w:pStyle w:val="5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_Toc27653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3.4官职的场景展示</w:t>
      </w:r>
      <w:r>
        <w:tab/>
      </w:r>
      <w:r>
        <w:fldChar w:fldCharType="begin"/>
      </w:r>
      <w:r>
        <w:instrText xml:space="preserve"> PAGEREF _Toc27653 \h </w:instrText>
      </w:r>
      <w:r>
        <w:fldChar w:fldCharType="separate"/>
      </w:r>
      <w:r>
        <w:t>5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5782F9AD">
      <w:pPr>
        <w:pStyle w:val="7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_Toc10599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四、 流程图</w:t>
      </w:r>
      <w:r>
        <w:tab/>
      </w:r>
      <w:r>
        <w:fldChar w:fldCharType="begin"/>
      </w:r>
      <w:r>
        <w:instrText xml:space="preserve"> PAGEREF _Toc10599 \h </w:instrText>
      </w:r>
      <w:r>
        <w:fldChar w:fldCharType="separate"/>
      </w:r>
      <w:r>
        <w:t>6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090AC56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end"/>
      </w:r>
    </w:p>
    <w:p w14:paraId="37490BE1">
      <w:pPr>
        <w:rPr>
          <w:rFonts w:hint="default"/>
          <w:lang w:val="en-US" w:eastAsia="zh-CN"/>
        </w:rPr>
      </w:pPr>
    </w:p>
    <w:p w14:paraId="248857E8">
      <w:pPr>
        <w:rPr>
          <w:rFonts w:hint="default"/>
          <w:lang w:val="en-US" w:eastAsia="zh-CN"/>
        </w:rPr>
      </w:pPr>
    </w:p>
    <w:p w14:paraId="376828DB">
      <w:pPr>
        <w:rPr>
          <w:rFonts w:hint="default"/>
          <w:lang w:val="en-US" w:eastAsia="zh-CN"/>
        </w:rPr>
      </w:pPr>
    </w:p>
    <w:p w14:paraId="0B2B4189">
      <w:pPr>
        <w:rPr>
          <w:rFonts w:hint="default"/>
          <w:lang w:val="en-US" w:eastAsia="zh-CN"/>
        </w:rPr>
      </w:pPr>
    </w:p>
    <w:p w14:paraId="3BBBEE40">
      <w:pPr>
        <w:rPr>
          <w:rFonts w:hint="default"/>
          <w:lang w:val="en-US" w:eastAsia="zh-CN"/>
        </w:rPr>
      </w:pPr>
    </w:p>
    <w:p w14:paraId="2C47B8F6">
      <w:pPr>
        <w:rPr>
          <w:rFonts w:hint="default"/>
          <w:lang w:val="en-US" w:eastAsia="zh-CN"/>
        </w:rPr>
      </w:pPr>
    </w:p>
    <w:p w14:paraId="44E004EA">
      <w:pPr>
        <w:rPr>
          <w:rFonts w:hint="default"/>
          <w:lang w:val="en-US" w:eastAsia="zh-CN"/>
        </w:rPr>
      </w:pPr>
    </w:p>
    <w:p w14:paraId="2668DE40">
      <w:pPr>
        <w:rPr>
          <w:rFonts w:hint="default"/>
          <w:lang w:val="en-US" w:eastAsia="zh-CN"/>
        </w:rPr>
      </w:pPr>
    </w:p>
    <w:p w14:paraId="2B5B9DE3">
      <w:pPr>
        <w:rPr>
          <w:rFonts w:hint="default"/>
          <w:lang w:val="en-US" w:eastAsia="zh-CN"/>
        </w:rPr>
      </w:pPr>
    </w:p>
    <w:p w14:paraId="6D9F5B44">
      <w:pPr>
        <w:rPr>
          <w:rFonts w:hint="default"/>
          <w:lang w:val="en-US" w:eastAsia="zh-CN"/>
        </w:rPr>
      </w:pPr>
    </w:p>
    <w:p w14:paraId="61B975F7">
      <w:pPr>
        <w:rPr>
          <w:rFonts w:hint="default"/>
          <w:lang w:val="en-US" w:eastAsia="zh-CN"/>
        </w:rPr>
      </w:pPr>
    </w:p>
    <w:p w14:paraId="19BD34E2">
      <w:pPr>
        <w:rPr>
          <w:rFonts w:hint="default"/>
          <w:lang w:val="en-US" w:eastAsia="zh-CN"/>
        </w:rPr>
      </w:pPr>
    </w:p>
    <w:p w14:paraId="3D772446">
      <w:pPr>
        <w:rPr>
          <w:rFonts w:hint="default"/>
          <w:lang w:val="en-US" w:eastAsia="zh-CN"/>
        </w:rPr>
      </w:pPr>
    </w:p>
    <w:p w14:paraId="21347D67">
      <w:pPr>
        <w:rPr>
          <w:rFonts w:hint="default"/>
          <w:lang w:val="en-US" w:eastAsia="zh-CN"/>
        </w:rPr>
      </w:pPr>
    </w:p>
    <w:p w14:paraId="10B08DD9">
      <w:pPr>
        <w:rPr>
          <w:rFonts w:hint="default"/>
          <w:lang w:val="en-US" w:eastAsia="zh-CN"/>
        </w:rPr>
      </w:pPr>
    </w:p>
    <w:p w14:paraId="56F4146F">
      <w:pPr>
        <w:rPr>
          <w:rFonts w:hint="default"/>
          <w:lang w:val="en-US" w:eastAsia="zh-CN"/>
        </w:rPr>
      </w:pPr>
    </w:p>
    <w:p w14:paraId="4D7B136B">
      <w:pPr>
        <w:rPr>
          <w:rFonts w:hint="default"/>
          <w:lang w:val="en-US" w:eastAsia="zh-CN"/>
        </w:rPr>
      </w:pPr>
    </w:p>
    <w:p w14:paraId="65A25AE4">
      <w:pPr>
        <w:rPr>
          <w:rFonts w:hint="default"/>
          <w:lang w:val="en-US" w:eastAsia="zh-CN"/>
        </w:rPr>
      </w:pPr>
    </w:p>
    <w:p w14:paraId="21CC1B56">
      <w:pPr>
        <w:rPr>
          <w:rFonts w:hint="default"/>
          <w:lang w:val="en-US" w:eastAsia="zh-CN"/>
        </w:rPr>
      </w:pPr>
    </w:p>
    <w:p w14:paraId="2817DB0F">
      <w:pPr>
        <w:rPr>
          <w:rFonts w:hint="default"/>
          <w:lang w:val="en-US" w:eastAsia="zh-CN"/>
        </w:rPr>
      </w:pPr>
    </w:p>
    <w:p w14:paraId="6EFFBD56">
      <w:pPr>
        <w:rPr>
          <w:rFonts w:hint="default"/>
          <w:lang w:val="en-US" w:eastAsia="zh-CN"/>
        </w:rPr>
      </w:pPr>
    </w:p>
    <w:p w14:paraId="0C4EF9FD">
      <w:pPr>
        <w:rPr>
          <w:rFonts w:hint="default"/>
          <w:lang w:val="en-US" w:eastAsia="zh-CN"/>
        </w:rPr>
      </w:pPr>
    </w:p>
    <w:p w14:paraId="42223E46">
      <w:pPr>
        <w:rPr>
          <w:rFonts w:hint="default"/>
          <w:lang w:val="en-US" w:eastAsia="zh-CN"/>
        </w:rPr>
      </w:pPr>
    </w:p>
    <w:p w14:paraId="4B593436">
      <w:pPr>
        <w:rPr>
          <w:rFonts w:hint="default"/>
          <w:lang w:val="en-US" w:eastAsia="zh-CN"/>
        </w:rPr>
      </w:pPr>
    </w:p>
    <w:p w14:paraId="575E2216">
      <w:pPr>
        <w:rPr>
          <w:rFonts w:hint="default"/>
          <w:lang w:val="en-US" w:eastAsia="zh-CN"/>
        </w:rPr>
      </w:pPr>
    </w:p>
    <w:p w14:paraId="11BF5FF5">
      <w:pPr>
        <w:pStyle w:val="3"/>
        <w:numPr>
          <w:ilvl w:val="0"/>
          <w:numId w:val="1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9" w:name="_GoBack"/>
      <w:bookmarkEnd w:id="9"/>
      <w:bookmarkStart w:id="1" w:name="_Toc9380"/>
      <w:r>
        <w:rPr>
          <w:rFonts w:hint="eastAsia"/>
          <w:lang w:val="en-US" w:eastAsia="zh-CN"/>
        </w:rPr>
        <w:t>设计目的</w:t>
      </w:r>
      <w:bookmarkEnd w:id="1"/>
    </w:p>
    <w:p w14:paraId="3BD6A06E"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提供一个场景内玩家可见的称号+数值系统，提供直观的能力对比。</w:t>
      </w:r>
    </w:p>
    <w:p w14:paraId="2B4F3FCB"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扩展游戏内的长周期数值追求线。</w:t>
      </w:r>
    </w:p>
    <w:p w14:paraId="748AE748">
      <w:pPr>
        <w:pStyle w:val="3"/>
        <w:numPr>
          <w:ilvl w:val="0"/>
          <w:numId w:val="1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2" w:name="_Toc4881"/>
      <w:r>
        <w:rPr>
          <w:rFonts w:hint="eastAsia"/>
          <w:lang w:val="en-US" w:eastAsia="zh-CN"/>
        </w:rPr>
        <w:t>系统概述</w:t>
      </w:r>
      <w:bookmarkEnd w:id="2"/>
    </w:p>
    <w:p w14:paraId="7948578B"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官职系统通过安全区内的NPC“行赏官”打开功能界面。</w:t>
      </w:r>
    </w:p>
    <w:p w14:paraId="394E6FFB"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官职的提升是通过战功的累积自动提升，无需消耗额外的提升条件；而战功的获取则是通过在游戏内击杀其他玩家之后获得。</w:t>
      </w:r>
    </w:p>
    <w:p w14:paraId="01599E27"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角色每天在游戏内通过击杀其他玩家获得战功的数量有上限，一旦超过了上限，则即使击杀了其他玩家也无法获取战功。每天0点进行战功获取上限的重置。</w:t>
      </w:r>
    </w:p>
    <w:p w14:paraId="6166CE3B"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玩家提升官职除了可以永久性的获得攻防血的属性效果之外，还将获得官职压制效果：即攻击比自己官职低的玩家时会额外增伤一定比例。</w:t>
      </w:r>
    </w:p>
    <w:p w14:paraId="019B5C73"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玩家的官职名称在场景中的角色名称上方进行常驻显示。</w:t>
      </w:r>
    </w:p>
    <w:p w14:paraId="5845A5B1"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不同的官职对应不同的官俸奖励，官俸每天可以领取一次，每天0点进行领取次数的重置。</w:t>
      </w:r>
    </w:p>
    <w:p w14:paraId="249DB20F">
      <w:pPr>
        <w:pStyle w:val="3"/>
        <w:numPr>
          <w:ilvl w:val="0"/>
          <w:numId w:val="1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3" w:name="_Toc22462"/>
      <w:r>
        <w:rPr>
          <w:rFonts w:hint="eastAsia"/>
          <w:lang w:val="en-US" w:eastAsia="zh-CN"/>
        </w:rPr>
        <w:t>实现方式</w:t>
      </w:r>
      <w:bookmarkEnd w:id="3"/>
    </w:p>
    <w:p w14:paraId="413310DD">
      <w:pPr>
        <w:pStyle w:val="4"/>
        <w:bidi w:val="0"/>
        <w:rPr>
          <w:rFonts w:hint="eastAsia"/>
          <w:lang w:val="en-US" w:eastAsia="zh-CN"/>
        </w:rPr>
      </w:pPr>
      <w:bookmarkStart w:id="4" w:name="_Toc28807"/>
      <w:r>
        <w:rPr>
          <w:rFonts w:hint="eastAsia"/>
          <w:lang w:val="en-US" w:eastAsia="zh-CN"/>
        </w:rPr>
        <w:t>3.1 官职界面</w:t>
      </w:r>
      <w:bookmarkEnd w:id="4"/>
    </w:p>
    <w:p w14:paraId="79B5E7C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官职功能界面通过点击安全区NPC“行赏官”打开，如果尚未达到功能的开启等级，则在点击NPC时需要给出系统提示：官职系统XX级开启！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506"/>
        <w:gridCol w:w="4016"/>
      </w:tblGrid>
      <w:tr w14:paraId="74E3B8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506" w:type="dxa"/>
          </w:tcPr>
          <w:p w14:paraId="7728C3CF"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720340" cy="1777365"/>
                  <wp:effectExtent l="0" t="0" r="3810" b="133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40" cy="1777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6" w:type="dxa"/>
          </w:tcPr>
          <w:p w14:paraId="16F4A641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如左图所示，为官职的显示界面：</w:t>
            </w:r>
          </w:p>
          <w:p w14:paraId="7A4179DC">
            <w:pPr>
              <w:numPr>
                <w:ilvl w:val="0"/>
                <w:numId w:val="4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NPC提示文字如图所示。</w:t>
            </w:r>
          </w:p>
          <w:p w14:paraId="48B418D7">
            <w:pPr>
              <w:numPr>
                <w:ilvl w:val="0"/>
                <w:numId w:val="4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点击规则说明弹出通用规则说明弹出框。</w:t>
            </w:r>
          </w:p>
          <w:p w14:paraId="37FA74B5">
            <w:pPr>
              <w:numPr>
                <w:ilvl w:val="0"/>
                <w:numId w:val="4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当前官阶和下一官阶除了显示官阶的名称之外，还会显示对应的属性加成。</w:t>
            </w:r>
          </w:p>
          <w:p w14:paraId="5C6EC0AB">
            <w:pPr>
              <w:numPr>
                <w:ilvl w:val="0"/>
                <w:numId w:val="4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战功累积，用来显示当前已累积的战功以及晋升需要的战功，括号里面给玩家计算出晋升还需要的战功数量。</w:t>
            </w:r>
          </w:p>
          <w:p w14:paraId="04A12216">
            <w:pPr>
              <w:numPr>
                <w:ilvl w:val="0"/>
                <w:numId w:val="4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今日可获取战功，用来显示今日已经获得的战功数量以及可获得上限。</w:t>
            </w:r>
          </w:p>
          <w:p w14:paraId="4CF995CE">
            <w:pPr>
              <w:numPr>
                <w:ilvl w:val="0"/>
                <w:numId w:val="4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领取官俸：点击之后可以领取下方所显示的绑定元宝道具。每天可领取一次，领取之后按钮切换为文字状态，详见下文。</w:t>
            </w:r>
          </w:p>
        </w:tc>
      </w:tr>
      <w:tr w14:paraId="65ED6B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506" w:type="dxa"/>
          </w:tcPr>
          <w:p w14:paraId="4E2CCBCC"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699385" cy="1763395"/>
                  <wp:effectExtent l="0" t="0" r="5715" b="825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9385" cy="1763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6" w:type="dxa"/>
          </w:tcPr>
          <w:p w14:paraId="64037191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如左图所示，为今日官俸已经领取的界面显示。</w:t>
            </w:r>
          </w:p>
          <w:p w14:paraId="48535B44">
            <w:pPr>
              <w:rPr>
                <w:rFonts w:hint="eastAsia"/>
                <w:vertAlign w:val="baseline"/>
                <w:lang w:val="en-US" w:eastAsia="zh-CN"/>
              </w:rPr>
            </w:pPr>
          </w:p>
          <w:p w14:paraId="76601A2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特别的，官俸的领取次数每天0点重置，不同官职每天可领取的官俸数量从配置读取。</w:t>
            </w:r>
          </w:p>
        </w:tc>
      </w:tr>
      <w:tr w14:paraId="7FB71C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506" w:type="dxa"/>
          </w:tcPr>
          <w:p w14:paraId="6366C92D"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644140" cy="1727835"/>
                  <wp:effectExtent l="0" t="0" r="3810" b="571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4140" cy="1727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6" w:type="dxa"/>
          </w:tcPr>
          <w:p w14:paraId="4222BC84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如左图所示，为官职已经达到最高等级之后的界面显示：</w:t>
            </w:r>
          </w:p>
          <w:p w14:paraId="6536270C">
            <w:pPr>
              <w:rPr>
                <w:rFonts w:hint="eastAsia"/>
                <w:vertAlign w:val="baseline"/>
                <w:lang w:val="en-US" w:eastAsia="zh-CN"/>
              </w:rPr>
            </w:pPr>
          </w:p>
          <w:p w14:paraId="34D594C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原来显示战功详情的位置以文字显示：您已达到最高官阶。</w:t>
            </w:r>
          </w:p>
        </w:tc>
      </w:tr>
    </w:tbl>
    <w:p w14:paraId="64358633">
      <w:pPr>
        <w:pStyle w:val="4"/>
        <w:bidi w:val="0"/>
        <w:rPr>
          <w:rFonts w:hint="eastAsia"/>
          <w:lang w:val="en-US" w:eastAsia="zh-CN"/>
        </w:rPr>
      </w:pPr>
      <w:bookmarkStart w:id="5" w:name="_Toc28082"/>
      <w:r>
        <w:rPr>
          <w:rFonts w:hint="eastAsia"/>
          <w:lang w:val="en-US" w:eastAsia="zh-CN"/>
        </w:rPr>
        <w:t>3.2官职名称与颜色定义</w:t>
      </w:r>
      <w:bookmarkEnd w:id="5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216"/>
        <w:gridCol w:w="5306"/>
      </w:tblGrid>
      <w:tr w14:paraId="0690D6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16" w:type="dxa"/>
            <w:tcBorders>
              <w:top w:val="nil"/>
              <w:left w:val="nil"/>
              <w:bottom w:val="single" w:color="4874CB" w:sz="4" w:space="0"/>
              <w:right w:val="nil"/>
              <w:tl2br w:val="nil"/>
            </w:tcBorders>
            <w:shd w:val="clear" w:color="auto" w:fill="FFFFFF"/>
          </w:tcPr>
          <w:p w14:paraId="00B72716"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官职名称</w:t>
            </w:r>
          </w:p>
        </w:tc>
        <w:tc>
          <w:tcPr>
            <w:tcW w:w="5306" w:type="dxa"/>
            <w:tcBorders>
              <w:top w:val="nil"/>
              <w:left w:val="nil"/>
              <w:bottom w:val="single" w:color="4874CB" w:sz="4" w:space="0"/>
              <w:right w:val="nil"/>
            </w:tcBorders>
            <w:shd w:val="clear" w:color="auto" w:fill="FFFFFF"/>
          </w:tcPr>
          <w:p w14:paraId="7562DCA9"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颜色定义</w:t>
            </w:r>
          </w:p>
        </w:tc>
      </w:tr>
      <w:tr w14:paraId="5FF04D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16" w:type="dxa"/>
            <w:tcBorders>
              <w:top w:val="single" w:color="4874CB" w:sz="4" w:space="0"/>
              <w:left w:val="nil"/>
              <w:bottom w:val="nil"/>
              <w:right w:val="single" w:color="4874CB" w:sz="4" w:space="0"/>
            </w:tcBorders>
            <w:shd w:val="clear" w:color="auto" w:fill="FFFFFF"/>
          </w:tcPr>
          <w:p w14:paraId="0C8805B0"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新兵</w:t>
            </w:r>
          </w:p>
        </w:tc>
        <w:tc>
          <w:tcPr>
            <w:tcW w:w="5306" w:type="dxa"/>
            <w:tcBorders>
              <w:top w:val="single" w:color="4874CB" w:sz="4" w:space="0"/>
              <w:left w:val="single" w:color="4874CB" w:sz="4" w:space="0"/>
              <w:bottom w:val="nil"/>
              <w:right w:val="nil"/>
            </w:tcBorders>
            <w:shd w:val="clear" w:color="auto" w:fill="FFFFFF"/>
          </w:tcPr>
          <w:p w14:paraId="3BC826A5"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  <w:t>QUALITY_WHITE = 255</w:t>
            </w:r>
          </w:p>
        </w:tc>
      </w:tr>
      <w:tr w14:paraId="1C86DB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16" w:type="dxa"/>
            <w:tcBorders>
              <w:top w:val="nil"/>
              <w:left w:val="nil"/>
              <w:bottom w:val="nil"/>
              <w:right w:val="single" w:color="4874CB" w:sz="4" w:space="0"/>
            </w:tcBorders>
            <w:shd w:val="clear" w:color="auto" w:fill="FFFFFF"/>
          </w:tcPr>
          <w:p w14:paraId="4CF4C8FE"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勇士</w:t>
            </w:r>
          </w:p>
        </w:tc>
        <w:tc>
          <w:tcPr>
            <w:tcW w:w="5306" w:type="dxa"/>
            <w:tcBorders>
              <w:top w:val="nil"/>
              <w:left w:val="single" w:color="4874CB" w:sz="4" w:space="0"/>
              <w:bottom w:val="nil"/>
              <w:right w:val="nil"/>
            </w:tcBorders>
            <w:shd w:val="clear" w:color="auto" w:fill="FFFFFF"/>
          </w:tcPr>
          <w:p w14:paraId="76E7C764"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  <w:t>QUALITY_WHITE = 255</w:t>
            </w:r>
          </w:p>
        </w:tc>
      </w:tr>
      <w:tr w14:paraId="64B70C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16" w:type="dxa"/>
            <w:tcBorders>
              <w:top w:val="nil"/>
              <w:left w:val="nil"/>
              <w:bottom w:val="nil"/>
              <w:right w:val="single" w:color="4874CB" w:sz="4" w:space="0"/>
            </w:tcBorders>
            <w:shd w:val="clear" w:color="auto" w:fill="FFFFFF"/>
          </w:tcPr>
          <w:p w14:paraId="01C97F9C">
            <w:pPr>
              <w:rPr>
                <w:rFonts w:hint="default"/>
                <w:b w:val="0"/>
                <w:color w:val="92D05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92D050"/>
                <w:vertAlign w:val="baseline"/>
                <w:lang w:val="en-US" w:eastAsia="zh-CN"/>
              </w:rPr>
              <w:t>伍长</w:t>
            </w:r>
          </w:p>
        </w:tc>
        <w:tc>
          <w:tcPr>
            <w:tcW w:w="5306" w:type="dxa"/>
            <w:tcBorders>
              <w:top w:val="nil"/>
              <w:left w:val="single" w:color="4874CB" w:sz="4" w:space="0"/>
              <w:bottom w:val="nil"/>
              <w:right w:val="nil"/>
            </w:tcBorders>
            <w:shd w:val="clear" w:color="auto" w:fill="FFFFFF"/>
          </w:tcPr>
          <w:p w14:paraId="54141595"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  <w:t>QUALITY_GREEN = 223</w:t>
            </w:r>
          </w:p>
        </w:tc>
      </w:tr>
      <w:tr w14:paraId="3C2B3D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16" w:type="dxa"/>
            <w:tcBorders>
              <w:top w:val="nil"/>
              <w:left w:val="nil"/>
              <w:bottom w:val="nil"/>
              <w:right w:val="single" w:color="4874CB" w:sz="4" w:space="0"/>
            </w:tcBorders>
            <w:shd w:val="clear" w:color="auto" w:fill="FFFFFF"/>
          </w:tcPr>
          <w:p w14:paraId="4E89B43B">
            <w:pPr>
              <w:rPr>
                <w:rFonts w:hint="default"/>
                <w:b w:val="0"/>
                <w:color w:val="92D05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92D050"/>
                <w:vertAlign w:val="baseline"/>
                <w:lang w:val="en-US" w:eastAsia="zh-CN"/>
              </w:rPr>
              <w:t>什长</w:t>
            </w:r>
          </w:p>
        </w:tc>
        <w:tc>
          <w:tcPr>
            <w:tcW w:w="5306" w:type="dxa"/>
            <w:tcBorders>
              <w:top w:val="nil"/>
              <w:left w:val="single" w:color="4874CB" w:sz="4" w:space="0"/>
              <w:bottom w:val="nil"/>
              <w:right w:val="nil"/>
            </w:tcBorders>
            <w:shd w:val="clear" w:color="auto" w:fill="FFFFFF"/>
          </w:tcPr>
          <w:p w14:paraId="0599FC03"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  <w:t>QUALITY_GREEN = 223</w:t>
            </w:r>
          </w:p>
        </w:tc>
      </w:tr>
      <w:tr w14:paraId="4F4476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16" w:type="dxa"/>
            <w:tcBorders>
              <w:top w:val="nil"/>
              <w:left w:val="nil"/>
              <w:bottom w:val="nil"/>
              <w:right w:val="single" w:color="4874CB" w:sz="4" w:space="0"/>
            </w:tcBorders>
            <w:shd w:val="clear" w:color="auto" w:fill="FFFFFF"/>
          </w:tcPr>
          <w:p w14:paraId="384FF484">
            <w:pPr>
              <w:rPr>
                <w:rFonts w:hint="default"/>
                <w:b w:val="0"/>
                <w:color w:val="92D05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92D050"/>
                <w:vertAlign w:val="baseline"/>
                <w:lang w:val="en-US" w:eastAsia="zh-CN"/>
              </w:rPr>
              <w:t>百夫长</w:t>
            </w:r>
          </w:p>
        </w:tc>
        <w:tc>
          <w:tcPr>
            <w:tcW w:w="5306" w:type="dxa"/>
            <w:tcBorders>
              <w:top w:val="nil"/>
              <w:left w:val="single" w:color="4874CB" w:sz="4" w:space="0"/>
              <w:bottom w:val="nil"/>
              <w:right w:val="nil"/>
            </w:tcBorders>
            <w:shd w:val="clear" w:color="auto" w:fill="FFFFFF"/>
          </w:tcPr>
          <w:p w14:paraId="4A9C2412"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  <w:t>QUALITY_GREEN = 223</w:t>
            </w:r>
          </w:p>
        </w:tc>
      </w:tr>
      <w:tr w14:paraId="372A1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16" w:type="dxa"/>
            <w:tcBorders>
              <w:top w:val="nil"/>
              <w:left w:val="nil"/>
              <w:bottom w:val="nil"/>
              <w:right w:val="single" w:color="4874CB" w:sz="4" w:space="0"/>
            </w:tcBorders>
            <w:shd w:val="clear" w:color="auto" w:fill="FFFFFF"/>
          </w:tcPr>
          <w:p w14:paraId="08EEA65D">
            <w:pPr>
              <w:rPr>
                <w:rFonts w:hint="default"/>
                <w:b w:val="0"/>
                <w:color w:val="92D05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92D050"/>
                <w:vertAlign w:val="baseline"/>
                <w:lang w:val="en-US" w:eastAsia="zh-CN"/>
              </w:rPr>
              <w:t>千夫长</w:t>
            </w:r>
          </w:p>
        </w:tc>
        <w:tc>
          <w:tcPr>
            <w:tcW w:w="5306" w:type="dxa"/>
            <w:tcBorders>
              <w:top w:val="nil"/>
              <w:left w:val="single" w:color="4874CB" w:sz="4" w:space="0"/>
              <w:bottom w:val="nil"/>
              <w:right w:val="nil"/>
            </w:tcBorders>
            <w:shd w:val="clear" w:color="auto" w:fill="FFFFFF"/>
          </w:tcPr>
          <w:p w14:paraId="29130CDF"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  <w:t>QUALITY_GREEN = 223</w:t>
            </w:r>
          </w:p>
        </w:tc>
      </w:tr>
      <w:tr w14:paraId="407B6B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16" w:type="dxa"/>
            <w:tcBorders>
              <w:top w:val="nil"/>
              <w:left w:val="nil"/>
              <w:bottom w:val="nil"/>
              <w:right w:val="single" w:color="4874CB" w:sz="4" w:space="0"/>
            </w:tcBorders>
            <w:shd w:val="clear" w:color="auto" w:fill="FFFFFF"/>
          </w:tcPr>
          <w:p w14:paraId="23057A49">
            <w:pPr>
              <w:rPr>
                <w:rFonts w:hint="default"/>
                <w:b w:val="0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B0F0"/>
                <w:vertAlign w:val="baseline"/>
                <w:lang w:val="en-US" w:eastAsia="zh-CN"/>
              </w:rPr>
              <w:t>校尉</w:t>
            </w:r>
          </w:p>
        </w:tc>
        <w:tc>
          <w:tcPr>
            <w:tcW w:w="5306" w:type="dxa"/>
            <w:tcBorders>
              <w:top w:val="nil"/>
              <w:left w:val="single" w:color="4874CB" w:sz="4" w:space="0"/>
              <w:bottom w:val="nil"/>
              <w:right w:val="nil"/>
            </w:tcBorders>
            <w:shd w:val="clear" w:color="auto" w:fill="FFFFFF"/>
          </w:tcPr>
          <w:p w14:paraId="1B8CA8A7"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  <w:t xml:space="preserve"> QUALITY_BLUE = 154</w:t>
            </w:r>
          </w:p>
        </w:tc>
      </w:tr>
      <w:tr w14:paraId="3FCF0F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16" w:type="dxa"/>
            <w:tcBorders>
              <w:top w:val="nil"/>
              <w:left w:val="nil"/>
              <w:bottom w:val="nil"/>
              <w:right w:val="single" w:color="4874CB" w:sz="4" w:space="0"/>
            </w:tcBorders>
            <w:shd w:val="clear" w:color="auto" w:fill="FFFFFF"/>
          </w:tcPr>
          <w:p w14:paraId="4DD03CC1">
            <w:pPr>
              <w:rPr>
                <w:rFonts w:hint="default"/>
                <w:b w:val="0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B0F0"/>
                <w:vertAlign w:val="baseline"/>
                <w:lang w:val="en-US" w:eastAsia="zh-CN"/>
              </w:rPr>
              <w:t>都尉</w:t>
            </w:r>
          </w:p>
        </w:tc>
        <w:tc>
          <w:tcPr>
            <w:tcW w:w="5306" w:type="dxa"/>
            <w:tcBorders>
              <w:top w:val="nil"/>
              <w:left w:val="single" w:color="4874CB" w:sz="4" w:space="0"/>
              <w:bottom w:val="nil"/>
              <w:right w:val="nil"/>
            </w:tcBorders>
            <w:shd w:val="clear" w:color="auto" w:fill="FFFFFF"/>
          </w:tcPr>
          <w:p w14:paraId="5B20EF39"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  <w:t xml:space="preserve"> QUALITY_BLUE = 154</w:t>
            </w:r>
          </w:p>
        </w:tc>
      </w:tr>
      <w:tr w14:paraId="2078AB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16" w:type="dxa"/>
            <w:tcBorders>
              <w:top w:val="nil"/>
              <w:left w:val="nil"/>
              <w:bottom w:val="nil"/>
              <w:right w:val="single" w:color="4874CB" w:sz="4" w:space="0"/>
            </w:tcBorders>
            <w:shd w:val="clear" w:color="auto" w:fill="FFFFFF"/>
          </w:tcPr>
          <w:p w14:paraId="0222EC77">
            <w:pPr>
              <w:rPr>
                <w:rFonts w:hint="default"/>
                <w:b w:val="0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B0F0"/>
                <w:vertAlign w:val="baseline"/>
                <w:lang w:val="en-US" w:eastAsia="zh-CN"/>
              </w:rPr>
              <w:t>司马</w:t>
            </w:r>
          </w:p>
        </w:tc>
        <w:tc>
          <w:tcPr>
            <w:tcW w:w="5306" w:type="dxa"/>
            <w:tcBorders>
              <w:top w:val="nil"/>
              <w:left w:val="single" w:color="4874CB" w:sz="4" w:space="0"/>
              <w:bottom w:val="nil"/>
              <w:right w:val="nil"/>
            </w:tcBorders>
            <w:shd w:val="clear" w:color="auto" w:fill="FFFFFF"/>
          </w:tcPr>
          <w:p w14:paraId="67D0345E"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  <w:t xml:space="preserve"> QUALITY_BLUE = 154</w:t>
            </w:r>
          </w:p>
        </w:tc>
      </w:tr>
      <w:tr w14:paraId="05961E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16" w:type="dxa"/>
            <w:tcBorders>
              <w:top w:val="nil"/>
              <w:left w:val="nil"/>
              <w:bottom w:val="nil"/>
              <w:right w:val="single" w:color="4874CB" w:sz="4" w:space="0"/>
            </w:tcBorders>
            <w:shd w:val="clear" w:color="auto" w:fill="FFFFFF"/>
          </w:tcPr>
          <w:p w14:paraId="085C734D">
            <w:pPr>
              <w:rPr>
                <w:rFonts w:hint="default"/>
                <w:b w:val="0"/>
                <w:color w:val="7030A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7030A0"/>
                <w:vertAlign w:val="baseline"/>
                <w:lang w:val="en-US" w:eastAsia="zh-CN"/>
              </w:rPr>
              <w:t>郡守</w:t>
            </w:r>
          </w:p>
        </w:tc>
        <w:tc>
          <w:tcPr>
            <w:tcW w:w="5306" w:type="dxa"/>
            <w:tcBorders>
              <w:top w:val="nil"/>
              <w:left w:val="single" w:color="4874CB" w:sz="4" w:space="0"/>
              <w:bottom w:val="nil"/>
              <w:right w:val="nil"/>
            </w:tcBorders>
            <w:shd w:val="clear" w:color="auto" w:fill="FFFFFF"/>
          </w:tcPr>
          <w:p w14:paraId="5E93CB3C"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  <w:t>QUALITY_PURPLE = 241</w:t>
            </w:r>
          </w:p>
        </w:tc>
      </w:tr>
      <w:tr w14:paraId="3AB244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16" w:type="dxa"/>
            <w:tcBorders>
              <w:top w:val="nil"/>
              <w:left w:val="nil"/>
              <w:bottom w:val="nil"/>
              <w:right w:val="single" w:color="4874CB" w:sz="4" w:space="0"/>
            </w:tcBorders>
            <w:shd w:val="clear" w:color="auto" w:fill="FFFFFF"/>
          </w:tcPr>
          <w:p w14:paraId="0F3E767A">
            <w:pPr>
              <w:rPr>
                <w:rFonts w:hint="default"/>
                <w:b w:val="0"/>
                <w:color w:val="7030A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7030A0"/>
                <w:vertAlign w:val="baseline"/>
                <w:lang w:val="en-US" w:eastAsia="zh-CN"/>
              </w:rPr>
              <w:t>侍郎</w:t>
            </w:r>
          </w:p>
        </w:tc>
        <w:tc>
          <w:tcPr>
            <w:tcW w:w="5306" w:type="dxa"/>
            <w:tcBorders>
              <w:top w:val="nil"/>
              <w:left w:val="single" w:color="4874CB" w:sz="4" w:space="0"/>
              <w:bottom w:val="nil"/>
              <w:right w:val="nil"/>
            </w:tcBorders>
            <w:shd w:val="clear" w:color="auto" w:fill="FFFFFF"/>
          </w:tcPr>
          <w:p w14:paraId="0235CD25"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  <w:t>QUALITY_PURPLE = 241</w:t>
            </w:r>
          </w:p>
        </w:tc>
      </w:tr>
      <w:tr w14:paraId="7C1907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16" w:type="dxa"/>
            <w:tcBorders>
              <w:top w:val="nil"/>
              <w:left w:val="nil"/>
              <w:bottom w:val="nil"/>
              <w:right w:val="single" w:color="4874CB" w:sz="4" w:space="0"/>
            </w:tcBorders>
            <w:shd w:val="clear" w:color="auto" w:fill="FFFFFF"/>
          </w:tcPr>
          <w:p w14:paraId="117DC586">
            <w:pPr>
              <w:rPr>
                <w:rFonts w:hint="default"/>
                <w:b w:val="0"/>
                <w:color w:val="7030A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7030A0"/>
                <w:vertAlign w:val="baseline"/>
                <w:lang w:val="en-US" w:eastAsia="zh-CN"/>
              </w:rPr>
              <w:t>大夫</w:t>
            </w:r>
          </w:p>
        </w:tc>
        <w:tc>
          <w:tcPr>
            <w:tcW w:w="5306" w:type="dxa"/>
            <w:tcBorders>
              <w:top w:val="nil"/>
              <w:left w:val="single" w:color="4874CB" w:sz="4" w:space="0"/>
              <w:bottom w:val="nil"/>
              <w:right w:val="nil"/>
            </w:tcBorders>
            <w:shd w:val="clear" w:color="auto" w:fill="FFFFFF"/>
          </w:tcPr>
          <w:p w14:paraId="24037C65"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  <w:t>QUALITY_PURPLE = 241</w:t>
            </w:r>
          </w:p>
        </w:tc>
      </w:tr>
      <w:tr w14:paraId="5E6EE8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16" w:type="dxa"/>
            <w:tcBorders>
              <w:top w:val="nil"/>
              <w:left w:val="nil"/>
              <w:bottom w:val="nil"/>
              <w:right w:val="single" w:color="4874CB" w:sz="4" w:space="0"/>
            </w:tcBorders>
            <w:shd w:val="clear" w:color="auto" w:fill="FFFFFF"/>
          </w:tcPr>
          <w:p w14:paraId="00A417E6">
            <w:pPr>
              <w:rPr>
                <w:rFonts w:hint="default"/>
                <w:b w:val="0"/>
                <w:color w:val="7030A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7030A0"/>
                <w:vertAlign w:val="baseline"/>
                <w:lang w:val="en-US" w:eastAsia="zh-CN"/>
              </w:rPr>
              <w:t>上大夫</w:t>
            </w:r>
          </w:p>
        </w:tc>
        <w:tc>
          <w:tcPr>
            <w:tcW w:w="5306" w:type="dxa"/>
            <w:tcBorders>
              <w:top w:val="nil"/>
              <w:left w:val="single" w:color="4874CB" w:sz="4" w:space="0"/>
              <w:bottom w:val="nil"/>
              <w:right w:val="nil"/>
            </w:tcBorders>
            <w:shd w:val="clear" w:color="auto" w:fill="FFFFFF"/>
          </w:tcPr>
          <w:p w14:paraId="6DCC0036"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  <w:t>QUALITY_PURPLE = 241</w:t>
            </w:r>
          </w:p>
        </w:tc>
      </w:tr>
      <w:tr w14:paraId="452CB4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16" w:type="dxa"/>
            <w:tcBorders>
              <w:top w:val="nil"/>
              <w:left w:val="nil"/>
              <w:bottom w:val="nil"/>
              <w:right w:val="single" w:color="4874CB" w:sz="4" w:space="0"/>
            </w:tcBorders>
            <w:shd w:val="clear" w:color="auto" w:fill="FFFFFF"/>
          </w:tcPr>
          <w:p w14:paraId="2B890121">
            <w:pPr>
              <w:rPr>
                <w:rFonts w:hint="default"/>
                <w:b w:val="0"/>
                <w:color w:val="EF949E" w:themeColor="accent6" w:themeTint="99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color w:val="EF949E" w:themeColor="accent6" w:themeTint="99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  <w:t>亚卿</w:t>
            </w:r>
          </w:p>
        </w:tc>
        <w:tc>
          <w:tcPr>
            <w:tcW w:w="5306" w:type="dxa"/>
            <w:tcBorders>
              <w:top w:val="nil"/>
              <w:left w:val="single" w:color="4874CB" w:sz="4" w:space="0"/>
              <w:bottom w:val="nil"/>
              <w:right w:val="nil"/>
            </w:tcBorders>
            <w:shd w:val="clear" w:color="auto" w:fill="FFFFFF"/>
          </w:tcPr>
          <w:p w14:paraId="0ED60387"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  <w:t>QUALITY_PINK = 253</w:t>
            </w:r>
          </w:p>
        </w:tc>
      </w:tr>
      <w:tr w14:paraId="5D1B91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16" w:type="dxa"/>
            <w:tcBorders>
              <w:top w:val="nil"/>
              <w:left w:val="nil"/>
              <w:bottom w:val="nil"/>
              <w:right w:val="single" w:color="4874CB" w:sz="4" w:space="0"/>
            </w:tcBorders>
            <w:shd w:val="clear" w:color="auto" w:fill="FFFFFF"/>
          </w:tcPr>
          <w:p w14:paraId="4D3662EB">
            <w:pPr>
              <w:rPr>
                <w:rFonts w:hint="default"/>
                <w:b w:val="0"/>
                <w:color w:val="EF949E" w:themeColor="accent6" w:themeTint="99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color w:val="EF949E" w:themeColor="accent6" w:themeTint="99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  <w:t>上卿</w:t>
            </w:r>
          </w:p>
        </w:tc>
        <w:tc>
          <w:tcPr>
            <w:tcW w:w="5306" w:type="dxa"/>
            <w:tcBorders>
              <w:top w:val="nil"/>
              <w:left w:val="single" w:color="4874CB" w:sz="4" w:space="0"/>
              <w:bottom w:val="nil"/>
              <w:right w:val="nil"/>
            </w:tcBorders>
            <w:shd w:val="clear" w:color="auto" w:fill="FFFFFF"/>
          </w:tcPr>
          <w:p w14:paraId="4CC528EE"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  <w:t>QUALITY_PINK = 253</w:t>
            </w:r>
          </w:p>
        </w:tc>
      </w:tr>
      <w:tr w14:paraId="500918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16" w:type="dxa"/>
            <w:tcBorders>
              <w:top w:val="nil"/>
              <w:left w:val="nil"/>
              <w:bottom w:val="nil"/>
              <w:right w:val="single" w:color="4874CB" w:sz="4" w:space="0"/>
            </w:tcBorders>
            <w:shd w:val="clear" w:color="auto" w:fill="FFFFFF"/>
          </w:tcPr>
          <w:p w14:paraId="51A63D35">
            <w:pPr>
              <w:rPr>
                <w:rFonts w:hint="default"/>
                <w:b w:val="0"/>
                <w:color w:val="EF949E" w:themeColor="accent6" w:themeTint="99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color w:val="EF949E" w:themeColor="accent6" w:themeTint="99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  <w:t>将军</w:t>
            </w:r>
          </w:p>
        </w:tc>
        <w:tc>
          <w:tcPr>
            <w:tcW w:w="5306" w:type="dxa"/>
            <w:tcBorders>
              <w:top w:val="nil"/>
              <w:left w:val="single" w:color="4874CB" w:sz="4" w:space="0"/>
              <w:bottom w:val="nil"/>
              <w:right w:val="nil"/>
            </w:tcBorders>
            <w:shd w:val="clear" w:color="auto" w:fill="FFFFFF"/>
          </w:tcPr>
          <w:p w14:paraId="631A86D7"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  <w:t>QUALITY_PINK = 253</w:t>
            </w:r>
          </w:p>
        </w:tc>
      </w:tr>
      <w:tr w14:paraId="4632D9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16" w:type="dxa"/>
            <w:tcBorders>
              <w:top w:val="nil"/>
              <w:left w:val="nil"/>
              <w:bottom w:val="nil"/>
              <w:right w:val="single" w:color="4874CB" w:sz="4" w:space="0"/>
            </w:tcBorders>
            <w:shd w:val="clear" w:color="auto" w:fill="FFFFFF"/>
          </w:tcPr>
          <w:p w14:paraId="20CDF39E">
            <w:pPr>
              <w:rPr>
                <w:rFonts w:hint="default"/>
                <w:b w:val="0"/>
                <w:color w:val="EF949E" w:themeColor="accent6" w:themeTint="99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color w:val="EF949E" w:themeColor="accent6" w:themeTint="99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  <w:t>上将军</w:t>
            </w:r>
          </w:p>
        </w:tc>
        <w:tc>
          <w:tcPr>
            <w:tcW w:w="5306" w:type="dxa"/>
            <w:tcBorders>
              <w:top w:val="nil"/>
              <w:left w:val="single" w:color="4874CB" w:sz="4" w:space="0"/>
              <w:bottom w:val="nil"/>
              <w:right w:val="nil"/>
            </w:tcBorders>
            <w:shd w:val="clear" w:color="auto" w:fill="FFFFFF"/>
          </w:tcPr>
          <w:p w14:paraId="67DD6E04"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  <w:t>QUALITY_PINK = 253</w:t>
            </w:r>
          </w:p>
        </w:tc>
      </w:tr>
      <w:tr w14:paraId="5B7124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16" w:type="dxa"/>
            <w:tcBorders>
              <w:top w:val="nil"/>
              <w:left w:val="nil"/>
              <w:bottom w:val="nil"/>
              <w:right w:val="single" w:color="4874CB" w:sz="4" w:space="0"/>
            </w:tcBorders>
            <w:shd w:val="clear" w:color="auto" w:fill="FFFFFF"/>
          </w:tcPr>
          <w:p w14:paraId="6C0D94F6">
            <w:pPr>
              <w:rPr>
                <w:rFonts w:hint="default"/>
                <w:b w:val="0"/>
                <w:color w:val="EF949E" w:themeColor="accent6" w:themeTint="99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color w:val="EF949E" w:themeColor="accent6" w:themeTint="99"/>
                <w:vertAlign w:val="baseline"/>
                <w:lang w:val="en-US" w:eastAsia="zh-CN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  <w:t>大将军</w:t>
            </w:r>
          </w:p>
        </w:tc>
        <w:tc>
          <w:tcPr>
            <w:tcW w:w="5306" w:type="dxa"/>
            <w:tcBorders>
              <w:top w:val="nil"/>
              <w:left w:val="single" w:color="4874CB" w:sz="4" w:space="0"/>
              <w:bottom w:val="nil"/>
              <w:right w:val="nil"/>
            </w:tcBorders>
            <w:shd w:val="clear" w:color="auto" w:fill="FFFFFF"/>
          </w:tcPr>
          <w:p w14:paraId="5376506F"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  <w:t>QUALITY_PINK = 253</w:t>
            </w:r>
          </w:p>
        </w:tc>
      </w:tr>
      <w:tr w14:paraId="56F6BD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16" w:type="dxa"/>
            <w:tcBorders>
              <w:top w:val="nil"/>
              <w:left w:val="nil"/>
              <w:bottom w:val="nil"/>
              <w:right w:val="single" w:color="4874CB" w:sz="4" w:space="0"/>
            </w:tcBorders>
            <w:shd w:val="clear" w:color="auto" w:fill="FFFFFF"/>
          </w:tcPr>
          <w:p w14:paraId="7D23D7FE"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  <w14:textFill>
                  <w14:gradFill>
                    <w14:gsLst>
                      <w14:gs w14:pos="50000">
                        <w14:schemeClr w14:val="accent3"/>
                      </w14:gs>
                      <w14:gs w14:pos="0">
                        <w14:schemeClr w14:val="accent3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accent3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>相国</w:t>
            </w:r>
          </w:p>
        </w:tc>
        <w:tc>
          <w:tcPr>
            <w:tcW w:w="5306" w:type="dxa"/>
            <w:tcBorders>
              <w:top w:val="nil"/>
              <w:left w:val="single" w:color="4874CB" w:sz="4" w:space="0"/>
              <w:bottom w:val="nil"/>
              <w:right w:val="nil"/>
            </w:tcBorders>
            <w:shd w:val="clear" w:color="auto" w:fill="FFFFFF"/>
          </w:tcPr>
          <w:p w14:paraId="2D037B41"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  <w:t xml:space="preserve"> QUALITY_ORANGE = 116</w:t>
            </w:r>
          </w:p>
        </w:tc>
      </w:tr>
      <w:tr w14:paraId="37945F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16" w:type="dxa"/>
            <w:tcBorders>
              <w:top w:val="nil"/>
              <w:left w:val="nil"/>
              <w:bottom w:val="nil"/>
              <w:right w:val="single" w:color="4874CB" w:sz="4" w:space="0"/>
            </w:tcBorders>
            <w:shd w:val="clear" w:color="auto" w:fill="FFFFFF"/>
          </w:tcPr>
          <w:p w14:paraId="6C66B0C8"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E54C5E" w:themeColor="accent6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至尊</w:t>
            </w:r>
          </w:p>
        </w:tc>
        <w:tc>
          <w:tcPr>
            <w:tcW w:w="5306" w:type="dxa"/>
            <w:tcBorders>
              <w:top w:val="nil"/>
              <w:left w:val="single" w:color="4874CB" w:sz="4" w:space="0"/>
              <w:bottom w:val="nil"/>
              <w:right w:val="nil"/>
            </w:tcBorders>
            <w:shd w:val="clear" w:color="auto" w:fill="FFFFFF"/>
          </w:tcPr>
          <w:p w14:paraId="31EAA749"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  <w:t xml:space="preserve"> QUALITY_RED = 22</w:t>
            </w:r>
          </w:p>
        </w:tc>
      </w:tr>
    </w:tbl>
    <w:p w14:paraId="6A8420C2">
      <w:pPr>
        <w:pStyle w:val="4"/>
        <w:bidi w:val="0"/>
        <w:rPr>
          <w:rFonts w:hint="default"/>
          <w:lang w:val="en-US" w:eastAsia="zh-CN"/>
        </w:rPr>
      </w:pPr>
      <w:bookmarkStart w:id="6" w:name="_Toc27600"/>
      <w:r>
        <w:rPr>
          <w:rFonts w:hint="eastAsia"/>
          <w:lang w:val="en-US" w:eastAsia="zh-CN"/>
        </w:rPr>
        <w:t>3.3官职的晋升规则</w:t>
      </w:r>
      <w:bookmarkEnd w:id="6"/>
    </w:p>
    <w:p w14:paraId="28FF9B44"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玩家在游戏内击杀其他角色之后会获得固定数量的战功，战功为数值类道具。</w:t>
      </w:r>
    </w:p>
    <w:p w14:paraId="7309CA00"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每天可以获得的战功数量有上限，通过配置限定，每日0点重置。达到每日上限之后，击杀其他角色将不会再获得战功。</w:t>
      </w:r>
    </w:p>
    <w:p w14:paraId="3AA1581C"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战功累计到一定的数值之后自动晋升为下一个官职，同时下一个官职的战功所需数量需要从0开始计数，已经累积的战功数量将会清空。</w:t>
      </w:r>
    </w:p>
    <w:p w14:paraId="01257AC5"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不同的官职可以每天领取一次绑定元宝奖励，奖励数量从配置读取。每日0点重置领取次数。.</w:t>
      </w:r>
    </w:p>
    <w:p w14:paraId="2A0F0AA0"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特别的，如果今日的官俸尚未领取的状态下发生了官职的晋升，则对应的官俸奖励也应该更新为晋升后的官俸奖励。但已经领取的官俸奖励，即使今日发生了官职的晋升，也不会再去补发。</w:t>
      </w:r>
    </w:p>
    <w:p w14:paraId="4D16CDA7">
      <w:pPr>
        <w:pStyle w:val="4"/>
        <w:bidi w:val="0"/>
        <w:rPr>
          <w:rFonts w:hint="eastAsia"/>
          <w:lang w:val="en-US" w:eastAsia="zh-CN"/>
        </w:rPr>
      </w:pPr>
      <w:bookmarkStart w:id="7" w:name="_Toc27653"/>
      <w:r>
        <w:rPr>
          <w:rFonts w:hint="eastAsia"/>
          <w:lang w:val="en-US" w:eastAsia="zh-CN"/>
        </w:rPr>
        <w:t>3.4官职的场景展示</w:t>
      </w:r>
      <w:bookmarkEnd w:id="7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 w14:paraId="7D580E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39BFDEBC"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866900" cy="380047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3800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 w14:paraId="5F1F676A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如左图所示，角色在场景中的头顶依次显示内容为：</w:t>
            </w:r>
          </w:p>
          <w:p w14:paraId="2B49B385">
            <w:pPr>
              <w:numPr>
                <w:ilvl w:val="0"/>
                <w:numId w:val="6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血条</w:t>
            </w:r>
          </w:p>
          <w:p w14:paraId="305BB569">
            <w:pPr>
              <w:numPr>
                <w:ilvl w:val="0"/>
                <w:numId w:val="6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角色名称</w:t>
            </w:r>
          </w:p>
          <w:p w14:paraId="5040E3A4">
            <w:pPr>
              <w:numPr>
                <w:ilvl w:val="0"/>
                <w:numId w:val="6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行会名称</w:t>
            </w:r>
          </w:p>
          <w:p w14:paraId="02B3F064">
            <w:pPr>
              <w:numPr>
                <w:ilvl w:val="0"/>
                <w:numId w:val="6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官职名称，特别的，官职名称的文字颜色需要与其官职匹配，详见上文定义。</w:t>
            </w:r>
          </w:p>
        </w:tc>
      </w:tr>
    </w:tbl>
    <w:p w14:paraId="35E7BF28">
      <w:pPr>
        <w:pStyle w:val="3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bookmarkStart w:id="8" w:name="_Toc10599"/>
      <w:r>
        <w:rPr>
          <w:rFonts w:hint="eastAsia"/>
          <w:lang w:val="en-US" w:eastAsia="zh-CN"/>
        </w:rPr>
        <w:t>流程图</w:t>
      </w:r>
      <w:bookmarkEnd w:id="8"/>
    </w:p>
    <w:p w14:paraId="531482A2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667250" cy="51625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7BB8C4"/>
    <w:multiLevelType w:val="singleLevel"/>
    <w:tmpl w:val="8C7BB8C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F1D13C5C"/>
    <w:multiLevelType w:val="singleLevel"/>
    <w:tmpl w:val="F1D13C5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081796AC"/>
    <w:multiLevelType w:val="singleLevel"/>
    <w:tmpl w:val="081796A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0935A770"/>
    <w:multiLevelType w:val="singleLevel"/>
    <w:tmpl w:val="0935A77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30D3768B"/>
    <w:multiLevelType w:val="singleLevel"/>
    <w:tmpl w:val="30D3768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5">
    <w:nsid w:val="3BDB6D91"/>
    <w:multiLevelType w:val="singleLevel"/>
    <w:tmpl w:val="3BDB6D9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8A74C8"/>
    <w:rsid w:val="13135CDE"/>
    <w:rsid w:val="14B91BF2"/>
    <w:rsid w:val="2C51114D"/>
    <w:rsid w:val="41857F78"/>
    <w:rsid w:val="43F32DA8"/>
    <w:rsid w:val="4F2D4518"/>
    <w:rsid w:val="6110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2024-11-25T07:25:36Z</dcterms:created>
  <dc:creator>Administrator</dc:creator>
  <cp:lastModifiedBy>企业用户_255442825</cp:lastModifiedBy>
  <dcterms:modified xsi:type="dcterms:W3CDTF">2024-11-25T08:04:32Z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0B944AAB4D1A4F59B1BF32B926CF3B60_12</vt:lpwstr>
  </property>
</Properties>
</file>